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1F2CB" w14:textId="77777777" w:rsidR="00436E00" w:rsidRDefault="00000000">
      <w:pPr>
        <w:spacing w:after="10" w:line="240" w:lineRule="auto"/>
        <w:rPr>
          <w:lang w:eastAsia="zh-CN"/>
        </w:rPr>
      </w:pPr>
      <w:r>
        <w:rPr>
          <w:b/>
          <w:color w:val="18324A"/>
          <w:sz w:val="34"/>
          <w:lang w:eastAsia="zh-CN"/>
        </w:rPr>
        <w:t>邻校掌柜</w:t>
      </w:r>
      <w:r>
        <w:rPr>
          <w:b/>
          <w:color w:val="0E7C74"/>
          <w:sz w:val="25"/>
          <w:lang w:eastAsia="zh-CN"/>
        </w:rPr>
        <w:t xml:space="preserve">  |  校园周边餐饮店的 AI 增长值班经理</w:t>
      </w:r>
    </w:p>
    <w:p w14:paraId="055C0D7F" w14:textId="77777777" w:rsidR="00436E00" w:rsidRDefault="00000000">
      <w:pPr>
        <w:spacing w:after="60" w:line="240" w:lineRule="auto"/>
        <w:rPr>
          <w:lang w:eastAsia="zh-CN"/>
        </w:rPr>
      </w:pPr>
      <w:r>
        <w:rPr>
          <w:color w:val="5F6D75"/>
          <w:sz w:val="17"/>
          <w:lang w:eastAsia="zh-CN"/>
        </w:rPr>
        <w:t>老板发一句话，3分钟得到“今天做什么、是否赚钱、素材怎么发、核销后怎么复盘”。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47"/>
        <w:gridCol w:w="3647"/>
        <w:gridCol w:w="3647"/>
      </w:tblGrid>
      <w:tr w:rsidR="00436E00" w14:paraId="255306B3" w14:textId="77777777">
        <w:tc>
          <w:tcPr>
            <w:tcW w:w="364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18324A"/>
            <w:tcMar>
              <w:top w:w="55" w:type="dxa"/>
              <w:left w:w="90" w:type="dxa"/>
              <w:bottom w:w="60" w:type="dxa"/>
              <w:right w:w="90" w:type="dxa"/>
            </w:tcMar>
            <w:vAlign w:val="center"/>
          </w:tcPr>
          <w:p w14:paraId="377E7A02" w14:textId="77777777" w:rsidR="00436E00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26"/>
                <w:lang w:eastAsia="zh-CN"/>
              </w:rPr>
              <w:t>62万家</w:t>
            </w:r>
          </w:p>
          <w:p w14:paraId="0A1B7366" w14:textId="77777777" w:rsidR="00436E00" w:rsidRDefault="00000000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color w:val="DBE6EA"/>
                <w:sz w:val="13"/>
                <w:lang w:eastAsia="zh-CN"/>
              </w:rPr>
              <w:t>2024年高校商圈社会餐饮门店</w:t>
            </w:r>
            <w:r w:rsidRPr="00ED7167">
              <w:rPr>
                <w:color w:val="DBE6EA"/>
                <w:sz w:val="13"/>
                <w:vertAlign w:val="superscript"/>
                <w:lang w:eastAsia="zh-CN"/>
              </w:rPr>
              <w:t>[1]</w:t>
            </w:r>
          </w:p>
        </w:tc>
        <w:tc>
          <w:tcPr>
            <w:tcW w:w="364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18324A"/>
            <w:tcMar>
              <w:top w:w="55" w:type="dxa"/>
              <w:left w:w="90" w:type="dxa"/>
              <w:bottom w:w="60" w:type="dxa"/>
              <w:right w:w="90" w:type="dxa"/>
            </w:tcMar>
            <w:vAlign w:val="center"/>
          </w:tcPr>
          <w:p w14:paraId="5A26CD45" w14:textId="77777777" w:rsidR="00436E00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26"/>
                <w:lang w:eastAsia="zh-CN"/>
              </w:rPr>
              <w:t>83.9%</w:t>
            </w:r>
          </w:p>
          <w:p w14:paraId="1D9DB945" w14:textId="77777777" w:rsidR="00436E00" w:rsidRDefault="00000000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color w:val="DBE6EA"/>
                <w:sz w:val="13"/>
                <w:lang w:eastAsia="zh-CN"/>
              </w:rPr>
              <w:t>1140名大学生样本有外卖行为</w:t>
            </w:r>
            <w:r w:rsidRPr="00ED7167">
              <w:rPr>
                <w:color w:val="DBE6EA"/>
                <w:sz w:val="13"/>
                <w:vertAlign w:val="superscript"/>
                <w:lang w:eastAsia="zh-CN"/>
              </w:rPr>
              <w:t>[2]</w:t>
            </w:r>
          </w:p>
        </w:tc>
        <w:tc>
          <w:tcPr>
            <w:tcW w:w="364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18324A"/>
            <w:tcMar>
              <w:top w:w="55" w:type="dxa"/>
              <w:left w:w="90" w:type="dxa"/>
              <w:bottom w:w="60" w:type="dxa"/>
              <w:right w:w="90" w:type="dxa"/>
            </w:tcMar>
            <w:vAlign w:val="center"/>
          </w:tcPr>
          <w:p w14:paraId="46D94071" w14:textId="77777777" w:rsidR="00436E00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26"/>
                <w:lang w:eastAsia="zh-CN"/>
              </w:rPr>
              <w:t>98%</w:t>
            </w:r>
          </w:p>
          <w:p w14:paraId="178A079E" w14:textId="77777777" w:rsidR="00436E00" w:rsidRDefault="00000000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color w:val="DBE6EA"/>
                <w:sz w:val="13"/>
                <w:lang w:eastAsia="zh-CN"/>
              </w:rPr>
              <w:t>餐饮企业属于中小微企业</w:t>
            </w:r>
            <w:r w:rsidRPr="00ED7167">
              <w:rPr>
                <w:color w:val="DBE6EA"/>
                <w:sz w:val="13"/>
                <w:vertAlign w:val="superscript"/>
                <w:lang w:eastAsia="zh-CN"/>
              </w:rPr>
              <w:t>[3]</w:t>
            </w:r>
          </w:p>
        </w:tc>
      </w:tr>
    </w:tbl>
    <w:p w14:paraId="7D34D3BF" w14:textId="77777777" w:rsidR="00436E00" w:rsidRDefault="00436E00">
      <w:pPr>
        <w:spacing w:line="240" w:lineRule="auto"/>
        <w:rPr>
          <w:lang w:eastAsia="zh-C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71"/>
        <w:gridCol w:w="5471"/>
      </w:tblGrid>
      <w:tr w:rsidR="00436E00" w14:paraId="2CEAD815" w14:textId="77777777">
        <w:tc>
          <w:tcPr>
            <w:tcW w:w="5471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0" w:type="dxa"/>
              <w:left w:w="95" w:type="dxa"/>
              <w:bottom w:w="55" w:type="dxa"/>
              <w:right w:w="85" w:type="dxa"/>
            </w:tcMar>
            <w:vAlign w:val="center"/>
          </w:tcPr>
          <w:p w14:paraId="6A6AF581" w14:textId="77777777" w:rsidR="00A64E97" w:rsidRDefault="00000000">
            <w:pPr>
              <w:spacing w:after="24" w:line="245" w:lineRule="auto"/>
              <w:rPr>
                <w:color w:val="20262D"/>
                <w:sz w:val="15"/>
                <w:lang w:eastAsia="zh-CN"/>
              </w:rPr>
            </w:pPr>
            <w:r w:rsidRPr="00A707BB">
              <w:rPr>
                <w:b/>
                <w:color w:val="20262D"/>
                <w:sz w:val="15"/>
                <w:lang w:eastAsia="zh-CN"/>
              </w:rPr>
              <w:t>• 目标用户：</w:t>
            </w:r>
            <w:r>
              <w:rPr>
                <w:color w:val="20262D"/>
                <w:sz w:val="15"/>
                <w:lang w:eastAsia="zh-CN"/>
              </w:rPr>
              <w:t>高校500米内、1–3家店、老板亲自经营且没有专职运营的餐饮/茶饮店。</w:t>
            </w:r>
          </w:p>
          <w:p w14:paraId="0D231715" w14:textId="77777777" w:rsidR="00A64E97" w:rsidRDefault="00000000">
            <w:pPr>
              <w:spacing w:after="24" w:line="245" w:lineRule="auto"/>
              <w:rPr>
                <w:color w:val="20262D"/>
                <w:sz w:val="15"/>
                <w:lang w:eastAsia="zh-CN"/>
              </w:rPr>
            </w:pPr>
            <w:r w:rsidRPr="00A707BB">
              <w:rPr>
                <w:b/>
                <w:color w:val="20262D"/>
                <w:sz w:val="15"/>
                <w:lang w:eastAsia="zh-CN"/>
              </w:rPr>
              <w:t>• 输入：</w:t>
            </w:r>
            <w:r>
              <w:rPr>
                <w:color w:val="20262D"/>
                <w:sz w:val="15"/>
                <w:lang w:eastAsia="zh-CN"/>
              </w:rPr>
              <w:t>老板语音 + 菜单/库存/昨日订单；补充天气、校历与校园节奏。</w:t>
            </w:r>
          </w:p>
          <w:p w14:paraId="6EAC349B" w14:textId="245933C0" w:rsidR="00436E00" w:rsidRDefault="00000000">
            <w:pPr>
              <w:spacing w:after="24" w:line="245" w:lineRule="auto"/>
              <w:rPr>
                <w:lang w:eastAsia="zh-CN"/>
              </w:rPr>
            </w:pPr>
            <w:r w:rsidRPr="00A707BB">
              <w:rPr>
                <w:b/>
                <w:color w:val="20262D"/>
                <w:sz w:val="15"/>
                <w:lang w:eastAsia="zh-CN"/>
              </w:rPr>
              <w:t>• 付费方：</w:t>
            </w:r>
            <w:r>
              <w:rPr>
                <w:color w:val="20262D"/>
                <w:sz w:val="15"/>
                <w:lang w:eastAsia="zh-CN"/>
              </w:rPr>
              <w:t>门店老板；为节省运营时间和可归因的增量贡献毛利付费。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471"/>
            </w:tblGrid>
            <w:tr w:rsidR="00436E00" w14:paraId="26DE0E9F" w14:textId="77777777">
              <w:tc>
                <w:tcPr>
                  <w:tcW w:w="5471" w:type="dxa"/>
                  <w:shd w:val="clear" w:color="auto" w:fill="0E7C74"/>
                  <w:tcMar>
                    <w:top w:w="55" w:type="dxa"/>
                    <w:left w:w="90" w:type="dxa"/>
                    <w:bottom w:w="55" w:type="dxa"/>
                    <w:right w:w="90" w:type="dxa"/>
                  </w:tcMar>
                </w:tcPr>
                <w:p w14:paraId="5F6AFFA4" w14:textId="77777777" w:rsidR="00436E00" w:rsidRDefault="00000000">
                  <w:pPr>
                    <w:rPr>
                      <w:lang w:eastAsia="zh-CN"/>
                    </w:rPr>
                  </w:pPr>
                  <w:r>
                    <w:rPr>
                      <w:b/>
                      <w:color w:val="FFFFFF"/>
                      <w:sz w:val="17"/>
                      <w:lang w:eastAsia="zh-CN"/>
                    </w:rPr>
                    <w:t>01 机会判断｜先服务一类能被核销验证的店</w:t>
                  </w:r>
                </w:p>
              </w:tc>
            </w:tr>
          </w:tbl>
          <w:p w14:paraId="2FE3ADA6" w14:textId="77777777" w:rsidR="00436E00" w:rsidRDefault="00436E00">
            <w:pPr>
              <w:rPr>
                <w:lang w:eastAsia="zh-CN"/>
              </w:rPr>
            </w:pPr>
          </w:p>
          <w:p w14:paraId="4C898282" w14:textId="77777777" w:rsidR="00436E00" w:rsidRDefault="00000000">
            <w:pPr>
              <w:spacing w:after="24" w:line="245" w:lineRule="auto"/>
              <w:rPr>
                <w:lang w:eastAsia="zh-CN"/>
              </w:rPr>
            </w:pPr>
            <w:r w:rsidRPr="00A707BB">
              <w:rPr>
                <w:b/>
                <w:color w:val="20262D"/>
                <w:sz w:val="15"/>
                <w:lang w:eastAsia="zh-CN"/>
              </w:rPr>
              <w:t>• 痛点：</w:t>
            </w:r>
            <w:r>
              <w:rPr>
                <w:color w:val="20262D"/>
                <w:sz w:val="15"/>
                <w:lang w:eastAsia="zh-CN"/>
              </w:rPr>
              <w:t>客流随天气、课表、考试周和假期波动；促销靠经验，常见“有流水、没利润”；跨平台内容耗时且无法归因。</w:t>
            </w:r>
          </w:p>
          <w:p w14:paraId="5260A0D3" w14:textId="77777777" w:rsidR="00436E00" w:rsidRDefault="00000000">
            <w:pPr>
              <w:spacing w:after="24" w:line="245" w:lineRule="auto"/>
              <w:rPr>
                <w:lang w:eastAsia="zh-CN"/>
              </w:rPr>
            </w:pPr>
            <w:r w:rsidRPr="00A707BB">
              <w:rPr>
                <w:b/>
                <w:color w:val="20262D"/>
                <w:sz w:val="15"/>
                <w:lang w:eastAsia="zh-CN"/>
              </w:rPr>
              <w:t>• 用户信号</w:t>
            </w:r>
            <w:r>
              <w:rPr>
                <w:color w:val="20262D"/>
                <w:sz w:val="15"/>
                <w:lang w:eastAsia="zh-CN"/>
              </w:rPr>
              <w:t>：平台已观察到商家“想用AI却用不起、用不好”[4]；高校周边商家公开反馈营收下滑与价格战[5]。这些是二手证据，首周用15位老板访谈验证。</w:t>
            </w:r>
          </w:p>
          <w:p w14:paraId="60069232" w14:textId="77777777" w:rsidR="00436E00" w:rsidRDefault="00000000">
            <w:pPr>
              <w:spacing w:after="24" w:line="245" w:lineRule="auto"/>
              <w:rPr>
                <w:lang w:eastAsia="zh-CN"/>
              </w:rPr>
            </w:pPr>
            <w:r w:rsidRPr="00A707BB">
              <w:rPr>
                <w:b/>
                <w:color w:val="20262D"/>
                <w:sz w:val="15"/>
                <w:lang w:eastAsia="zh-CN"/>
              </w:rPr>
              <w:t>• 现在值得做：</w:t>
            </w:r>
            <w:r>
              <w:rPr>
                <w:color w:val="20262D"/>
                <w:sz w:val="15"/>
                <w:lang w:eastAsia="zh-CN"/>
              </w:rPr>
              <w:t>多模态模型已能读取菜单/库存截图并低成本产出素材；本地生活具备内容→交易→核销闭环。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471"/>
            </w:tblGrid>
            <w:tr w:rsidR="00436E00" w14:paraId="267E8EFD" w14:textId="77777777">
              <w:tc>
                <w:tcPr>
                  <w:tcW w:w="5471" w:type="dxa"/>
                  <w:shd w:val="clear" w:color="auto" w:fill="18324A"/>
                  <w:tcMar>
                    <w:top w:w="55" w:type="dxa"/>
                    <w:left w:w="90" w:type="dxa"/>
                    <w:bottom w:w="55" w:type="dxa"/>
                    <w:right w:w="90" w:type="dxa"/>
                  </w:tcMar>
                </w:tcPr>
                <w:p w14:paraId="7723764E" w14:textId="77777777" w:rsidR="00436E00" w:rsidRDefault="00000000">
                  <w:pPr>
                    <w:rPr>
                      <w:lang w:eastAsia="zh-CN"/>
                    </w:rPr>
                  </w:pPr>
                  <w:r>
                    <w:rPr>
                      <w:b/>
                      <w:color w:val="FFFFFF"/>
                      <w:sz w:val="17"/>
                      <w:lang w:eastAsia="zh-CN"/>
                    </w:rPr>
                    <w:t>02 MVP｜不是文案工具，而是每日一条经营动作</w:t>
                  </w:r>
                </w:p>
              </w:tc>
            </w:tr>
          </w:tbl>
          <w:p w14:paraId="6040551A" w14:textId="77777777" w:rsidR="00436E00" w:rsidRDefault="00436E00">
            <w:pPr>
              <w:rPr>
                <w:lang w:eastAsia="zh-CN"/>
              </w:rPr>
            </w:pPr>
          </w:p>
          <w:p w14:paraId="1F0DB471" w14:textId="77777777" w:rsidR="00436E00" w:rsidRDefault="00000000">
            <w:pPr>
              <w:spacing w:after="24" w:line="245" w:lineRule="auto"/>
              <w:rPr>
                <w:lang w:eastAsia="zh-CN"/>
              </w:rPr>
            </w:pPr>
            <w:r w:rsidRPr="00A707BB">
              <w:rPr>
                <w:b/>
                <w:color w:val="20262D"/>
                <w:sz w:val="15"/>
                <w:lang w:eastAsia="zh-CN"/>
              </w:rPr>
              <w:t>• 决策</w:t>
            </w:r>
            <w:r>
              <w:rPr>
                <w:color w:val="20262D"/>
                <w:sz w:val="15"/>
                <w:lang w:eastAsia="zh-CN"/>
              </w:rPr>
              <w:t>：先算安全底价、单份贡献毛利与限量，再选择清库存/拉新/复购/提客单。</w:t>
            </w:r>
          </w:p>
          <w:p w14:paraId="6BD01F66" w14:textId="77777777" w:rsidR="00436E00" w:rsidRDefault="00000000">
            <w:pPr>
              <w:spacing w:after="24" w:line="245" w:lineRule="auto"/>
              <w:rPr>
                <w:lang w:eastAsia="zh-CN"/>
              </w:rPr>
            </w:pPr>
            <w:r w:rsidRPr="00A707BB">
              <w:rPr>
                <w:b/>
                <w:color w:val="20262D"/>
                <w:sz w:val="15"/>
                <w:lang w:eastAsia="zh-CN"/>
              </w:rPr>
              <w:t>• 执行：</w:t>
            </w:r>
            <w:r>
              <w:rPr>
                <w:color w:val="20262D"/>
                <w:sz w:val="15"/>
                <w:lang w:eastAsia="zh-CN"/>
              </w:rPr>
              <w:t>生成海报、群文案、15秒短视频分镜和专属核销码；发布前由老板确认。</w:t>
            </w:r>
          </w:p>
          <w:p w14:paraId="2A518FC8" w14:textId="77777777" w:rsidR="00436E00" w:rsidRDefault="00000000">
            <w:pPr>
              <w:spacing w:after="24" w:line="245" w:lineRule="auto"/>
              <w:rPr>
                <w:lang w:eastAsia="zh-CN"/>
              </w:rPr>
            </w:pPr>
            <w:r w:rsidRPr="00A707BB">
              <w:rPr>
                <w:b/>
                <w:color w:val="20262D"/>
                <w:sz w:val="15"/>
                <w:lang w:eastAsia="zh-CN"/>
              </w:rPr>
              <w:t>• 复盘：</w:t>
            </w:r>
            <w:r>
              <w:rPr>
                <w:color w:val="20262D"/>
                <w:sz w:val="15"/>
                <w:lang w:eastAsia="zh-CN"/>
              </w:rPr>
              <w:t>记录核销、自然销量基线和额外成本，计算增量贡献毛利并给出次日建议。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471"/>
            </w:tblGrid>
            <w:tr w:rsidR="00436E00" w14:paraId="7299974B" w14:textId="77777777">
              <w:tc>
                <w:tcPr>
                  <w:tcW w:w="5471" w:type="dxa"/>
                  <w:shd w:val="clear" w:color="auto" w:fill="0E7C74"/>
                  <w:tcMar>
                    <w:top w:w="55" w:type="dxa"/>
                    <w:left w:w="90" w:type="dxa"/>
                    <w:bottom w:w="55" w:type="dxa"/>
                    <w:right w:w="90" w:type="dxa"/>
                  </w:tcMar>
                </w:tcPr>
                <w:p w14:paraId="1605ABB9" w14:textId="77777777" w:rsidR="00436E00" w:rsidRDefault="00000000">
                  <w:pPr>
                    <w:rPr>
                      <w:lang w:eastAsia="zh-CN"/>
                    </w:rPr>
                  </w:pPr>
                  <w:r>
                    <w:rPr>
                      <w:b/>
                      <w:color w:val="FFFFFF"/>
                      <w:sz w:val="17"/>
                      <w:lang w:eastAsia="zh-CN"/>
                    </w:rPr>
                    <w:t>03 商业判断｜只为可归因的价值收费</w:t>
                  </w:r>
                </w:p>
              </w:tc>
            </w:tr>
          </w:tbl>
          <w:p w14:paraId="094E1634" w14:textId="77777777" w:rsidR="00436E00" w:rsidRDefault="00436E00">
            <w:pPr>
              <w:rPr>
                <w:lang w:eastAsia="zh-CN"/>
              </w:rPr>
            </w:pPr>
          </w:p>
          <w:p w14:paraId="13B68968" w14:textId="20648157" w:rsidR="00436E00" w:rsidRDefault="00000000">
            <w:pPr>
              <w:spacing w:after="24" w:line="245" w:lineRule="auto"/>
              <w:rPr>
                <w:lang w:eastAsia="zh-CN"/>
              </w:rPr>
            </w:pPr>
            <w:r w:rsidRPr="00A707BB">
              <w:rPr>
                <w:b/>
                <w:color w:val="20262D"/>
                <w:sz w:val="15"/>
                <w:lang w:eastAsia="zh-CN"/>
              </w:rPr>
              <w:t>• 种子验证69元/店</w:t>
            </w:r>
            <w:r w:rsidR="00A707BB">
              <w:rPr>
                <w:rFonts w:hint="eastAsia"/>
                <w:b/>
                <w:color w:val="20262D"/>
                <w:sz w:val="15"/>
                <w:lang w:eastAsia="zh-CN"/>
              </w:rPr>
              <w:t>：</w:t>
            </w:r>
            <w:r>
              <w:rPr>
                <w:color w:val="20262D"/>
                <w:sz w:val="15"/>
                <w:lang w:eastAsia="zh-CN"/>
              </w:rPr>
              <w:t>验证后199元/月含30次行动。首期不按GMV抽成，避免增量归因争议。</w:t>
            </w:r>
          </w:p>
          <w:p w14:paraId="5CC21D51" w14:textId="77777777" w:rsidR="00436E00" w:rsidRDefault="00000000">
            <w:pPr>
              <w:spacing w:after="24" w:line="245" w:lineRule="auto"/>
              <w:rPr>
                <w:lang w:eastAsia="zh-CN"/>
              </w:rPr>
            </w:pPr>
            <w:r w:rsidRPr="00A707BB">
              <w:rPr>
                <w:b/>
                <w:color w:val="20262D"/>
                <w:sz w:val="15"/>
                <w:lang w:eastAsia="zh-CN"/>
              </w:rPr>
              <w:t>• 获客：</w:t>
            </w:r>
            <w:r>
              <w:rPr>
                <w:color w:val="20262D"/>
                <w:sz w:val="15"/>
                <w:lang w:eastAsia="zh-CN"/>
              </w:rPr>
              <w:t>学生代理逐店演示，与POS服务商、打印店、餐饮供应商合作；主张“7天赚回月费”，不卖抽象AI能力。</w:t>
            </w:r>
          </w:p>
          <w:p w14:paraId="1DEB91A8" w14:textId="77777777" w:rsidR="00436E00" w:rsidRDefault="00000000">
            <w:pPr>
              <w:spacing w:after="24" w:line="245" w:lineRule="auto"/>
              <w:rPr>
                <w:lang w:eastAsia="zh-CN"/>
              </w:rPr>
            </w:pPr>
            <w:r w:rsidRPr="00A707BB">
              <w:rPr>
                <w:b/>
                <w:color w:val="20262D"/>
                <w:sz w:val="15"/>
                <w:lang w:eastAsia="zh-CN"/>
              </w:rPr>
              <w:t>• 差异化：</w:t>
            </w:r>
            <w:r>
              <w:rPr>
                <w:color w:val="20262D"/>
                <w:sz w:val="15"/>
                <w:lang w:eastAsia="zh-CN"/>
              </w:rPr>
              <w:t>校园时空信号 + 门店毛利约束 + 跨平台素材 + 独立核销码，模型只负责表达，不直接决定价格。</w:t>
            </w:r>
          </w:p>
        </w:tc>
        <w:tc>
          <w:tcPr>
            <w:tcW w:w="5471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0" w:type="dxa"/>
              <w:left w:w="95" w:type="dxa"/>
              <w:bottom w:w="55" w:type="dxa"/>
              <w:right w:w="85" w:type="dxa"/>
            </w:tcMar>
            <w:vAlign w:val="center"/>
          </w:tcPr>
          <w:p w14:paraId="713F9CB7" w14:textId="77777777" w:rsidR="00436E00" w:rsidRDefault="00000000">
            <w:pPr>
              <w:spacing w:after="24" w:line="245" w:lineRule="auto"/>
              <w:rPr>
                <w:lang w:eastAsia="zh-CN"/>
              </w:rPr>
            </w:pPr>
            <w:r w:rsidRPr="00A707BB">
              <w:rPr>
                <w:b/>
                <w:sz w:val="14"/>
                <w:lang w:eastAsia="zh-CN"/>
              </w:rPr>
              <w:t>• D1–3：</w:t>
            </w:r>
            <w:r>
              <w:rPr>
                <w:color w:val="20262D"/>
                <w:sz w:val="14"/>
                <w:lang w:eastAsia="zh-CN"/>
              </w:rPr>
              <w:t>15位老板+30名学生访谈。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471"/>
            </w:tblGrid>
            <w:tr w:rsidR="00436E00" w14:paraId="3C0799D3" w14:textId="77777777">
              <w:tc>
                <w:tcPr>
                  <w:tcW w:w="5471" w:type="dxa"/>
                  <w:shd w:val="clear" w:color="auto" w:fill="F28C45"/>
                  <w:tcMar>
                    <w:top w:w="55" w:type="dxa"/>
                    <w:left w:w="90" w:type="dxa"/>
                    <w:bottom w:w="55" w:type="dxa"/>
                    <w:right w:w="90" w:type="dxa"/>
                  </w:tcMar>
                </w:tcPr>
                <w:p w14:paraId="306C0BA6" w14:textId="77777777" w:rsidR="00436E00" w:rsidRDefault="00000000">
                  <w:r>
                    <w:rPr>
                      <w:b/>
                      <w:color w:val="FFFFFF"/>
                      <w:sz w:val="17"/>
                    </w:rPr>
                    <w:t>一次完整行动</w:t>
                  </w:r>
                </w:p>
              </w:tc>
            </w:tr>
          </w:tbl>
          <w:p w14:paraId="0AA5082D" w14:textId="77777777" w:rsidR="00436E00" w:rsidRDefault="00436E00"/>
          <w:p w14:paraId="783755A0" w14:textId="77777777" w:rsidR="00436E00" w:rsidRDefault="00000000">
            <w:pPr>
              <w:spacing w:before="40" w:after="2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C83D0E9" wp14:editId="57F2335D">
                  <wp:extent cx="2034000" cy="27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-dem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000" cy="27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471"/>
            </w:tblGrid>
            <w:tr w:rsidR="00436E00" w14:paraId="1AA0B0D1" w14:textId="77777777">
              <w:tc>
                <w:tcPr>
                  <w:tcW w:w="5471" w:type="dxa"/>
                  <w:shd w:val="clear" w:color="auto" w:fill="18324A"/>
                  <w:tcMar>
                    <w:top w:w="55" w:type="dxa"/>
                    <w:left w:w="90" w:type="dxa"/>
                    <w:bottom w:w="55" w:type="dxa"/>
                    <w:right w:w="90" w:type="dxa"/>
                  </w:tcMar>
                </w:tcPr>
                <w:p w14:paraId="7DDCCC90" w14:textId="77777777" w:rsidR="00436E00" w:rsidRDefault="00000000">
                  <w:pPr>
                    <w:rPr>
                      <w:lang w:eastAsia="zh-CN"/>
                    </w:rPr>
                  </w:pPr>
                  <w:r>
                    <w:rPr>
                      <w:b/>
                      <w:color w:val="FFFFFF"/>
                      <w:sz w:val="17"/>
                      <w:lang w:eastAsia="zh-CN"/>
                    </w:rPr>
                    <w:t>两周验证与停止条件</w:t>
                  </w:r>
                </w:p>
              </w:tc>
            </w:tr>
          </w:tbl>
          <w:p w14:paraId="21AC092F" w14:textId="77777777" w:rsidR="00436E00" w:rsidRDefault="00436E00">
            <w:pPr>
              <w:rPr>
                <w:lang w:eastAsia="zh-CN"/>
              </w:rPr>
            </w:pPr>
          </w:p>
          <w:p w14:paraId="5FE91FF2" w14:textId="77777777" w:rsidR="00436E00" w:rsidRDefault="00000000">
            <w:pPr>
              <w:spacing w:after="24" w:line="245" w:lineRule="auto"/>
              <w:rPr>
                <w:lang w:eastAsia="zh-CN"/>
              </w:rPr>
            </w:pPr>
            <w:r w:rsidRPr="00A707BB">
              <w:rPr>
                <w:b/>
                <w:sz w:val="14"/>
                <w:lang w:eastAsia="zh-CN"/>
              </w:rPr>
              <w:t>• D4–6：</w:t>
            </w:r>
            <w:r>
              <w:rPr>
                <w:color w:val="20262D"/>
                <w:sz w:val="14"/>
                <w:lang w:eastAsia="zh-CN"/>
              </w:rPr>
              <w:t>5店人工MVP，每店发布≥3次。</w:t>
            </w:r>
          </w:p>
          <w:p w14:paraId="0D7B78E2" w14:textId="77777777" w:rsidR="00436E00" w:rsidRDefault="00000000">
            <w:pPr>
              <w:spacing w:after="24" w:line="245" w:lineRule="auto"/>
              <w:rPr>
                <w:lang w:eastAsia="zh-CN"/>
              </w:rPr>
            </w:pPr>
            <w:r w:rsidRPr="00A707BB">
              <w:rPr>
                <w:b/>
                <w:sz w:val="14"/>
                <w:lang w:eastAsia="zh-CN"/>
              </w:rPr>
              <w:t>• D7–10：</w:t>
            </w:r>
            <w:r>
              <w:rPr>
                <w:color w:val="20262D"/>
                <w:sz w:val="14"/>
                <w:lang w:eastAsia="zh-CN"/>
              </w:rPr>
              <w:t>专属码A/B测试，记录核销与贡献毛利。</w:t>
            </w:r>
          </w:p>
          <w:p w14:paraId="54D93424" w14:textId="77777777" w:rsidR="00436E00" w:rsidRDefault="00000000">
            <w:pPr>
              <w:spacing w:after="24" w:line="245" w:lineRule="auto"/>
              <w:rPr>
                <w:lang w:eastAsia="zh-CN"/>
              </w:rPr>
            </w:pPr>
            <w:r w:rsidRPr="00A707BB">
              <w:rPr>
                <w:b/>
                <w:sz w:val="14"/>
                <w:lang w:eastAsia="zh-CN"/>
              </w:rPr>
              <w:t>• D11–14：</w:t>
            </w:r>
            <w:r>
              <w:rPr>
                <w:color w:val="20262D"/>
                <w:sz w:val="14"/>
                <w:lang w:eastAsia="zh-CN"/>
              </w:rPr>
              <w:t>收取69元真实订金，复访拒付原因。</w:t>
            </w:r>
          </w:p>
          <w:p w14:paraId="2BB23234" w14:textId="77777777" w:rsidR="00436E00" w:rsidRDefault="00000000">
            <w:pPr>
              <w:spacing w:after="24" w:line="245" w:lineRule="auto"/>
              <w:rPr>
                <w:lang w:eastAsia="zh-CN"/>
              </w:rPr>
            </w:pPr>
            <w:r w:rsidRPr="00A707BB">
              <w:rPr>
                <w:b/>
                <w:sz w:val="14"/>
                <w:lang w:eastAsia="zh-CN"/>
              </w:rPr>
              <w:t>• GO：</w:t>
            </w:r>
            <w:r>
              <w:rPr>
                <w:color w:val="20262D"/>
                <w:sz w:val="14"/>
                <w:lang w:eastAsia="zh-CN"/>
              </w:rPr>
              <w:t>≥3/5店付费；素材采用率≥60%；日操作≤5分钟；7天增量毛利≥月费2倍。</w:t>
            </w:r>
          </w:p>
          <w:p w14:paraId="6E3CC8A8" w14:textId="77777777" w:rsidR="00436E00" w:rsidRDefault="00000000">
            <w:pPr>
              <w:spacing w:after="24" w:line="245" w:lineRule="auto"/>
              <w:rPr>
                <w:lang w:eastAsia="zh-CN"/>
              </w:rPr>
            </w:pPr>
            <w:r w:rsidRPr="00A707BB">
              <w:rPr>
                <w:b/>
                <w:sz w:val="14"/>
                <w:lang w:eastAsia="zh-CN"/>
              </w:rPr>
              <w:t>• 资源：</w:t>
            </w:r>
            <w:r>
              <w:rPr>
                <w:color w:val="20262D"/>
                <w:sz w:val="14"/>
                <w:lang w:eastAsia="zh-CN"/>
              </w:rPr>
              <w:t>1产品运营+1兼职开发+5名学生地推；两周预算约3000元。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942"/>
      </w:tblGrid>
      <w:tr w:rsidR="00436E00" w14:paraId="1BDDDCB4" w14:textId="77777777">
        <w:tc>
          <w:tcPr>
            <w:tcW w:w="1094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FF1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706BA1" w14:textId="77777777" w:rsidR="00436E00" w:rsidRDefault="00000000">
            <w:pPr>
              <w:rPr>
                <w:lang w:eastAsia="zh-CN"/>
              </w:rPr>
            </w:pPr>
            <w:r>
              <w:rPr>
                <w:b/>
                <w:color w:val="F28C45"/>
                <w:lang w:eastAsia="zh-CN"/>
              </w:rPr>
              <w:t>关键判断：</w:t>
            </w:r>
            <w:r>
              <w:rPr>
                <w:b/>
                <w:color w:val="20262D"/>
                <w:lang w:eastAsia="zh-CN"/>
              </w:rPr>
              <w:t>先验证老板是否愿为可归因的增量毛利付费。若核销无法证明增量，即使内容很好看，也不进入产品开发。</w:t>
            </w:r>
          </w:p>
        </w:tc>
      </w:tr>
    </w:tbl>
    <w:p w14:paraId="2968975F" w14:textId="77777777" w:rsidR="00436E00" w:rsidRDefault="00000000">
      <w:pPr>
        <w:spacing w:before="20" w:line="216" w:lineRule="auto"/>
      </w:pPr>
      <w:r>
        <w:rPr>
          <w:color w:val="5F6D75"/>
          <w:sz w:val="12"/>
          <w:lang w:eastAsia="zh-CN"/>
        </w:rPr>
        <w:t>来源：[1] 红餐《中国高校餐饮研究报告2025》  [2] 马艳梅等《大学生外卖消费行为》  [3] 国家信息中心《中国餐饮业数字化发展报告2024》  [4] 美团商家AI公开信息  [5] 钛媒体高校周边商家走访。</w:t>
      </w:r>
      <w:r>
        <w:rPr>
          <w:color w:val="5F6D75"/>
          <w:sz w:val="12"/>
        </w:rPr>
        <w:t>完整链接见 docs/evidence-and-sources.md。桌面研究日期：2026-06-15；未虚构一手访谈。</w:t>
      </w:r>
    </w:p>
    <w:sectPr w:rsidR="00436E00" w:rsidSect="00034616">
      <w:pgSz w:w="11906" w:h="16838"/>
      <w:pgMar w:top="425" w:right="482" w:bottom="369" w:left="482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715603">
    <w:abstractNumId w:val="8"/>
  </w:num>
  <w:num w:numId="2" w16cid:durableId="978193793">
    <w:abstractNumId w:val="6"/>
  </w:num>
  <w:num w:numId="3" w16cid:durableId="1675763702">
    <w:abstractNumId w:val="5"/>
  </w:num>
  <w:num w:numId="4" w16cid:durableId="1145470472">
    <w:abstractNumId w:val="4"/>
  </w:num>
  <w:num w:numId="5" w16cid:durableId="826094548">
    <w:abstractNumId w:val="7"/>
  </w:num>
  <w:num w:numId="6" w16cid:durableId="1661421638">
    <w:abstractNumId w:val="3"/>
  </w:num>
  <w:num w:numId="7" w16cid:durableId="1774127852">
    <w:abstractNumId w:val="2"/>
  </w:num>
  <w:num w:numId="8" w16cid:durableId="1441759147">
    <w:abstractNumId w:val="1"/>
  </w:num>
  <w:num w:numId="9" w16cid:durableId="1706565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E00"/>
    <w:rsid w:val="00A64E97"/>
    <w:rsid w:val="00A707BB"/>
    <w:rsid w:val="00AA1D8D"/>
    <w:rsid w:val="00B47730"/>
    <w:rsid w:val="00C36F15"/>
    <w:rsid w:val="00CB0664"/>
    <w:rsid w:val="00ED71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F55E4C"/>
  <w14:defaultImageDpi w14:val="300"/>
  <w15:docId w15:val="{E6FD065E-A8D2-4CE9-8C9E-33F19E66D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微软雅黑" w:eastAsia="微软雅黑" w:hAnsi="微软雅黑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贺 元文</cp:lastModifiedBy>
  <cp:revision>4</cp:revision>
  <dcterms:created xsi:type="dcterms:W3CDTF">2013-12-23T23:15:00Z</dcterms:created>
  <dcterms:modified xsi:type="dcterms:W3CDTF">2026-06-16T02:11:00Z</dcterms:modified>
  <cp:category/>
</cp:coreProperties>
</file>