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587" w:rsidRDefault="00545587" w:rsidP="00545587">
      <w:pPr>
        <w:widowControl/>
        <w:spacing w:after="115"/>
        <w:jc w:val="left"/>
        <w:outlineLvl w:val="1"/>
        <w:rPr>
          <w:rFonts w:ascii="Arial" w:eastAsia="宋体" w:hAnsi="Arial" w:cs="Arial"/>
          <w:color w:val="111111"/>
          <w:kern w:val="0"/>
          <w:sz w:val="32"/>
          <w:szCs w:val="32"/>
        </w:rPr>
      </w:pPr>
      <w:r>
        <w:rPr>
          <w:rFonts w:ascii="Arial" w:eastAsia="宋体" w:hAnsi="Arial" w:cs="Arial"/>
          <w:color w:val="111111"/>
          <w:kern w:val="0"/>
          <w:sz w:val="32"/>
          <w:szCs w:val="32"/>
        </w:rPr>
        <w:t>ACLR</w:t>
      </w:r>
      <w:r>
        <w:rPr>
          <w:rFonts w:ascii="Arial" w:eastAsia="宋体" w:hAnsi="Arial" w:cs="Arial" w:hint="eastAsia"/>
          <w:color w:val="111111"/>
          <w:kern w:val="0"/>
          <w:sz w:val="32"/>
          <w:szCs w:val="32"/>
        </w:rPr>
        <w:t>与</w:t>
      </w:r>
      <w:r>
        <w:rPr>
          <w:rFonts w:ascii="Arial" w:eastAsia="宋体" w:hAnsi="Arial" w:cs="Arial"/>
          <w:color w:val="111111"/>
          <w:kern w:val="0"/>
          <w:sz w:val="32"/>
          <w:szCs w:val="32"/>
        </w:rPr>
        <w:t>IMD3</w:t>
      </w:r>
      <w:r>
        <w:rPr>
          <w:rFonts w:ascii="Arial" w:eastAsia="宋体" w:hAnsi="Arial" w:cs="Arial" w:hint="eastAsia"/>
          <w:color w:val="111111"/>
          <w:kern w:val="0"/>
          <w:sz w:val="32"/>
          <w:szCs w:val="32"/>
        </w:rPr>
        <w:t>的关系</w:t>
      </w:r>
    </w:p>
    <w:p w:rsidR="00545587" w:rsidRDefault="00545587" w:rsidP="00545587">
      <w:pPr>
        <w:widowControl/>
        <w:spacing w:after="240"/>
        <w:jc w:val="left"/>
        <w:rPr>
          <w:rFonts w:ascii="Arial" w:eastAsia="宋体" w:hAnsi="Arial" w:cs="Arial"/>
          <w:color w:val="59595C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59595C"/>
          <w:kern w:val="0"/>
          <w:sz w:val="20"/>
          <w:szCs w:val="20"/>
        </w:rPr>
        <w:t>宽带载波的</w:t>
      </w:r>
      <w:r>
        <w:rPr>
          <w:rFonts w:ascii="Arial" w:eastAsia="宋体" w:hAnsi="Arial" w:cs="Arial"/>
          <w:color w:val="59595C"/>
          <w:kern w:val="0"/>
          <w:sz w:val="20"/>
          <w:szCs w:val="20"/>
        </w:rPr>
        <w:t>ACLR</w:t>
      </w:r>
      <w:r>
        <w:rPr>
          <w:rFonts w:ascii="Arial" w:eastAsia="宋体" w:hAnsi="Arial" w:cs="Arial" w:hint="eastAsia"/>
          <w:color w:val="59595C"/>
          <w:kern w:val="0"/>
          <w:sz w:val="20"/>
          <w:szCs w:val="20"/>
        </w:rPr>
        <w:t>通过一个校正因数与双音</w:t>
      </w:r>
      <w:r>
        <w:rPr>
          <w:rFonts w:ascii="Arial" w:eastAsia="宋体" w:hAnsi="Arial" w:cs="Arial"/>
          <w:color w:val="59595C"/>
          <w:kern w:val="0"/>
          <w:sz w:val="20"/>
          <w:szCs w:val="20"/>
        </w:rPr>
        <w:t>IMD3</w:t>
      </w:r>
      <w:r>
        <w:rPr>
          <w:rFonts w:ascii="Arial" w:eastAsia="宋体" w:hAnsi="Arial" w:cs="Arial" w:hint="eastAsia"/>
          <w:color w:val="59595C"/>
          <w:kern w:val="0"/>
          <w:sz w:val="20"/>
          <w:szCs w:val="20"/>
        </w:rPr>
        <w:t>性能相关。该校正的存在是由于</w:t>
      </w:r>
      <w:r>
        <w:rPr>
          <w:rFonts w:ascii="Arial" w:eastAsia="宋体" w:hAnsi="Arial" w:cs="Arial"/>
          <w:color w:val="59595C"/>
          <w:kern w:val="0"/>
          <w:sz w:val="20"/>
          <w:szCs w:val="20"/>
        </w:rPr>
        <w:t>IMD3</w:t>
      </w:r>
      <w:r>
        <w:rPr>
          <w:rFonts w:ascii="Arial" w:eastAsia="宋体" w:hAnsi="Arial" w:cs="Arial" w:hint="eastAsia"/>
          <w:color w:val="59595C"/>
          <w:kern w:val="0"/>
          <w:sz w:val="20"/>
          <w:szCs w:val="20"/>
        </w:rPr>
        <w:t>性能造成了</w:t>
      </w:r>
      <w:r>
        <w:rPr>
          <w:rFonts w:ascii="Arial" w:eastAsia="宋体" w:hAnsi="Arial" w:cs="Arial"/>
          <w:color w:val="59595C"/>
          <w:kern w:val="0"/>
          <w:sz w:val="20"/>
          <w:szCs w:val="20"/>
        </w:rPr>
        <w:t>ACLR</w:t>
      </w:r>
      <w:r>
        <w:rPr>
          <w:rFonts w:ascii="Arial" w:eastAsia="宋体" w:hAnsi="Arial" w:cs="Arial" w:hint="eastAsia"/>
          <w:color w:val="59595C"/>
          <w:kern w:val="0"/>
          <w:sz w:val="20"/>
          <w:szCs w:val="20"/>
        </w:rPr>
        <w:t>性能恶化。这种恶化来源于由</w:t>
      </w:r>
      <w:hyperlink r:id="rId6" w:history="1">
        <w:r>
          <w:rPr>
            <w:rStyle w:val="a5"/>
            <w:rFonts w:ascii="Arial" w:eastAsia="宋体" w:hAnsi="Arial" w:cs="Arial" w:hint="eastAsia"/>
            <w:color w:val="1F2B88"/>
            <w:kern w:val="0"/>
            <w:sz w:val="20"/>
          </w:rPr>
          <w:t>扩频</w:t>
        </w:r>
      </w:hyperlink>
      <w:r>
        <w:rPr>
          <w:rFonts w:ascii="Arial" w:eastAsia="宋体" w:hAnsi="Arial" w:cs="Arial" w:hint="eastAsia"/>
          <w:color w:val="59595C"/>
          <w:kern w:val="0"/>
          <w:sz w:val="20"/>
          <w:szCs w:val="20"/>
        </w:rPr>
        <w:t>载波的频谱密度组成的各种互调分量的影响。</w:t>
      </w:r>
      <w:r>
        <w:rPr>
          <w:rFonts w:ascii="Arial" w:eastAsia="宋体" w:hAnsi="Arial" w:cs="Arial"/>
          <w:color w:val="59595C"/>
          <w:kern w:val="0"/>
          <w:sz w:val="20"/>
          <w:szCs w:val="20"/>
        </w:rPr>
        <w:t>ACLR</w:t>
      </w:r>
      <w:r>
        <w:rPr>
          <w:rFonts w:ascii="Arial" w:eastAsia="宋体" w:hAnsi="Arial" w:cs="Arial" w:hint="eastAsia"/>
          <w:color w:val="59595C"/>
          <w:kern w:val="0"/>
          <w:sz w:val="20"/>
          <w:szCs w:val="20"/>
        </w:rPr>
        <w:t>与</w:t>
      </w:r>
      <w:r>
        <w:rPr>
          <w:rFonts w:ascii="Arial" w:eastAsia="宋体" w:hAnsi="Arial" w:cs="Arial"/>
          <w:color w:val="59595C"/>
          <w:kern w:val="0"/>
          <w:sz w:val="20"/>
          <w:szCs w:val="20"/>
        </w:rPr>
        <w:t>IMD3</w:t>
      </w:r>
      <w:r>
        <w:rPr>
          <w:rFonts w:ascii="Arial" w:eastAsia="宋体" w:hAnsi="Arial" w:cs="Arial" w:hint="eastAsia"/>
          <w:color w:val="59595C"/>
          <w:kern w:val="0"/>
          <w:sz w:val="20"/>
          <w:szCs w:val="20"/>
        </w:rPr>
        <w:t>的有效关系如下所示：</w:t>
      </w:r>
      <w:r>
        <w:rPr>
          <w:rFonts w:ascii="Arial" w:eastAsia="宋体" w:hAnsi="Arial" w:cs="Arial"/>
          <w:color w:val="59595C"/>
          <w:kern w:val="0"/>
          <w:sz w:val="20"/>
          <w:szCs w:val="20"/>
        </w:rPr>
        <w:br/>
      </w:r>
      <w:r>
        <w:rPr>
          <w:rFonts w:ascii="Arial" w:eastAsia="宋体" w:hAnsi="Arial" w:cs="Arial"/>
          <w:color w:val="59595C"/>
          <w:kern w:val="0"/>
          <w:sz w:val="20"/>
          <w:szCs w:val="20"/>
        </w:rPr>
        <w:br/>
      </w:r>
      <w:r>
        <w:rPr>
          <w:rFonts w:ascii="Arial" w:eastAsia="宋体" w:hAnsi="Arial" w:cs="Arial"/>
          <w:b/>
          <w:bCs/>
          <w:color w:val="59595C"/>
          <w:kern w:val="0"/>
          <w:sz w:val="20"/>
          <w:szCs w:val="20"/>
        </w:rPr>
        <w:t>ACLR</w:t>
      </w:r>
      <w:r>
        <w:rPr>
          <w:rFonts w:ascii="Arial" w:eastAsia="宋体" w:hAnsi="Arial" w:cs="Arial"/>
          <w:b/>
          <w:bCs/>
          <w:color w:val="59595C"/>
          <w:kern w:val="0"/>
          <w:position w:val="-2"/>
          <w:sz w:val="20"/>
          <w:szCs w:val="20"/>
          <w:vertAlign w:val="subscript"/>
        </w:rPr>
        <w:t>n</w:t>
      </w:r>
      <w:r>
        <w:rPr>
          <w:rFonts w:ascii="Arial" w:eastAsia="宋体" w:hAnsi="Arial" w:cs="Arial"/>
          <w:b/>
          <w:bCs/>
          <w:color w:val="59595C"/>
          <w:kern w:val="0"/>
          <w:sz w:val="20"/>
        </w:rPr>
        <w:t> </w:t>
      </w:r>
      <w:r>
        <w:rPr>
          <w:rFonts w:ascii="Arial" w:eastAsia="宋体" w:hAnsi="Arial" w:cs="Arial"/>
          <w:b/>
          <w:bCs/>
          <w:color w:val="59595C"/>
          <w:kern w:val="0"/>
          <w:sz w:val="20"/>
          <w:szCs w:val="20"/>
        </w:rPr>
        <w:t>= IMD3 + C</w:t>
      </w:r>
      <w:r>
        <w:rPr>
          <w:rFonts w:ascii="Arial" w:eastAsia="宋体" w:hAnsi="Arial" w:cs="Arial"/>
          <w:b/>
          <w:bCs/>
          <w:color w:val="59595C"/>
          <w:kern w:val="0"/>
          <w:position w:val="-2"/>
          <w:sz w:val="20"/>
          <w:szCs w:val="20"/>
          <w:vertAlign w:val="subscript"/>
        </w:rPr>
        <w:t>n</w:t>
      </w:r>
      <w:r>
        <w:rPr>
          <w:rFonts w:ascii="Arial" w:eastAsia="宋体" w:hAnsi="Arial" w:cs="Arial"/>
          <w:color w:val="59595C"/>
          <w:kern w:val="0"/>
          <w:sz w:val="20"/>
          <w:szCs w:val="20"/>
        </w:rPr>
        <w:br/>
      </w:r>
      <w:r>
        <w:rPr>
          <w:rFonts w:ascii="Arial" w:eastAsia="宋体" w:hAnsi="Arial" w:cs="Arial"/>
          <w:color w:val="59595C"/>
          <w:kern w:val="0"/>
          <w:sz w:val="20"/>
          <w:szCs w:val="20"/>
        </w:rPr>
        <w:br/>
      </w:r>
      <w:r>
        <w:rPr>
          <w:rFonts w:ascii="Arial" w:eastAsia="宋体" w:hAnsi="Arial" w:cs="Arial" w:hint="eastAsia"/>
          <w:color w:val="59595C"/>
          <w:kern w:val="0"/>
          <w:sz w:val="20"/>
          <w:szCs w:val="20"/>
        </w:rPr>
        <w:t>其中</w:t>
      </w:r>
      <w:r>
        <w:rPr>
          <w:rFonts w:ascii="Arial" w:eastAsia="宋体" w:hAnsi="Arial" w:cs="Arial"/>
          <w:color w:val="59595C"/>
          <w:kern w:val="0"/>
          <w:sz w:val="20"/>
          <w:szCs w:val="20"/>
        </w:rPr>
        <w:t>C</w:t>
      </w:r>
      <w:r>
        <w:rPr>
          <w:rFonts w:ascii="Arial" w:eastAsia="宋体" w:hAnsi="Arial" w:cs="Arial"/>
          <w:color w:val="59595C"/>
          <w:kern w:val="0"/>
          <w:position w:val="-2"/>
          <w:sz w:val="20"/>
          <w:szCs w:val="20"/>
          <w:vertAlign w:val="subscript"/>
        </w:rPr>
        <w:t>n</w:t>
      </w:r>
      <w:r>
        <w:rPr>
          <w:rFonts w:ascii="Arial" w:eastAsia="宋体" w:hAnsi="Arial" w:cs="Arial" w:hint="eastAsia"/>
          <w:color w:val="59595C"/>
          <w:kern w:val="0"/>
          <w:sz w:val="20"/>
          <w:szCs w:val="20"/>
        </w:rPr>
        <w:t>如下表所示：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983"/>
        <w:gridCol w:w="416"/>
        <w:gridCol w:w="416"/>
        <w:gridCol w:w="527"/>
        <w:gridCol w:w="527"/>
        <w:gridCol w:w="534"/>
      </w:tblGrid>
      <w:tr w:rsidR="00545587" w:rsidTr="00545587">
        <w:trPr>
          <w:tblCellSpacing w:w="7" w:type="dxa"/>
        </w:trPr>
        <w:tc>
          <w:tcPr>
            <w:tcW w:w="0" w:type="auto"/>
            <w:shd w:val="clear" w:color="auto" w:fill="7E8083"/>
            <w:tcMar>
              <w:top w:w="58" w:type="dxa"/>
              <w:left w:w="35" w:type="dxa"/>
              <w:bottom w:w="58" w:type="dxa"/>
              <w:right w:w="138" w:type="dxa"/>
            </w:tcMar>
            <w:vAlign w:val="center"/>
            <w:hideMark/>
          </w:tcPr>
          <w:p w:rsidR="00545587" w:rsidRDefault="00545587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b/>
                <w:bCs/>
                <w:color w:val="FFFFFF"/>
                <w:kern w:val="0"/>
                <w:sz w:val="20"/>
                <w:szCs w:val="20"/>
              </w:rPr>
              <w:t>No. of Carriers</w:t>
            </w:r>
          </w:p>
        </w:tc>
        <w:tc>
          <w:tcPr>
            <w:tcW w:w="0" w:type="auto"/>
            <w:shd w:val="clear" w:color="auto" w:fill="7E8083"/>
            <w:tcMar>
              <w:top w:w="58" w:type="dxa"/>
              <w:left w:w="35" w:type="dxa"/>
              <w:bottom w:w="58" w:type="dxa"/>
              <w:right w:w="138" w:type="dxa"/>
            </w:tcMar>
            <w:vAlign w:val="center"/>
            <w:hideMark/>
          </w:tcPr>
          <w:p w:rsidR="00545587" w:rsidRDefault="00545587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b/>
                <w:bCs/>
                <w:color w:val="FFFFFF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7E8083"/>
            <w:tcMar>
              <w:top w:w="58" w:type="dxa"/>
              <w:left w:w="35" w:type="dxa"/>
              <w:bottom w:w="58" w:type="dxa"/>
              <w:right w:w="138" w:type="dxa"/>
            </w:tcMar>
            <w:vAlign w:val="center"/>
            <w:hideMark/>
          </w:tcPr>
          <w:p w:rsidR="00545587" w:rsidRDefault="00545587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b/>
                <w:bCs/>
                <w:color w:val="FFFFFF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7E8083"/>
            <w:tcMar>
              <w:top w:w="58" w:type="dxa"/>
              <w:left w:w="35" w:type="dxa"/>
              <w:bottom w:w="58" w:type="dxa"/>
              <w:right w:w="138" w:type="dxa"/>
            </w:tcMar>
            <w:vAlign w:val="center"/>
            <w:hideMark/>
          </w:tcPr>
          <w:p w:rsidR="00545587" w:rsidRDefault="00545587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b/>
                <w:bCs/>
                <w:color w:val="FFFFFF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7E8083"/>
            <w:tcMar>
              <w:top w:w="58" w:type="dxa"/>
              <w:left w:w="35" w:type="dxa"/>
              <w:bottom w:w="58" w:type="dxa"/>
              <w:right w:w="138" w:type="dxa"/>
            </w:tcMar>
            <w:vAlign w:val="center"/>
            <w:hideMark/>
          </w:tcPr>
          <w:p w:rsidR="00545587" w:rsidRDefault="00545587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b/>
                <w:bCs/>
                <w:color w:val="FFFFFF"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7E8083"/>
            <w:tcMar>
              <w:top w:w="58" w:type="dxa"/>
              <w:left w:w="35" w:type="dxa"/>
              <w:bottom w:w="58" w:type="dxa"/>
              <w:right w:w="138" w:type="dxa"/>
            </w:tcMar>
            <w:vAlign w:val="center"/>
            <w:hideMark/>
          </w:tcPr>
          <w:p w:rsidR="00545587" w:rsidRDefault="00545587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b/>
                <w:bCs/>
                <w:color w:val="FFFFFF"/>
                <w:kern w:val="0"/>
                <w:sz w:val="20"/>
                <w:szCs w:val="20"/>
              </w:rPr>
              <w:t>9</w:t>
            </w:r>
          </w:p>
        </w:tc>
      </w:tr>
      <w:tr w:rsidR="00545587" w:rsidTr="00545587">
        <w:trPr>
          <w:tblCellSpacing w:w="7" w:type="dxa"/>
        </w:trPr>
        <w:tc>
          <w:tcPr>
            <w:tcW w:w="0" w:type="auto"/>
            <w:shd w:val="clear" w:color="auto" w:fill="7E8083"/>
            <w:tcMar>
              <w:top w:w="58" w:type="dxa"/>
              <w:left w:w="35" w:type="dxa"/>
              <w:bottom w:w="58" w:type="dxa"/>
              <w:right w:w="138" w:type="dxa"/>
            </w:tcMar>
            <w:vAlign w:val="center"/>
            <w:hideMark/>
          </w:tcPr>
          <w:p w:rsidR="00545587" w:rsidRDefault="00545587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b/>
                <w:bCs/>
                <w:color w:val="FFFFFF"/>
                <w:kern w:val="0"/>
                <w:sz w:val="20"/>
                <w:szCs w:val="20"/>
              </w:rPr>
              <w:t>Correction Cn (dB)</w:t>
            </w:r>
          </w:p>
        </w:tc>
        <w:tc>
          <w:tcPr>
            <w:tcW w:w="0" w:type="auto"/>
            <w:shd w:val="clear" w:color="auto" w:fill="F6F8F9"/>
            <w:tcMar>
              <w:top w:w="58" w:type="dxa"/>
              <w:left w:w="35" w:type="dxa"/>
              <w:bottom w:w="58" w:type="dxa"/>
              <w:right w:w="138" w:type="dxa"/>
            </w:tcMar>
            <w:vAlign w:val="center"/>
            <w:hideMark/>
          </w:tcPr>
          <w:p w:rsidR="00545587" w:rsidRDefault="00545587">
            <w:pPr>
              <w:widowControl/>
              <w:jc w:val="left"/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+3</w:t>
            </w:r>
          </w:p>
        </w:tc>
        <w:tc>
          <w:tcPr>
            <w:tcW w:w="0" w:type="auto"/>
            <w:shd w:val="clear" w:color="auto" w:fill="F6F8F9"/>
            <w:tcMar>
              <w:top w:w="58" w:type="dxa"/>
              <w:left w:w="35" w:type="dxa"/>
              <w:bottom w:w="58" w:type="dxa"/>
              <w:right w:w="138" w:type="dxa"/>
            </w:tcMar>
            <w:vAlign w:val="center"/>
            <w:hideMark/>
          </w:tcPr>
          <w:p w:rsidR="00545587" w:rsidRDefault="00545587">
            <w:pPr>
              <w:widowControl/>
              <w:jc w:val="left"/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+9</w:t>
            </w:r>
          </w:p>
        </w:tc>
        <w:tc>
          <w:tcPr>
            <w:tcW w:w="0" w:type="auto"/>
            <w:shd w:val="clear" w:color="auto" w:fill="F6F8F9"/>
            <w:tcMar>
              <w:top w:w="58" w:type="dxa"/>
              <w:left w:w="35" w:type="dxa"/>
              <w:bottom w:w="58" w:type="dxa"/>
              <w:right w:w="138" w:type="dxa"/>
            </w:tcMar>
            <w:vAlign w:val="center"/>
            <w:hideMark/>
          </w:tcPr>
          <w:p w:rsidR="00545587" w:rsidRDefault="00545587">
            <w:pPr>
              <w:widowControl/>
              <w:jc w:val="left"/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+11</w:t>
            </w:r>
          </w:p>
        </w:tc>
        <w:tc>
          <w:tcPr>
            <w:tcW w:w="0" w:type="auto"/>
            <w:shd w:val="clear" w:color="auto" w:fill="F6F8F9"/>
            <w:tcMar>
              <w:top w:w="58" w:type="dxa"/>
              <w:left w:w="35" w:type="dxa"/>
              <w:bottom w:w="58" w:type="dxa"/>
              <w:right w:w="138" w:type="dxa"/>
            </w:tcMar>
            <w:vAlign w:val="center"/>
            <w:hideMark/>
          </w:tcPr>
          <w:p w:rsidR="00545587" w:rsidRDefault="00545587">
            <w:pPr>
              <w:widowControl/>
              <w:jc w:val="left"/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+12</w:t>
            </w:r>
          </w:p>
        </w:tc>
        <w:tc>
          <w:tcPr>
            <w:tcW w:w="0" w:type="auto"/>
            <w:shd w:val="clear" w:color="auto" w:fill="F6F8F9"/>
            <w:tcMar>
              <w:top w:w="58" w:type="dxa"/>
              <w:left w:w="35" w:type="dxa"/>
              <w:bottom w:w="58" w:type="dxa"/>
              <w:right w:w="138" w:type="dxa"/>
            </w:tcMar>
            <w:vAlign w:val="center"/>
            <w:hideMark/>
          </w:tcPr>
          <w:p w:rsidR="00545587" w:rsidRDefault="00545587">
            <w:pPr>
              <w:widowControl/>
              <w:jc w:val="left"/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59595C"/>
                <w:kern w:val="0"/>
                <w:sz w:val="20"/>
                <w:szCs w:val="20"/>
              </w:rPr>
              <w:t>+13</w:t>
            </w:r>
          </w:p>
        </w:tc>
      </w:tr>
    </w:tbl>
    <w:p w:rsidR="00545587" w:rsidRDefault="00545587" w:rsidP="00545587">
      <w:pPr>
        <w:widowControl/>
        <w:spacing w:after="240"/>
        <w:jc w:val="left"/>
        <w:rPr>
          <w:rFonts w:ascii="Arial" w:eastAsia="宋体" w:hAnsi="Arial" w:cs="Arial"/>
          <w:color w:val="59595C"/>
          <w:kern w:val="0"/>
          <w:sz w:val="20"/>
          <w:szCs w:val="20"/>
        </w:rPr>
      </w:pPr>
      <w:r>
        <w:rPr>
          <w:rFonts w:ascii="Arial" w:eastAsia="宋体" w:hAnsi="Arial" w:cs="Arial"/>
          <w:color w:val="59595C"/>
          <w:kern w:val="0"/>
          <w:sz w:val="20"/>
          <w:szCs w:val="20"/>
        </w:rPr>
        <w:br/>
      </w:r>
      <w:r>
        <w:rPr>
          <w:rFonts w:ascii="Arial" w:eastAsia="宋体" w:hAnsi="Arial" w:cs="Arial" w:hint="eastAsia"/>
          <w:color w:val="59595C"/>
          <w:kern w:val="0"/>
          <w:sz w:val="20"/>
          <w:szCs w:val="20"/>
        </w:rPr>
        <w:t>我们可以将</w:t>
      </w:r>
      <w:r>
        <w:rPr>
          <w:rFonts w:ascii="Arial" w:eastAsia="宋体" w:hAnsi="Arial" w:cs="Arial"/>
          <w:color w:val="59595C"/>
          <w:kern w:val="0"/>
          <w:sz w:val="20"/>
          <w:szCs w:val="20"/>
        </w:rPr>
        <w:t>IMD3</w:t>
      </w:r>
      <w:r>
        <w:rPr>
          <w:rFonts w:ascii="Arial" w:eastAsia="宋体" w:hAnsi="Arial" w:cs="Arial" w:hint="eastAsia"/>
          <w:color w:val="59595C"/>
          <w:kern w:val="0"/>
          <w:sz w:val="20"/>
          <w:szCs w:val="20"/>
        </w:rPr>
        <w:t>和</w:t>
      </w:r>
      <w:r>
        <w:rPr>
          <w:rFonts w:ascii="Arial" w:eastAsia="宋体" w:hAnsi="Arial" w:cs="Arial"/>
          <w:color w:val="59595C"/>
          <w:kern w:val="0"/>
          <w:sz w:val="20"/>
          <w:szCs w:val="20"/>
        </w:rPr>
        <w:t>ACLR</w:t>
      </w:r>
      <w:r>
        <w:rPr>
          <w:rFonts w:ascii="Arial" w:eastAsia="宋体" w:hAnsi="Arial" w:cs="Arial"/>
          <w:color w:val="59595C"/>
          <w:kern w:val="0"/>
          <w:position w:val="-2"/>
          <w:sz w:val="20"/>
          <w:szCs w:val="20"/>
          <w:vertAlign w:val="subscript"/>
        </w:rPr>
        <w:t>n</w:t>
      </w:r>
      <w:r>
        <w:rPr>
          <w:rFonts w:ascii="Arial" w:eastAsia="宋体" w:hAnsi="Arial" w:cs="Arial" w:hint="eastAsia"/>
          <w:color w:val="59595C"/>
          <w:kern w:val="0"/>
          <w:sz w:val="20"/>
          <w:szCs w:val="20"/>
        </w:rPr>
        <w:t>的上述关系式合并为一个统一的表达式，由</w:t>
      </w:r>
      <w:r>
        <w:rPr>
          <w:rFonts w:ascii="Arial" w:eastAsia="宋体" w:hAnsi="Arial" w:cs="Arial"/>
          <w:color w:val="59595C"/>
          <w:kern w:val="0"/>
          <w:sz w:val="20"/>
          <w:szCs w:val="20"/>
        </w:rPr>
        <w:t>RF</w:t>
      </w:r>
      <w:r>
        <w:rPr>
          <w:rFonts w:ascii="Arial" w:eastAsia="宋体" w:hAnsi="Arial" w:cs="Arial" w:hint="eastAsia"/>
          <w:color w:val="59595C"/>
          <w:kern w:val="0"/>
          <w:sz w:val="20"/>
          <w:szCs w:val="20"/>
        </w:rPr>
        <w:t>器件的基本性能参数来推导多个扩频载波的</w:t>
      </w:r>
      <w:r>
        <w:rPr>
          <w:rFonts w:ascii="Arial" w:eastAsia="宋体" w:hAnsi="Arial" w:cs="Arial"/>
          <w:color w:val="59595C"/>
          <w:kern w:val="0"/>
          <w:sz w:val="20"/>
          <w:szCs w:val="20"/>
        </w:rPr>
        <w:t>ACLR</w:t>
      </w:r>
      <w:r>
        <w:rPr>
          <w:rFonts w:ascii="Arial" w:eastAsia="宋体" w:hAnsi="Arial" w:cs="Arial" w:hint="eastAsia"/>
          <w:color w:val="59595C"/>
          <w:kern w:val="0"/>
          <w:sz w:val="20"/>
          <w:szCs w:val="20"/>
        </w:rPr>
        <w:t>。</w:t>
      </w:r>
      <w:r>
        <w:rPr>
          <w:rFonts w:ascii="Arial" w:eastAsia="宋体" w:hAnsi="Arial" w:cs="Arial"/>
          <w:color w:val="59595C"/>
          <w:kern w:val="0"/>
          <w:sz w:val="20"/>
          <w:szCs w:val="20"/>
        </w:rPr>
        <w:br/>
      </w:r>
      <w:r>
        <w:rPr>
          <w:rFonts w:ascii="Arial" w:eastAsia="宋体" w:hAnsi="Arial" w:cs="Arial"/>
          <w:color w:val="59595C"/>
          <w:kern w:val="0"/>
          <w:sz w:val="20"/>
          <w:szCs w:val="20"/>
        </w:rPr>
        <w:br/>
      </w:r>
      <w:r>
        <w:rPr>
          <w:rFonts w:ascii="Arial" w:eastAsia="宋体" w:hAnsi="Arial" w:cs="Arial"/>
          <w:b/>
          <w:bCs/>
          <w:color w:val="59595C"/>
          <w:kern w:val="0"/>
          <w:sz w:val="20"/>
          <w:szCs w:val="20"/>
        </w:rPr>
        <w:t>ACLR</w:t>
      </w:r>
      <w:r>
        <w:rPr>
          <w:rFonts w:ascii="Arial" w:eastAsia="宋体" w:hAnsi="Arial" w:cs="Arial"/>
          <w:b/>
          <w:bCs/>
          <w:color w:val="59595C"/>
          <w:kern w:val="0"/>
          <w:position w:val="-2"/>
          <w:sz w:val="20"/>
          <w:szCs w:val="20"/>
          <w:vertAlign w:val="subscript"/>
        </w:rPr>
        <w:t>n</w:t>
      </w:r>
      <w:r>
        <w:rPr>
          <w:rFonts w:ascii="Arial" w:eastAsia="宋体" w:hAnsi="Arial" w:cs="Arial"/>
          <w:b/>
          <w:bCs/>
          <w:color w:val="59595C"/>
          <w:kern w:val="0"/>
          <w:sz w:val="20"/>
        </w:rPr>
        <w:t> </w:t>
      </w:r>
      <w:r>
        <w:rPr>
          <w:rFonts w:ascii="Arial" w:eastAsia="宋体" w:hAnsi="Arial" w:cs="Arial"/>
          <w:b/>
          <w:bCs/>
          <w:color w:val="59595C"/>
          <w:kern w:val="0"/>
          <w:sz w:val="20"/>
          <w:szCs w:val="20"/>
        </w:rPr>
        <w:t>= (2 x [(P - 3) - (OIP3)]) + (Cn)</w:t>
      </w:r>
      <w:r>
        <w:rPr>
          <w:rFonts w:ascii="Arial" w:eastAsia="宋体" w:hAnsi="Arial" w:cs="Arial"/>
          <w:color w:val="59595C"/>
          <w:kern w:val="0"/>
          <w:sz w:val="20"/>
          <w:szCs w:val="20"/>
        </w:rPr>
        <w:br/>
      </w:r>
      <w:r>
        <w:rPr>
          <w:rFonts w:ascii="Arial" w:eastAsia="宋体" w:hAnsi="Arial" w:cs="Arial"/>
          <w:color w:val="59595C"/>
          <w:kern w:val="0"/>
          <w:sz w:val="20"/>
          <w:szCs w:val="20"/>
        </w:rPr>
        <w:br/>
      </w:r>
      <w:r>
        <w:rPr>
          <w:rFonts w:ascii="Arial" w:eastAsia="宋体" w:hAnsi="Arial" w:cs="Arial" w:hint="eastAsia"/>
          <w:color w:val="59595C"/>
          <w:kern w:val="0"/>
          <w:sz w:val="20"/>
          <w:szCs w:val="20"/>
        </w:rPr>
        <w:t>其中，</w:t>
      </w:r>
      <w:r>
        <w:rPr>
          <w:rFonts w:ascii="Arial" w:eastAsia="宋体" w:hAnsi="Arial" w:cs="Arial"/>
          <w:color w:val="59595C"/>
          <w:kern w:val="0"/>
          <w:sz w:val="20"/>
          <w:szCs w:val="20"/>
        </w:rPr>
        <w:br/>
      </w:r>
      <w:r>
        <w:rPr>
          <w:rFonts w:ascii="Arial" w:eastAsia="宋体" w:hAnsi="Arial" w:cs="Arial"/>
          <w:color w:val="59595C"/>
          <w:kern w:val="0"/>
          <w:sz w:val="20"/>
          <w:szCs w:val="20"/>
        </w:rPr>
        <w:br/>
        <w:t>P</w:t>
      </w:r>
      <w:r>
        <w:rPr>
          <w:rFonts w:ascii="Arial" w:eastAsia="宋体" w:hAnsi="Arial" w:cs="Arial"/>
          <w:color w:val="59595C"/>
          <w:kern w:val="0"/>
          <w:position w:val="-2"/>
          <w:sz w:val="20"/>
          <w:szCs w:val="20"/>
          <w:vertAlign w:val="subscript"/>
        </w:rPr>
        <w:t>tot</w:t>
      </w:r>
      <w:r>
        <w:rPr>
          <w:rFonts w:ascii="Arial" w:eastAsia="宋体" w:hAnsi="Arial" w:cs="Arial"/>
          <w:color w:val="59595C"/>
          <w:kern w:val="0"/>
          <w:sz w:val="20"/>
        </w:rPr>
        <w:t> </w:t>
      </w:r>
      <w:r>
        <w:rPr>
          <w:rFonts w:ascii="Arial" w:eastAsia="宋体" w:hAnsi="Arial" w:cs="Arial"/>
          <w:color w:val="59595C"/>
          <w:kern w:val="0"/>
          <w:sz w:val="20"/>
          <w:szCs w:val="20"/>
        </w:rPr>
        <w:t xml:space="preserve">= </w:t>
      </w:r>
      <w:r>
        <w:rPr>
          <w:rFonts w:ascii="Arial" w:eastAsia="宋体" w:hAnsi="Arial" w:cs="Arial" w:hint="eastAsia"/>
          <w:color w:val="59595C"/>
          <w:kern w:val="0"/>
          <w:sz w:val="20"/>
          <w:szCs w:val="20"/>
        </w:rPr>
        <w:t>所有载波的总输出功率，以</w:t>
      </w:r>
      <w:r>
        <w:rPr>
          <w:rFonts w:ascii="Arial" w:eastAsia="宋体" w:hAnsi="Arial" w:cs="Arial"/>
          <w:color w:val="59595C"/>
          <w:kern w:val="0"/>
          <w:sz w:val="20"/>
          <w:szCs w:val="20"/>
        </w:rPr>
        <w:t>dBm</w:t>
      </w:r>
      <w:r>
        <w:rPr>
          <w:rFonts w:ascii="Arial" w:eastAsia="宋体" w:hAnsi="Arial" w:cs="Arial" w:hint="eastAsia"/>
          <w:color w:val="59595C"/>
          <w:kern w:val="0"/>
          <w:sz w:val="20"/>
          <w:szCs w:val="20"/>
        </w:rPr>
        <w:t>为单位</w:t>
      </w:r>
      <w:r>
        <w:rPr>
          <w:rFonts w:ascii="Arial" w:eastAsia="宋体" w:hAnsi="Arial" w:cs="Arial"/>
          <w:color w:val="59595C"/>
          <w:kern w:val="0"/>
          <w:sz w:val="20"/>
          <w:szCs w:val="20"/>
        </w:rPr>
        <w:br/>
        <w:t xml:space="preserve">OIP3 = </w:t>
      </w:r>
      <w:r>
        <w:rPr>
          <w:rFonts w:ascii="Arial" w:eastAsia="宋体" w:hAnsi="Arial" w:cs="Arial" w:hint="eastAsia"/>
          <w:color w:val="59595C"/>
          <w:kern w:val="0"/>
          <w:sz w:val="20"/>
          <w:szCs w:val="20"/>
        </w:rPr>
        <w:t>器件的</w:t>
      </w:r>
      <w:r>
        <w:rPr>
          <w:rFonts w:ascii="Arial" w:eastAsia="宋体" w:hAnsi="Arial" w:cs="Arial"/>
          <w:color w:val="59595C"/>
          <w:kern w:val="0"/>
          <w:sz w:val="20"/>
          <w:szCs w:val="20"/>
        </w:rPr>
        <w:t>OIP3</w:t>
      </w:r>
      <w:r>
        <w:rPr>
          <w:rFonts w:ascii="Arial" w:eastAsia="宋体" w:hAnsi="Arial" w:cs="Arial" w:hint="eastAsia"/>
          <w:color w:val="59595C"/>
          <w:kern w:val="0"/>
          <w:sz w:val="20"/>
          <w:szCs w:val="20"/>
        </w:rPr>
        <w:t>，以</w:t>
      </w:r>
      <w:r>
        <w:rPr>
          <w:rFonts w:ascii="Arial" w:eastAsia="宋体" w:hAnsi="Arial" w:cs="Arial"/>
          <w:color w:val="59595C"/>
          <w:kern w:val="0"/>
          <w:sz w:val="20"/>
          <w:szCs w:val="20"/>
        </w:rPr>
        <w:t>dBm</w:t>
      </w:r>
      <w:r>
        <w:rPr>
          <w:rFonts w:ascii="Arial" w:eastAsia="宋体" w:hAnsi="Arial" w:cs="Arial" w:hint="eastAsia"/>
          <w:color w:val="59595C"/>
          <w:kern w:val="0"/>
          <w:sz w:val="20"/>
          <w:szCs w:val="20"/>
        </w:rPr>
        <w:t>为单位</w:t>
      </w:r>
      <w:r>
        <w:rPr>
          <w:rFonts w:ascii="Arial" w:eastAsia="宋体" w:hAnsi="Arial" w:cs="Arial"/>
          <w:color w:val="59595C"/>
          <w:kern w:val="0"/>
          <w:sz w:val="20"/>
          <w:szCs w:val="20"/>
        </w:rPr>
        <w:br/>
        <w:t>ACLR</w:t>
      </w:r>
      <w:r>
        <w:rPr>
          <w:rFonts w:ascii="Arial" w:eastAsia="宋体" w:hAnsi="Arial" w:cs="Arial"/>
          <w:color w:val="59595C"/>
          <w:kern w:val="0"/>
          <w:position w:val="-2"/>
          <w:sz w:val="20"/>
          <w:szCs w:val="20"/>
          <w:vertAlign w:val="subscript"/>
        </w:rPr>
        <w:t>n</w:t>
      </w:r>
      <w:r>
        <w:rPr>
          <w:rFonts w:ascii="Arial" w:eastAsia="宋体" w:hAnsi="Arial" w:cs="Arial"/>
          <w:color w:val="59595C"/>
          <w:kern w:val="0"/>
          <w:sz w:val="20"/>
        </w:rPr>
        <w:t> </w:t>
      </w:r>
      <w:r>
        <w:rPr>
          <w:rFonts w:ascii="Arial" w:eastAsia="宋体" w:hAnsi="Arial" w:cs="Arial"/>
          <w:color w:val="59595C"/>
          <w:kern w:val="0"/>
          <w:sz w:val="20"/>
          <w:szCs w:val="20"/>
        </w:rPr>
        <w:t>= "n"</w:t>
      </w:r>
      <w:r>
        <w:rPr>
          <w:rFonts w:ascii="Arial" w:eastAsia="宋体" w:hAnsi="Arial" w:cs="Arial" w:hint="eastAsia"/>
          <w:color w:val="59595C"/>
          <w:kern w:val="0"/>
          <w:sz w:val="20"/>
          <w:szCs w:val="20"/>
        </w:rPr>
        <w:t>载波的</w:t>
      </w:r>
      <w:r>
        <w:rPr>
          <w:rFonts w:ascii="Arial" w:eastAsia="宋体" w:hAnsi="Arial" w:cs="Arial"/>
          <w:color w:val="59595C"/>
          <w:kern w:val="0"/>
          <w:sz w:val="20"/>
          <w:szCs w:val="20"/>
        </w:rPr>
        <w:t>ACLR</w:t>
      </w:r>
      <w:r>
        <w:rPr>
          <w:rFonts w:ascii="Arial" w:eastAsia="宋体" w:hAnsi="Arial" w:cs="Arial" w:hint="eastAsia"/>
          <w:color w:val="59595C"/>
          <w:kern w:val="0"/>
          <w:sz w:val="20"/>
          <w:szCs w:val="20"/>
        </w:rPr>
        <w:t>，以</w:t>
      </w:r>
      <w:r>
        <w:rPr>
          <w:rFonts w:ascii="Arial" w:eastAsia="宋体" w:hAnsi="Arial" w:cs="Arial"/>
          <w:color w:val="59595C"/>
          <w:kern w:val="0"/>
          <w:sz w:val="20"/>
          <w:szCs w:val="20"/>
        </w:rPr>
        <w:t>dBc</w:t>
      </w:r>
      <w:r>
        <w:rPr>
          <w:rFonts w:ascii="Arial" w:eastAsia="宋体" w:hAnsi="Arial" w:cs="Arial" w:hint="eastAsia"/>
          <w:color w:val="59595C"/>
          <w:kern w:val="0"/>
          <w:sz w:val="20"/>
          <w:szCs w:val="20"/>
        </w:rPr>
        <w:t>为单位</w:t>
      </w:r>
      <w:r>
        <w:rPr>
          <w:rFonts w:ascii="Arial" w:eastAsia="宋体" w:hAnsi="Arial" w:cs="Arial"/>
          <w:color w:val="59595C"/>
          <w:kern w:val="0"/>
          <w:sz w:val="20"/>
          <w:szCs w:val="20"/>
        </w:rPr>
        <w:br/>
        <w:t>C</w:t>
      </w:r>
      <w:r>
        <w:rPr>
          <w:rFonts w:ascii="Arial" w:eastAsia="宋体" w:hAnsi="Arial" w:cs="Arial"/>
          <w:color w:val="59595C"/>
          <w:kern w:val="0"/>
          <w:position w:val="-2"/>
          <w:sz w:val="20"/>
          <w:szCs w:val="20"/>
          <w:vertAlign w:val="subscript"/>
        </w:rPr>
        <w:t>n</w:t>
      </w:r>
      <w:r>
        <w:rPr>
          <w:rFonts w:ascii="Arial" w:eastAsia="宋体" w:hAnsi="Arial" w:cs="Arial"/>
          <w:color w:val="59595C"/>
          <w:kern w:val="0"/>
          <w:sz w:val="20"/>
        </w:rPr>
        <w:t> </w:t>
      </w:r>
      <w:r>
        <w:rPr>
          <w:rFonts w:ascii="Arial" w:eastAsia="宋体" w:hAnsi="Arial" w:cs="Arial"/>
          <w:color w:val="59595C"/>
          <w:kern w:val="0"/>
          <w:sz w:val="20"/>
          <w:szCs w:val="20"/>
        </w:rPr>
        <w:t xml:space="preserve">= </w:t>
      </w:r>
      <w:r>
        <w:rPr>
          <w:rFonts w:ascii="Arial" w:eastAsia="宋体" w:hAnsi="Arial" w:cs="Arial" w:hint="eastAsia"/>
          <w:color w:val="59595C"/>
          <w:kern w:val="0"/>
          <w:sz w:val="20"/>
          <w:szCs w:val="20"/>
        </w:rPr>
        <w:t>上述表中的值</w:t>
      </w:r>
    </w:p>
    <w:p w:rsidR="00545587" w:rsidRDefault="00545587" w:rsidP="00545587">
      <w:pPr>
        <w:widowControl/>
        <w:spacing w:after="58"/>
        <w:jc w:val="left"/>
        <w:outlineLvl w:val="2"/>
        <w:rPr>
          <w:rFonts w:ascii="Arial" w:eastAsia="宋体" w:hAnsi="Arial" w:cs="Arial"/>
          <w:color w:val="111111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111111"/>
          <w:kern w:val="0"/>
          <w:sz w:val="24"/>
          <w:szCs w:val="24"/>
        </w:rPr>
        <w:t>例</w:t>
      </w:r>
      <w:r>
        <w:rPr>
          <w:rFonts w:ascii="Arial" w:eastAsia="宋体" w:hAnsi="Arial" w:cs="Arial"/>
          <w:color w:val="111111"/>
          <w:kern w:val="0"/>
          <w:sz w:val="24"/>
          <w:szCs w:val="24"/>
        </w:rPr>
        <w:t>2</w:t>
      </w:r>
    </w:p>
    <w:p w:rsidR="00545587" w:rsidRDefault="00545587" w:rsidP="00545587">
      <w:pPr>
        <w:widowControl/>
        <w:spacing w:after="240"/>
        <w:jc w:val="left"/>
        <w:rPr>
          <w:rFonts w:ascii="Arial" w:eastAsia="宋体" w:hAnsi="Arial" w:cs="Arial"/>
          <w:color w:val="59595C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59595C"/>
          <w:kern w:val="0"/>
          <w:sz w:val="20"/>
          <w:szCs w:val="20"/>
        </w:rPr>
        <w:t>重复上述例子，现假设功率放大器必须产生四个载波，功率均为</w:t>
      </w:r>
      <w:r>
        <w:rPr>
          <w:rFonts w:ascii="Arial" w:eastAsia="宋体" w:hAnsi="Arial" w:cs="Arial"/>
          <w:color w:val="59595C"/>
          <w:kern w:val="0"/>
          <w:sz w:val="20"/>
          <w:szCs w:val="20"/>
        </w:rPr>
        <w:t>250mW</w:t>
      </w:r>
      <w:r>
        <w:rPr>
          <w:rFonts w:ascii="Arial" w:eastAsia="宋体" w:hAnsi="Arial" w:cs="Arial" w:hint="eastAsia"/>
          <w:color w:val="59595C"/>
          <w:kern w:val="0"/>
          <w:sz w:val="20"/>
          <w:szCs w:val="20"/>
        </w:rPr>
        <w:t>，总输出功率为</w:t>
      </w:r>
      <w:r>
        <w:rPr>
          <w:rFonts w:ascii="Arial" w:eastAsia="宋体" w:hAnsi="Arial" w:cs="Arial"/>
          <w:color w:val="59595C"/>
          <w:kern w:val="0"/>
          <w:sz w:val="20"/>
          <w:szCs w:val="20"/>
        </w:rPr>
        <w:t>1W</w:t>
      </w:r>
      <w:r>
        <w:rPr>
          <w:rFonts w:ascii="Arial" w:eastAsia="宋体" w:hAnsi="Arial" w:cs="Arial" w:hint="eastAsia"/>
          <w:color w:val="59595C"/>
          <w:kern w:val="0"/>
          <w:sz w:val="20"/>
          <w:szCs w:val="20"/>
        </w:rPr>
        <w:t>。</w:t>
      </w:r>
      <w:r>
        <w:rPr>
          <w:rFonts w:ascii="Arial" w:eastAsia="宋体" w:hAnsi="Arial" w:cs="Arial"/>
          <w:color w:val="59595C"/>
          <w:kern w:val="0"/>
          <w:sz w:val="20"/>
          <w:szCs w:val="20"/>
        </w:rPr>
        <w:br/>
      </w:r>
      <w:r>
        <w:rPr>
          <w:rFonts w:ascii="Arial" w:eastAsia="宋体" w:hAnsi="Arial" w:cs="Arial"/>
          <w:color w:val="59595C"/>
          <w:kern w:val="0"/>
          <w:sz w:val="20"/>
          <w:szCs w:val="20"/>
        </w:rPr>
        <w:br/>
        <w:t>P/</w:t>
      </w:r>
      <w:r>
        <w:rPr>
          <w:rFonts w:ascii="Arial" w:eastAsia="宋体" w:hAnsi="Arial" w:cs="Arial" w:hint="eastAsia"/>
          <w:color w:val="59595C"/>
          <w:kern w:val="0"/>
          <w:sz w:val="20"/>
          <w:szCs w:val="20"/>
        </w:rPr>
        <w:t>载波</w:t>
      </w:r>
      <w:r>
        <w:rPr>
          <w:rFonts w:ascii="Arial" w:eastAsia="宋体" w:hAnsi="Arial" w:cs="Arial"/>
          <w:color w:val="59595C"/>
          <w:kern w:val="0"/>
          <w:sz w:val="20"/>
          <w:szCs w:val="20"/>
        </w:rPr>
        <w:t xml:space="preserve"> = +24dBm</w:t>
      </w:r>
      <w:r>
        <w:rPr>
          <w:rFonts w:ascii="Arial" w:eastAsia="宋体" w:hAnsi="Arial" w:cs="Arial"/>
          <w:color w:val="59595C"/>
          <w:kern w:val="0"/>
          <w:sz w:val="20"/>
          <w:szCs w:val="20"/>
        </w:rPr>
        <w:br/>
        <w:t>P</w:t>
      </w:r>
      <w:r>
        <w:rPr>
          <w:rFonts w:ascii="Arial" w:eastAsia="宋体" w:hAnsi="Arial" w:cs="Arial"/>
          <w:color w:val="59595C"/>
          <w:kern w:val="0"/>
          <w:position w:val="-2"/>
          <w:sz w:val="20"/>
          <w:szCs w:val="20"/>
          <w:vertAlign w:val="subscript"/>
        </w:rPr>
        <w:t>tot</w:t>
      </w:r>
      <w:r>
        <w:rPr>
          <w:rFonts w:ascii="Arial" w:eastAsia="宋体" w:hAnsi="Arial" w:cs="Arial"/>
          <w:color w:val="59595C"/>
          <w:kern w:val="0"/>
          <w:sz w:val="20"/>
        </w:rPr>
        <w:t> </w:t>
      </w:r>
      <w:r>
        <w:rPr>
          <w:rFonts w:ascii="Arial" w:eastAsia="宋体" w:hAnsi="Arial" w:cs="Arial"/>
          <w:color w:val="59595C"/>
          <w:kern w:val="0"/>
          <w:sz w:val="20"/>
          <w:szCs w:val="20"/>
        </w:rPr>
        <w:t>= +30dBm</w:t>
      </w:r>
      <w:r>
        <w:rPr>
          <w:rFonts w:ascii="Arial" w:eastAsia="宋体" w:hAnsi="Arial" w:cs="Arial" w:hint="eastAsia"/>
          <w:color w:val="59595C"/>
          <w:kern w:val="0"/>
          <w:sz w:val="20"/>
          <w:szCs w:val="20"/>
        </w:rPr>
        <w:t>，总功率</w:t>
      </w:r>
      <w:r>
        <w:rPr>
          <w:rFonts w:ascii="Arial" w:eastAsia="宋体" w:hAnsi="Arial" w:cs="Arial"/>
          <w:color w:val="59595C"/>
          <w:kern w:val="0"/>
          <w:sz w:val="20"/>
          <w:szCs w:val="20"/>
        </w:rPr>
        <w:br/>
        <w:t>OIP3 = +45dBm</w:t>
      </w:r>
      <w:r>
        <w:rPr>
          <w:rFonts w:ascii="Arial" w:eastAsia="宋体" w:hAnsi="Arial" w:cs="Arial"/>
          <w:color w:val="59595C"/>
          <w:kern w:val="0"/>
          <w:sz w:val="20"/>
          <w:szCs w:val="20"/>
        </w:rPr>
        <w:br/>
      </w:r>
      <w:r>
        <w:rPr>
          <w:rFonts w:ascii="Arial" w:eastAsia="宋体" w:hAnsi="Arial" w:cs="Arial"/>
          <w:color w:val="59595C"/>
          <w:kern w:val="0"/>
          <w:sz w:val="20"/>
          <w:szCs w:val="20"/>
        </w:rPr>
        <w:br/>
        <w:t>ACLR</w:t>
      </w:r>
      <w:r>
        <w:rPr>
          <w:rFonts w:ascii="Arial" w:eastAsia="宋体" w:hAnsi="Arial" w:cs="Arial"/>
          <w:color w:val="59595C"/>
          <w:kern w:val="0"/>
          <w:position w:val="-2"/>
          <w:sz w:val="20"/>
          <w:szCs w:val="20"/>
          <w:vertAlign w:val="subscript"/>
        </w:rPr>
        <w:t>n</w:t>
      </w:r>
      <w:r>
        <w:rPr>
          <w:rFonts w:ascii="Arial" w:eastAsia="宋体" w:hAnsi="Arial" w:cs="Arial"/>
          <w:color w:val="59595C"/>
          <w:kern w:val="0"/>
          <w:sz w:val="20"/>
        </w:rPr>
        <w:t> </w:t>
      </w:r>
      <w:r>
        <w:rPr>
          <w:rFonts w:ascii="Arial" w:eastAsia="宋体" w:hAnsi="Arial" w:cs="Arial"/>
          <w:color w:val="59595C"/>
          <w:kern w:val="0"/>
          <w:sz w:val="20"/>
          <w:szCs w:val="20"/>
        </w:rPr>
        <w:t>= 2 x ((30 - 3) - (45)) + 12</w:t>
      </w:r>
      <w:r>
        <w:rPr>
          <w:rFonts w:ascii="Arial" w:eastAsia="宋体" w:hAnsi="Arial" w:cs="Arial"/>
          <w:color w:val="59595C"/>
          <w:kern w:val="0"/>
          <w:sz w:val="20"/>
          <w:szCs w:val="20"/>
        </w:rPr>
        <w:br/>
        <w:t>ACLR</w:t>
      </w:r>
      <w:r>
        <w:rPr>
          <w:rFonts w:ascii="Arial" w:eastAsia="宋体" w:hAnsi="Arial" w:cs="Arial"/>
          <w:color w:val="59595C"/>
          <w:kern w:val="0"/>
          <w:position w:val="-2"/>
          <w:sz w:val="20"/>
          <w:szCs w:val="20"/>
          <w:vertAlign w:val="subscript"/>
        </w:rPr>
        <w:t>n</w:t>
      </w:r>
      <w:r>
        <w:rPr>
          <w:rFonts w:ascii="Arial" w:eastAsia="宋体" w:hAnsi="Arial" w:cs="Arial"/>
          <w:color w:val="59595C"/>
          <w:kern w:val="0"/>
          <w:sz w:val="20"/>
        </w:rPr>
        <w:t> </w:t>
      </w:r>
      <w:r>
        <w:rPr>
          <w:rFonts w:ascii="Arial" w:eastAsia="宋体" w:hAnsi="Arial" w:cs="Arial"/>
          <w:color w:val="59595C"/>
          <w:kern w:val="0"/>
          <w:sz w:val="20"/>
          <w:szCs w:val="20"/>
        </w:rPr>
        <w:t>= -36dBc + 12dB</w:t>
      </w:r>
      <w:r>
        <w:rPr>
          <w:rFonts w:ascii="Arial" w:eastAsia="宋体" w:hAnsi="Arial" w:cs="Arial"/>
          <w:color w:val="59595C"/>
          <w:kern w:val="0"/>
          <w:sz w:val="20"/>
          <w:szCs w:val="20"/>
        </w:rPr>
        <w:br/>
        <w:t>ACLR</w:t>
      </w:r>
      <w:r>
        <w:rPr>
          <w:rFonts w:ascii="Arial" w:eastAsia="宋体" w:hAnsi="Arial" w:cs="Arial"/>
          <w:color w:val="59595C"/>
          <w:kern w:val="0"/>
          <w:position w:val="-2"/>
          <w:sz w:val="20"/>
          <w:szCs w:val="20"/>
          <w:vertAlign w:val="subscript"/>
        </w:rPr>
        <w:t>n</w:t>
      </w:r>
      <w:r>
        <w:rPr>
          <w:rFonts w:ascii="Arial" w:eastAsia="宋体" w:hAnsi="Arial" w:cs="Arial"/>
          <w:color w:val="59595C"/>
          <w:kern w:val="0"/>
          <w:sz w:val="20"/>
        </w:rPr>
        <w:t> </w:t>
      </w:r>
      <w:r>
        <w:rPr>
          <w:rFonts w:ascii="Arial" w:eastAsia="宋体" w:hAnsi="Arial" w:cs="Arial"/>
          <w:color w:val="59595C"/>
          <w:kern w:val="0"/>
          <w:sz w:val="20"/>
          <w:szCs w:val="20"/>
        </w:rPr>
        <w:t>= -24dBc</w:t>
      </w:r>
      <w:r>
        <w:rPr>
          <w:rFonts w:ascii="Arial" w:eastAsia="宋体" w:hAnsi="Arial" w:cs="Arial"/>
          <w:color w:val="59595C"/>
          <w:kern w:val="0"/>
          <w:sz w:val="20"/>
          <w:szCs w:val="20"/>
        </w:rPr>
        <w:br/>
      </w:r>
      <w:r>
        <w:rPr>
          <w:rFonts w:ascii="Arial" w:eastAsia="宋体" w:hAnsi="Arial" w:cs="Arial"/>
          <w:color w:val="59595C"/>
          <w:kern w:val="0"/>
          <w:sz w:val="20"/>
          <w:szCs w:val="20"/>
        </w:rPr>
        <w:br/>
      </w:r>
      <w:r>
        <w:rPr>
          <w:rFonts w:ascii="Arial" w:eastAsia="宋体" w:hAnsi="Arial" w:cs="Arial" w:hint="eastAsia"/>
          <w:color w:val="59595C"/>
          <w:kern w:val="0"/>
          <w:sz w:val="20"/>
          <w:szCs w:val="20"/>
        </w:rPr>
        <w:t>重新整理该公式可推导出要得到期望的</w:t>
      </w:r>
      <w:r>
        <w:rPr>
          <w:rFonts w:ascii="Arial" w:eastAsia="宋体" w:hAnsi="Arial" w:cs="Arial"/>
          <w:color w:val="59595C"/>
          <w:kern w:val="0"/>
          <w:sz w:val="20"/>
          <w:szCs w:val="20"/>
        </w:rPr>
        <w:t>ACLR</w:t>
      </w:r>
      <w:r>
        <w:rPr>
          <w:rFonts w:ascii="Arial" w:eastAsia="宋体" w:hAnsi="Arial" w:cs="Arial" w:hint="eastAsia"/>
          <w:color w:val="59595C"/>
          <w:kern w:val="0"/>
          <w:sz w:val="20"/>
          <w:szCs w:val="20"/>
        </w:rPr>
        <w:t>所需的</w:t>
      </w:r>
      <w:r>
        <w:rPr>
          <w:rFonts w:ascii="Arial" w:eastAsia="宋体" w:hAnsi="Arial" w:cs="Arial"/>
          <w:color w:val="59595C"/>
          <w:kern w:val="0"/>
          <w:sz w:val="20"/>
          <w:szCs w:val="20"/>
        </w:rPr>
        <w:t>OIP3</w:t>
      </w:r>
      <w:r>
        <w:rPr>
          <w:rFonts w:ascii="Arial" w:eastAsia="宋体" w:hAnsi="Arial" w:cs="Arial" w:hint="eastAsia"/>
          <w:color w:val="59595C"/>
          <w:kern w:val="0"/>
          <w:sz w:val="20"/>
          <w:szCs w:val="20"/>
        </w:rPr>
        <w:t>。重新改写后的公式如下：</w:t>
      </w:r>
      <w:r>
        <w:rPr>
          <w:rFonts w:ascii="Arial" w:eastAsia="宋体" w:hAnsi="Arial" w:cs="Arial"/>
          <w:color w:val="59595C"/>
          <w:kern w:val="0"/>
          <w:sz w:val="20"/>
          <w:szCs w:val="20"/>
        </w:rPr>
        <w:br/>
      </w:r>
      <w:r>
        <w:rPr>
          <w:rFonts w:ascii="Arial" w:eastAsia="宋体" w:hAnsi="Arial" w:cs="Arial"/>
          <w:color w:val="59595C"/>
          <w:kern w:val="0"/>
          <w:sz w:val="20"/>
          <w:szCs w:val="20"/>
        </w:rPr>
        <w:br/>
      </w:r>
      <w:r>
        <w:rPr>
          <w:rFonts w:ascii="Arial" w:eastAsia="宋体" w:hAnsi="Arial" w:cs="Arial"/>
          <w:b/>
          <w:bCs/>
          <w:color w:val="59595C"/>
          <w:kern w:val="0"/>
          <w:sz w:val="20"/>
          <w:szCs w:val="20"/>
        </w:rPr>
        <w:t>OIP3 = 0.5 x ([2 x (P - 3)] - [ACLR</w:t>
      </w:r>
      <w:r>
        <w:rPr>
          <w:rFonts w:ascii="Arial" w:eastAsia="宋体" w:hAnsi="Arial" w:cs="Arial"/>
          <w:b/>
          <w:bCs/>
          <w:color w:val="59595C"/>
          <w:kern w:val="0"/>
          <w:position w:val="-2"/>
          <w:sz w:val="20"/>
          <w:szCs w:val="20"/>
          <w:vertAlign w:val="subscript"/>
        </w:rPr>
        <w:t>n</w:t>
      </w:r>
      <w:r>
        <w:rPr>
          <w:rFonts w:ascii="Arial" w:eastAsia="宋体" w:hAnsi="Arial" w:cs="Arial"/>
          <w:b/>
          <w:bCs/>
          <w:color w:val="59595C"/>
          <w:kern w:val="0"/>
          <w:sz w:val="20"/>
          <w:szCs w:val="20"/>
        </w:rPr>
        <w:t>] + [C</w:t>
      </w:r>
      <w:r>
        <w:rPr>
          <w:rFonts w:ascii="Arial" w:eastAsia="宋体" w:hAnsi="Arial" w:cs="Arial"/>
          <w:b/>
          <w:bCs/>
          <w:color w:val="59595C"/>
          <w:kern w:val="0"/>
          <w:position w:val="-2"/>
          <w:sz w:val="20"/>
          <w:szCs w:val="20"/>
          <w:vertAlign w:val="subscript"/>
        </w:rPr>
        <w:t>n</w:t>
      </w:r>
      <w:r>
        <w:rPr>
          <w:rFonts w:ascii="Arial" w:eastAsia="宋体" w:hAnsi="Arial" w:cs="Arial"/>
          <w:b/>
          <w:bCs/>
          <w:color w:val="59595C"/>
          <w:kern w:val="0"/>
          <w:sz w:val="20"/>
          <w:szCs w:val="20"/>
        </w:rPr>
        <w:t>])</w:t>
      </w:r>
      <w:r>
        <w:rPr>
          <w:rFonts w:ascii="Arial" w:eastAsia="宋体" w:hAnsi="Arial" w:cs="Arial"/>
          <w:color w:val="59595C"/>
          <w:kern w:val="0"/>
          <w:sz w:val="20"/>
          <w:szCs w:val="20"/>
        </w:rPr>
        <w:br/>
      </w:r>
      <w:r>
        <w:rPr>
          <w:rFonts w:ascii="Arial" w:eastAsia="宋体" w:hAnsi="Arial" w:cs="Arial"/>
          <w:color w:val="59595C"/>
          <w:kern w:val="0"/>
          <w:sz w:val="20"/>
          <w:szCs w:val="20"/>
        </w:rPr>
        <w:br/>
      </w:r>
      <w:r>
        <w:rPr>
          <w:rFonts w:ascii="Arial" w:eastAsia="宋体" w:hAnsi="Arial" w:cs="Arial" w:hint="eastAsia"/>
          <w:color w:val="59595C"/>
          <w:kern w:val="0"/>
          <w:sz w:val="20"/>
          <w:szCs w:val="20"/>
        </w:rPr>
        <w:t>其中，</w:t>
      </w:r>
      <w:r>
        <w:rPr>
          <w:rFonts w:ascii="Arial" w:eastAsia="宋体" w:hAnsi="Arial" w:cs="Arial"/>
          <w:color w:val="59595C"/>
          <w:kern w:val="0"/>
          <w:sz w:val="20"/>
          <w:szCs w:val="20"/>
        </w:rPr>
        <w:br/>
      </w:r>
      <w:r>
        <w:rPr>
          <w:rFonts w:ascii="Arial" w:eastAsia="宋体" w:hAnsi="Arial" w:cs="Arial"/>
          <w:color w:val="59595C"/>
          <w:kern w:val="0"/>
          <w:sz w:val="20"/>
          <w:szCs w:val="20"/>
        </w:rPr>
        <w:br/>
        <w:t xml:space="preserve">P = </w:t>
      </w:r>
      <w:r>
        <w:rPr>
          <w:rFonts w:ascii="Arial" w:eastAsia="宋体" w:hAnsi="Arial" w:cs="Arial" w:hint="eastAsia"/>
          <w:color w:val="59595C"/>
          <w:kern w:val="0"/>
          <w:sz w:val="20"/>
          <w:szCs w:val="20"/>
        </w:rPr>
        <w:t>所有载波的总输出功率，以</w:t>
      </w:r>
      <w:r>
        <w:rPr>
          <w:rFonts w:ascii="Arial" w:eastAsia="宋体" w:hAnsi="Arial" w:cs="Arial"/>
          <w:color w:val="59595C"/>
          <w:kern w:val="0"/>
          <w:sz w:val="20"/>
          <w:szCs w:val="20"/>
        </w:rPr>
        <w:t>dBm</w:t>
      </w:r>
      <w:r>
        <w:rPr>
          <w:rFonts w:ascii="Arial" w:eastAsia="宋体" w:hAnsi="Arial" w:cs="Arial" w:hint="eastAsia"/>
          <w:color w:val="59595C"/>
          <w:kern w:val="0"/>
          <w:sz w:val="20"/>
          <w:szCs w:val="20"/>
        </w:rPr>
        <w:t>为单位</w:t>
      </w:r>
      <w:r>
        <w:rPr>
          <w:rFonts w:ascii="Arial" w:eastAsia="宋体" w:hAnsi="Arial" w:cs="Arial"/>
          <w:color w:val="59595C"/>
          <w:kern w:val="0"/>
          <w:sz w:val="20"/>
          <w:szCs w:val="20"/>
        </w:rPr>
        <w:br/>
      </w:r>
      <w:r>
        <w:rPr>
          <w:rFonts w:ascii="Arial" w:eastAsia="宋体" w:hAnsi="Arial" w:cs="Arial"/>
          <w:color w:val="59595C"/>
          <w:kern w:val="0"/>
          <w:sz w:val="20"/>
          <w:szCs w:val="20"/>
        </w:rPr>
        <w:lastRenderedPageBreak/>
        <w:t xml:space="preserve">OIP3 = </w:t>
      </w:r>
      <w:r>
        <w:rPr>
          <w:rFonts w:ascii="Arial" w:eastAsia="宋体" w:hAnsi="Arial" w:cs="Arial" w:hint="eastAsia"/>
          <w:color w:val="59595C"/>
          <w:kern w:val="0"/>
          <w:sz w:val="20"/>
          <w:szCs w:val="20"/>
        </w:rPr>
        <w:t>器件的</w:t>
      </w:r>
      <w:r>
        <w:rPr>
          <w:rFonts w:ascii="Arial" w:eastAsia="宋体" w:hAnsi="Arial" w:cs="Arial"/>
          <w:color w:val="59595C"/>
          <w:kern w:val="0"/>
          <w:sz w:val="20"/>
          <w:szCs w:val="20"/>
        </w:rPr>
        <w:t>OIP3</w:t>
      </w:r>
      <w:r>
        <w:rPr>
          <w:rFonts w:ascii="Arial" w:eastAsia="宋体" w:hAnsi="Arial" w:cs="Arial" w:hint="eastAsia"/>
          <w:color w:val="59595C"/>
          <w:kern w:val="0"/>
          <w:sz w:val="20"/>
          <w:szCs w:val="20"/>
        </w:rPr>
        <w:t>，以</w:t>
      </w:r>
      <w:r>
        <w:rPr>
          <w:rFonts w:ascii="Arial" w:eastAsia="宋体" w:hAnsi="Arial" w:cs="Arial"/>
          <w:color w:val="59595C"/>
          <w:kern w:val="0"/>
          <w:sz w:val="20"/>
          <w:szCs w:val="20"/>
        </w:rPr>
        <w:t>dBm</w:t>
      </w:r>
      <w:r>
        <w:rPr>
          <w:rFonts w:ascii="Arial" w:eastAsia="宋体" w:hAnsi="Arial" w:cs="Arial" w:hint="eastAsia"/>
          <w:color w:val="59595C"/>
          <w:kern w:val="0"/>
          <w:sz w:val="20"/>
          <w:szCs w:val="20"/>
        </w:rPr>
        <w:t>为单位</w:t>
      </w:r>
      <w:r>
        <w:rPr>
          <w:rFonts w:ascii="Arial" w:eastAsia="宋体" w:hAnsi="Arial" w:cs="Arial"/>
          <w:color w:val="59595C"/>
          <w:kern w:val="0"/>
          <w:sz w:val="20"/>
          <w:szCs w:val="20"/>
        </w:rPr>
        <w:br/>
        <w:t>ACLR</w:t>
      </w:r>
      <w:r>
        <w:rPr>
          <w:rFonts w:ascii="Arial" w:eastAsia="宋体" w:hAnsi="Arial" w:cs="Arial"/>
          <w:color w:val="59595C"/>
          <w:kern w:val="0"/>
          <w:position w:val="-2"/>
          <w:sz w:val="20"/>
          <w:szCs w:val="20"/>
          <w:vertAlign w:val="subscript"/>
        </w:rPr>
        <w:t>n</w:t>
      </w:r>
      <w:r>
        <w:rPr>
          <w:rFonts w:ascii="Arial" w:eastAsia="宋体" w:hAnsi="Arial" w:cs="Arial"/>
          <w:color w:val="59595C"/>
          <w:kern w:val="0"/>
          <w:sz w:val="20"/>
        </w:rPr>
        <w:t> </w:t>
      </w:r>
      <w:r>
        <w:rPr>
          <w:rFonts w:ascii="Arial" w:eastAsia="宋体" w:hAnsi="Arial" w:cs="Arial"/>
          <w:color w:val="59595C"/>
          <w:kern w:val="0"/>
          <w:sz w:val="20"/>
          <w:szCs w:val="20"/>
        </w:rPr>
        <w:t>= "n"</w:t>
      </w:r>
      <w:r>
        <w:rPr>
          <w:rFonts w:ascii="Arial" w:eastAsia="宋体" w:hAnsi="Arial" w:cs="Arial" w:hint="eastAsia"/>
          <w:color w:val="59595C"/>
          <w:kern w:val="0"/>
          <w:sz w:val="20"/>
          <w:szCs w:val="20"/>
        </w:rPr>
        <w:t>载波的</w:t>
      </w:r>
      <w:r>
        <w:rPr>
          <w:rFonts w:ascii="Arial" w:eastAsia="宋体" w:hAnsi="Arial" w:cs="Arial"/>
          <w:color w:val="59595C"/>
          <w:kern w:val="0"/>
          <w:sz w:val="20"/>
          <w:szCs w:val="20"/>
        </w:rPr>
        <w:t>ACLR</w:t>
      </w:r>
      <w:r>
        <w:rPr>
          <w:rFonts w:ascii="Arial" w:eastAsia="宋体" w:hAnsi="Arial" w:cs="Arial" w:hint="eastAsia"/>
          <w:color w:val="59595C"/>
          <w:kern w:val="0"/>
          <w:sz w:val="20"/>
          <w:szCs w:val="20"/>
        </w:rPr>
        <w:t>，以</w:t>
      </w:r>
      <w:r>
        <w:rPr>
          <w:rFonts w:ascii="Arial" w:eastAsia="宋体" w:hAnsi="Arial" w:cs="Arial"/>
          <w:color w:val="59595C"/>
          <w:kern w:val="0"/>
          <w:sz w:val="20"/>
          <w:szCs w:val="20"/>
        </w:rPr>
        <w:t>dBc</w:t>
      </w:r>
      <w:r>
        <w:rPr>
          <w:rFonts w:ascii="Arial" w:eastAsia="宋体" w:hAnsi="Arial" w:cs="Arial" w:hint="eastAsia"/>
          <w:color w:val="59595C"/>
          <w:kern w:val="0"/>
          <w:sz w:val="20"/>
          <w:szCs w:val="20"/>
        </w:rPr>
        <w:t>为单位</w:t>
      </w:r>
      <w:r>
        <w:rPr>
          <w:rFonts w:ascii="Arial" w:eastAsia="宋体" w:hAnsi="Arial" w:cs="Arial"/>
          <w:color w:val="59595C"/>
          <w:kern w:val="0"/>
          <w:sz w:val="20"/>
          <w:szCs w:val="20"/>
        </w:rPr>
        <w:br/>
        <w:t>C</w:t>
      </w:r>
      <w:r>
        <w:rPr>
          <w:rFonts w:ascii="Arial" w:eastAsia="宋体" w:hAnsi="Arial" w:cs="Arial"/>
          <w:color w:val="59595C"/>
          <w:kern w:val="0"/>
          <w:position w:val="-2"/>
          <w:sz w:val="20"/>
          <w:szCs w:val="20"/>
          <w:vertAlign w:val="subscript"/>
        </w:rPr>
        <w:t>n</w:t>
      </w:r>
      <w:r>
        <w:rPr>
          <w:rFonts w:ascii="Arial" w:eastAsia="宋体" w:hAnsi="Arial" w:cs="Arial"/>
          <w:color w:val="59595C"/>
          <w:kern w:val="0"/>
          <w:sz w:val="20"/>
        </w:rPr>
        <w:t> </w:t>
      </w:r>
      <w:r>
        <w:rPr>
          <w:rFonts w:ascii="Arial" w:eastAsia="宋体" w:hAnsi="Arial" w:cs="Arial"/>
          <w:color w:val="59595C"/>
          <w:kern w:val="0"/>
          <w:sz w:val="20"/>
          <w:szCs w:val="20"/>
        </w:rPr>
        <w:t xml:space="preserve">= </w:t>
      </w:r>
      <w:r>
        <w:rPr>
          <w:rFonts w:ascii="Arial" w:eastAsia="宋体" w:hAnsi="Arial" w:cs="Arial" w:hint="eastAsia"/>
          <w:color w:val="59595C"/>
          <w:kern w:val="0"/>
          <w:sz w:val="20"/>
          <w:szCs w:val="20"/>
        </w:rPr>
        <w:t>上述表中的值</w:t>
      </w:r>
    </w:p>
    <w:p w:rsidR="00545587" w:rsidRDefault="00545587" w:rsidP="00545587">
      <w:pPr>
        <w:widowControl/>
        <w:spacing w:after="58"/>
        <w:jc w:val="left"/>
        <w:outlineLvl w:val="2"/>
        <w:rPr>
          <w:rFonts w:ascii="Arial" w:eastAsia="宋体" w:hAnsi="Arial" w:cs="Arial"/>
          <w:color w:val="111111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111111"/>
          <w:kern w:val="0"/>
          <w:sz w:val="24"/>
          <w:szCs w:val="24"/>
        </w:rPr>
        <w:t>例</w:t>
      </w:r>
      <w:r>
        <w:rPr>
          <w:rFonts w:ascii="Arial" w:eastAsia="宋体" w:hAnsi="Arial" w:cs="Arial"/>
          <w:color w:val="111111"/>
          <w:kern w:val="0"/>
          <w:sz w:val="24"/>
          <w:szCs w:val="24"/>
        </w:rPr>
        <w:t>3</w:t>
      </w:r>
    </w:p>
    <w:p w:rsidR="00545587" w:rsidRDefault="00545587" w:rsidP="00545587">
      <w:pPr>
        <w:widowControl/>
        <w:jc w:val="left"/>
        <w:rPr>
          <w:rFonts w:ascii="Arial" w:eastAsia="宋体" w:hAnsi="Arial" w:cs="Arial"/>
          <w:color w:val="59595C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59595C"/>
          <w:kern w:val="0"/>
          <w:sz w:val="20"/>
          <w:szCs w:val="20"/>
        </w:rPr>
        <w:t>重复上述例子，现假设该功率放大器的四载波</w:t>
      </w:r>
      <w:r>
        <w:rPr>
          <w:rFonts w:ascii="Arial" w:eastAsia="宋体" w:hAnsi="Arial" w:cs="Arial"/>
          <w:color w:val="59595C"/>
          <w:kern w:val="0"/>
          <w:sz w:val="20"/>
          <w:szCs w:val="20"/>
        </w:rPr>
        <w:t>ACLR</w:t>
      </w:r>
      <w:r>
        <w:rPr>
          <w:rFonts w:ascii="Arial" w:eastAsia="宋体" w:hAnsi="Arial" w:cs="Arial" w:hint="eastAsia"/>
          <w:color w:val="59595C"/>
          <w:kern w:val="0"/>
          <w:sz w:val="20"/>
          <w:szCs w:val="20"/>
        </w:rPr>
        <w:t>期望值是</w:t>
      </w:r>
      <w:r>
        <w:rPr>
          <w:rFonts w:ascii="Arial" w:eastAsia="宋体" w:hAnsi="Arial" w:cs="Arial"/>
          <w:color w:val="59595C"/>
          <w:kern w:val="0"/>
          <w:sz w:val="20"/>
          <w:szCs w:val="20"/>
        </w:rPr>
        <w:t>-50dBc</w:t>
      </w:r>
      <w:r>
        <w:rPr>
          <w:rFonts w:ascii="Arial" w:eastAsia="宋体" w:hAnsi="Arial" w:cs="Arial" w:hint="eastAsia"/>
          <w:color w:val="59595C"/>
          <w:kern w:val="0"/>
          <w:sz w:val="20"/>
          <w:szCs w:val="20"/>
        </w:rPr>
        <w:t>。</w:t>
      </w:r>
      <w:r>
        <w:rPr>
          <w:rFonts w:ascii="Arial" w:eastAsia="宋体" w:hAnsi="Arial" w:cs="Arial"/>
          <w:color w:val="59595C"/>
          <w:kern w:val="0"/>
          <w:sz w:val="20"/>
          <w:szCs w:val="20"/>
        </w:rPr>
        <w:br/>
      </w:r>
      <w:r>
        <w:rPr>
          <w:rFonts w:ascii="Arial" w:eastAsia="宋体" w:hAnsi="Arial" w:cs="Arial"/>
          <w:color w:val="59595C"/>
          <w:kern w:val="0"/>
          <w:sz w:val="20"/>
          <w:szCs w:val="20"/>
        </w:rPr>
        <w:br/>
        <w:t>P/</w:t>
      </w:r>
      <w:r>
        <w:rPr>
          <w:rFonts w:ascii="Arial" w:eastAsia="宋体" w:hAnsi="Arial" w:cs="Arial" w:hint="eastAsia"/>
          <w:color w:val="59595C"/>
          <w:kern w:val="0"/>
          <w:sz w:val="20"/>
          <w:szCs w:val="20"/>
        </w:rPr>
        <w:t>载波</w:t>
      </w:r>
      <w:r>
        <w:rPr>
          <w:rFonts w:ascii="Arial" w:eastAsia="宋体" w:hAnsi="Arial" w:cs="Arial"/>
          <w:color w:val="59595C"/>
          <w:kern w:val="0"/>
          <w:sz w:val="20"/>
          <w:szCs w:val="20"/>
        </w:rPr>
        <w:t xml:space="preserve"> = +24dBm</w:t>
      </w:r>
      <w:r>
        <w:rPr>
          <w:rFonts w:ascii="Arial" w:eastAsia="宋体" w:hAnsi="Arial" w:cs="Arial"/>
          <w:color w:val="59595C"/>
          <w:kern w:val="0"/>
          <w:sz w:val="20"/>
          <w:szCs w:val="20"/>
        </w:rPr>
        <w:br/>
        <w:t>P</w:t>
      </w:r>
      <w:r>
        <w:rPr>
          <w:rFonts w:ascii="Arial" w:eastAsia="宋体" w:hAnsi="Arial" w:cs="Arial"/>
          <w:color w:val="59595C"/>
          <w:kern w:val="0"/>
          <w:position w:val="-2"/>
          <w:sz w:val="20"/>
          <w:szCs w:val="20"/>
          <w:vertAlign w:val="subscript"/>
        </w:rPr>
        <w:t>tot</w:t>
      </w:r>
      <w:r>
        <w:rPr>
          <w:rFonts w:ascii="Arial" w:eastAsia="宋体" w:hAnsi="Arial" w:cs="Arial"/>
          <w:color w:val="59595C"/>
          <w:kern w:val="0"/>
          <w:sz w:val="20"/>
        </w:rPr>
        <w:t> </w:t>
      </w:r>
      <w:r>
        <w:rPr>
          <w:rFonts w:ascii="Arial" w:eastAsia="宋体" w:hAnsi="Arial" w:cs="Arial"/>
          <w:color w:val="59595C"/>
          <w:kern w:val="0"/>
          <w:sz w:val="20"/>
          <w:szCs w:val="20"/>
        </w:rPr>
        <w:t>= +30dBm</w:t>
      </w:r>
      <w:r>
        <w:rPr>
          <w:rFonts w:ascii="Arial" w:eastAsia="宋体" w:hAnsi="Arial" w:cs="Arial" w:hint="eastAsia"/>
          <w:color w:val="59595C"/>
          <w:kern w:val="0"/>
          <w:sz w:val="20"/>
          <w:szCs w:val="20"/>
        </w:rPr>
        <w:t>，总功率</w:t>
      </w:r>
      <w:r>
        <w:rPr>
          <w:rFonts w:ascii="Arial" w:eastAsia="宋体" w:hAnsi="Arial" w:cs="Arial"/>
          <w:color w:val="59595C"/>
          <w:kern w:val="0"/>
          <w:sz w:val="20"/>
          <w:szCs w:val="20"/>
        </w:rPr>
        <w:br/>
        <w:t>ACLR</w:t>
      </w:r>
      <w:r>
        <w:rPr>
          <w:rFonts w:ascii="Arial" w:eastAsia="宋体" w:hAnsi="Arial" w:cs="Arial"/>
          <w:color w:val="59595C"/>
          <w:kern w:val="0"/>
          <w:position w:val="-2"/>
          <w:sz w:val="20"/>
          <w:szCs w:val="20"/>
          <w:vertAlign w:val="subscript"/>
        </w:rPr>
        <w:t>n</w:t>
      </w:r>
      <w:r>
        <w:rPr>
          <w:rFonts w:ascii="Arial" w:eastAsia="宋体" w:hAnsi="Arial" w:cs="Arial"/>
          <w:color w:val="59595C"/>
          <w:kern w:val="0"/>
          <w:sz w:val="20"/>
        </w:rPr>
        <w:t> </w:t>
      </w:r>
      <w:r>
        <w:rPr>
          <w:rFonts w:ascii="Arial" w:eastAsia="宋体" w:hAnsi="Arial" w:cs="Arial"/>
          <w:color w:val="59595C"/>
          <w:kern w:val="0"/>
          <w:sz w:val="20"/>
          <w:szCs w:val="20"/>
        </w:rPr>
        <w:t>= -50dBc</w:t>
      </w:r>
      <w:r>
        <w:rPr>
          <w:rFonts w:ascii="Arial" w:eastAsia="宋体" w:hAnsi="Arial" w:cs="Arial"/>
          <w:color w:val="59595C"/>
          <w:kern w:val="0"/>
          <w:sz w:val="20"/>
          <w:szCs w:val="20"/>
        </w:rPr>
        <w:br/>
      </w:r>
      <w:r>
        <w:rPr>
          <w:rFonts w:ascii="Arial" w:eastAsia="宋体" w:hAnsi="Arial" w:cs="Arial"/>
          <w:color w:val="59595C"/>
          <w:kern w:val="0"/>
          <w:sz w:val="20"/>
          <w:szCs w:val="20"/>
        </w:rPr>
        <w:br/>
        <w:t>OIP3 = 0.5 x ([2 x (30 - 3)] - [-45] + [12])</w:t>
      </w:r>
      <w:r>
        <w:rPr>
          <w:rFonts w:ascii="Arial" w:eastAsia="宋体" w:hAnsi="Arial" w:cs="Arial"/>
          <w:color w:val="59595C"/>
          <w:kern w:val="0"/>
          <w:sz w:val="20"/>
          <w:szCs w:val="20"/>
        </w:rPr>
        <w:br/>
        <w:t>OIP3 = +55.5dBm</w:t>
      </w:r>
    </w:p>
    <w:p w:rsidR="007A30B5" w:rsidRDefault="007A30B5"/>
    <w:sectPr w:rsidR="007A30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30B5" w:rsidRDefault="007A30B5" w:rsidP="00545587">
      <w:r>
        <w:separator/>
      </w:r>
    </w:p>
  </w:endnote>
  <w:endnote w:type="continuationSeparator" w:id="1">
    <w:p w:rsidR="007A30B5" w:rsidRDefault="007A30B5" w:rsidP="005455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30B5" w:rsidRDefault="007A30B5" w:rsidP="00545587">
      <w:r>
        <w:separator/>
      </w:r>
    </w:p>
  </w:footnote>
  <w:footnote w:type="continuationSeparator" w:id="1">
    <w:p w:rsidR="007A30B5" w:rsidRDefault="007A30B5" w:rsidP="0054558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5587"/>
    <w:rsid w:val="00545587"/>
    <w:rsid w:val="007A30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55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455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4558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455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45587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4558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44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hina.maximintegrated.com/glossary/definitions.mvp/term/%E6%89%A9%E9%A2%91/gpk/29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yanweilin</dc:creator>
  <cp:keywords/>
  <dc:description/>
  <cp:lastModifiedBy>yanweilin</cp:lastModifiedBy>
  <cp:revision>3</cp:revision>
  <dcterms:created xsi:type="dcterms:W3CDTF">2013-10-22T10:00:00Z</dcterms:created>
  <dcterms:modified xsi:type="dcterms:W3CDTF">2013-10-22T10:00:00Z</dcterms:modified>
</cp:coreProperties>
</file>