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64" w:rsidRPr="00EA458C" w:rsidRDefault="00E35264" w:rsidP="00E35264">
      <w:pPr>
        <w:widowControl/>
        <w:spacing w:after="115"/>
        <w:jc w:val="left"/>
        <w:outlineLvl w:val="1"/>
        <w:rPr>
          <w:rFonts w:ascii="Arial" w:eastAsia="宋体" w:hAnsi="Arial" w:cs="Arial"/>
          <w:color w:val="111111"/>
          <w:kern w:val="0"/>
          <w:sz w:val="32"/>
          <w:szCs w:val="32"/>
        </w:rPr>
      </w:pPr>
      <w:r w:rsidRPr="00EA458C">
        <w:rPr>
          <w:rFonts w:ascii="Arial" w:eastAsia="宋体" w:hAnsi="Arial" w:cs="Arial"/>
          <w:color w:val="111111"/>
          <w:kern w:val="0"/>
          <w:sz w:val="32"/>
          <w:szCs w:val="32"/>
        </w:rPr>
        <w:t>基本关系</w:t>
      </w:r>
    </w:p>
    <w:p w:rsidR="00E35264" w:rsidRPr="00EA458C" w:rsidRDefault="00E35264" w:rsidP="00E35264">
      <w:pPr>
        <w:widowControl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器件的三阶互调分量和三阶</w:t>
      </w:r>
      <w:hyperlink r:id="rId6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交调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截点之间的关系如下所示：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IMD3 = (3 x P</w:t>
      </w:r>
      <w:r w:rsidRPr="00EA458C">
        <w:rPr>
          <w:rFonts w:ascii="Arial" w:eastAsia="宋体" w:hAnsi="Arial" w:cs="Arial"/>
          <w:b/>
          <w:bCs/>
          <w:color w:val="59595C"/>
          <w:kern w:val="0"/>
          <w:position w:val="-2"/>
          <w:sz w:val="20"/>
          <w:szCs w:val="20"/>
          <w:vertAlign w:val="subscript"/>
        </w:rPr>
        <w:t>m</w:t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) - (2 x OIP3)</w:t>
      </w:r>
    </w:p>
    <w:p w:rsidR="00E35264" w:rsidRPr="00EA458C" w:rsidRDefault="00E35264" w:rsidP="00E35264">
      <w:pPr>
        <w:widowControl/>
        <w:spacing w:before="100" w:beforeAutospacing="1" w:after="240"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其中，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>P</w:t>
      </w:r>
      <w:r w:rsidRPr="00EA458C"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m</w:t>
      </w:r>
      <w:r w:rsidRPr="00EA458C">
        <w:rPr>
          <w:rFonts w:ascii="Arial" w:eastAsia="宋体" w:hAnsi="Arial" w:cs="Arial"/>
          <w:color w:val="59595C"/>
          <w:kern w:val="0"/>
          <w:sz w:val="20"/>
        </w:rPr>
        <w:t> 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 xml:space="preserve">= 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双音测试例子中的每个单音功率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 xml:space="preserve">IMD3 = 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三阶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，以</w:t>
      </w:r>
      <w:hyperlink r:id="rId7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dBm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为单位，表示绝对功率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 xml:space="preserve">OIP3 = 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三阶交调截点，表示绝对功率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为了方便，可将该公式重写为相对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，即与功率电平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(P)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有关的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性能。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IMD3 = 2 x (P</w:t>
      </w:r>
      <w:r w:rsidRPr="00EA458C">
        <w:rPr>
          <w:rFonts w:ascii="Arial" w:eastAsia="宋体" w:hAnsi="Arial" w:cs="Arial"/>
          <w:b/>
          <w:bCs/>
          <w:color w:val="59595C"/>
          <w:kern w:val="0"/>
          <w:position w:val="-2"/>
          <w:sz w:val="20"/>
          <w:szCs w:val="20"/>
          <w:vertAlign w:val="subscript"/>
        </w:rPr>
        <w:t>m</w:t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</w:rPr>
        <w:t> </w:t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- OIP3)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其中，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>P</w:t>
      </w:r>
      <w:r w:rsidRPr="00EA458C"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m</w:t>
      </w:r>
      <w:r w:rsidRPr="00EA458C">
        <w:rPr>
          <w:rFonts w:ascii="Arial" w:eastAsia="宋体" w:hAnsi="Arial" w:cs="Arial"/>
          <w:color w:val="59595C"/>
          <w:kern w:val="0"/>
          <w:sz w:val="20"/>
        </w:rPr>
        <w:t> 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 xml:space="preserve">= 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双音测试例子中的每个单音功率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 xml:space="preserve">IMD3 = 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三阶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，以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dBc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为单位，表示相对功率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 xml:space="preserve">OIP3 = 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三阶交调截点，表示绝对功率</w:t>
      </w:r>
    </w:p>
    <w:p w:rsidR="00E35264" w:rsidRPr="00EA458C" w:rsidRDefault="00E35264" w:rsidP="00E35264">
      <w:pPr>
        <w:widowControl/>
        <w:spacing w:after="58"/>
        <w:jc w:val="left"/>
        <w:outlineLvl w:val="2"/>
        <w:rPr>
          <w:rFonts w:ascii="Arial" w:eastAsia="宋体" w:hAnsi="Arial" w:cs="Arial"/>
          <w:color w:val="111111"/>
          <w:kern w:val="0"/>
          <w:sz w:val="24"/>
          <w:szCs w:val="24"/>
        </w:rPr>
      </w:pPr>
      <w:r w:rsidRPr="00EA458C">
        <w:rPr>
          <w:rFonts w:ascii="Arial" w:eastAsia="宋体" w:hAnsi="Arial" w:cs="Arial"/>
          <w:color w:val="111111"/>
          <w:kern w:val="0"/>
          <w:sz w:val="24"/>
          <w:szCs w:val="24"/>
        </w:rPr>
        <w:t>例</w:t>
      </w:r>
      <w:r w:rsidRPr="00EA458C">
        <w:rPr>
          <w:rFonts w:ascii="Arial" w:eastAsia="宋体" w:hAnsi="Arial" w:cs="Arial"/>
          <w:color w:val="111111"/>
          <w:kern w:val="0"/>
          <w:sz w:val="24"/>
          <w:szCs w:val="24"/>
        </w:rPr>
        <w:t>1</w:t>
      </w:r>
    </w:p>
    <w:p w:rsidR="00E35264" w:rsidRPr="00EA458C" w:rsidRDefault="00E35264" w:rsidP="00E35264">
      <w:pPr>
        <w:widowControl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以总输出功率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(P</w:t>
      </w:r>
      <w:r w:rsidRPr="00EA458C"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tot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)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为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+30dBm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OIP3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为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+45dBm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的</w:t>
      </w:r>
      <w:hyperlink r:id="rId8" w:history="1">
        <w:r w:rsidRPr="00EA458C">
          <w:rPr>
            <w:rFonts w:ascii="Arial" w:eastAsia="宋体" w:hAnsi="Arial" w:cs="Arial"/>
            <w:color w:val="1F2B88"/>
            <w:kern w:val="0"/>
            <w:sz w:val="20"/>
            <w:u w:val="single"/>
          </w:rPr>
          <w:t>功率放大器</w:t>
        </w:r>
      </w:hyperlink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(PA)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为例。这样一个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PA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的相对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可利用上述公式推导得出。但是，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双音测试中每个单音的输出功率比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PA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的总输出功率低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3dB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，即每个单音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+27dBm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。所以利用这些值来计算该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PA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的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：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>P</w:t>
      </w:r>
      <w:r w:rsidRPr="00EA458C"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tot</w:t>
      </w:r>
      <w:r w:rsidRPr="00EA458C">
        <w:rPr>
          <w:rFonts w:ascii="Arial" w:eastAsia="宋体" w:hAnsi="Arial" w:cs="Arial"/>
          <w:color w:val="59595C"/>
          <w:kern w:val="0"/>
          <w:sz w:val="20"/>
        </w:rPr>
        <w:t> 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= +30dBm (PA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的总输出功率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)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>P</w:t>
      </w:r>
      <w:r w:rsidRPr="00EA458C"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m</w:t>
      </w:r>
      <w:r w:rsidRPr="00EA458C">
        <w:rPr>
          <w:rFonts w:ascii="Arial" w:eastAsia="宋体" w:hAnsi="Arial" w:cs="Arial"/>
          <w:color w:val="59595C"/>
          <w:kern w:val="0"/>
          <w:sz w:val="20"/>
        </w:rPr>
        <w:t> 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= (+30dBm - 3dB) = +27dBm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t>每个单音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  <w:t>OIP3 = +45dBm</w:t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 w:rsidRPr="00EA458C"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IMD3 = 2 x (27 - 45) = -36dBc</w:t>
      </w:r>
    </w:p>
    <w:p w:rsidR="005328B5" w:rsidRPr="00E35264" w:rsidRDefault="005328B5"/>
    <w:sectPr w:rsidR="005328B5" w:rsidRPr="00E3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8B5" w:rsidRDefault="005328B5" w:rsidP="00E35264">
      <w:r>
        <w:separator/>
      </w:r>
    </w:p>
  </w:endnote>
  <w:endnote w:type="continuationSeparator" w:id="1">
    <w:p w:rsidR="005328B5" w:rsidRDefault="005328B5" w:rsidP="00E35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8B5" w:rsidRDefault="005328B5" w:rsidP="00E35264">
      <w:r>
        <w:separator/>
      </w:r>
    </w:p>
  </w:footnote>
  <w:footnote w:type="continuationSeparator" w:id="1">
    <w:p w:rsidR="005328B5" w:rsidRDefault="005328B5" w:rsidP="00E352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264"/>
    <w:rsid w:val="005328B5"/>
    <w:rsid w:val="00E3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2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2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2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a.maximintegrated.com/glossary/definitions.mvp/term/%E5%8A%9F%E7%8E%87%E6%94%BE%E5%A4%A7%E5%99%A8/gpk/2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hina.maximintegrated.com/glossary/definitions.mvp/term/dBm/gpk/9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ina.maximintegrated.com/glossary/definitions.mvp/term/%E4%BA%92%E8%B0%83--/gpk/17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yanweilin</dc:creator>
  <cp:keywords/>
  <dc:description/>
  <cp:lastModifiedBy>yanweilin</cp:lastModifiedBy>
  <cp:revision>2</cp:revision>
  <dcterms:created xsi:type="dcterms:W3CDTF">2013-10-22T09:59:00Z</dcterms:created>
  <dcterms:modified xsi:type="dcterms:W3CDTF">2013-10-22T09:59:00Z</dcterms:modified>
</cp:coreProperties>
</file>