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9560" cy="869939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15508" y="0"/>
                          <a:ext cx="260985" cy="7560000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9560" cy="869939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" cy="8699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ind w:right="100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4266565</wp:posOffset>
            </wp:positionH>
            <wp:positionV relativeFrom="paragraph">
              <wp:posOffset>71755</wp:posOffset>
            </wp:positionV>
            <wp:extent cx="1203960" cy="530860"/>
            <wp:effectExtent b="0" l="0" r="0" t="0"/>
            <wp:wrapSquare wrapText="bothSides" distB="0" distT="0" distL="114300" distR="114300"/>
            <wp:docPr descr="C:\Users\USER\AppData\Local\Microsoft\Windows\INetCache\Content.Word\KakaoTalk_20230620_144448186.png" id="4" name="image1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KakaoTalk_20230620_144448186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530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320994</wp:posOffset>
                </wp:positionH>
                <wp:positionV relativeFrom="page">
                  <wp:posOffset>4130993</wp:posOffset>
                </wp:positionV>
                <wp:extent cx="5499735" cy="1267698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0420" y="3162780"/>
                          <a:ext cx="54711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종합결과보고서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23년도 K카드사 수탁사 점검 프로젝트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Version 1.0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320994</wp:posOffset>
                </wp:positionH>
                <wp:positionV relativeFrom="page">
                  <wp:posOffset>4130993</wp:posOffset>
                </wp:positionV>
                <wp:extent cx="5499735" cy="1267698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735" cy="126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제·개정 이력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418"/>
        <w:gridCol w:w="1275"/>
        <w:gridCol w:w="3549"/>
        <w:gridCol w:w="1129"/>
        <w:gridCol w:w="941"/>
        <w:tblGridChange w:id="0">
          <w:tblGrid>
            <w:gridCol w:w="704"/>
            <w:gridCol w:w="1418"/>
            <w:gridCol w:w="1275"/>
            <w:gridCol w:w="3549"/>
            <w:gridCol w:w="1129"/>
            <w:gridCol w:w="941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eaaaa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변경일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사유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내용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최초작성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수탁사 종합결과보고서 서식 수립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정민식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목차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1. 점검 목적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2. 점검 근거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3. 점검 항목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4. 점검 진단 기준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b w:val="1"/>
                <w:rtl w:val="0"/>
              </w:rPr>
              <w:t xml:space="preserve">4.1. 진단 기준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4.2. 보안준수율 산출식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4.3. 보안준수율 분류 기준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5. 점검 대상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6. 점검 업체 목록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7. 총평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b w:val="1"/>
                <w:rtl w:val="0"/>
              </w:rPr>
              <w:t xml:space="preserve">8. 점검 결과 분석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rtl w:val="0"/>
              </w:rPr>
              <w:t xml:space="preserve">9. 개선 방안 및 제언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b w:val="1"/>
            </w:rPr>
          </w:pPr>
          <w:hyperlink w:anchor="_heading=h.wtmv5r4k58wx">
            <w:r w:rsidDel="00000000" w:rsidR="00000000" w:rsidRPr="00000000">
              <w:rPr>
                <w:b w:val="1"/>
                <w:rtl w:val="0"/>
              </w:rPr>
              <w:t xml:space="preserve">9.1. 주요 시사점 및 개선방향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b w:val="1"/>
            </w:rPr>
          </w:pPr>
          <w:hyperlink w:anchor="_heading=h.6ati3ewqmf21">
            <w:r w:rsidDel="00000000" w:rsidR="00000000" w:rsidRPr="00000000">
              <w:rPr>
                <w:b w:val="1"/>
                <w:rtl w:val="0"/>
              </w:rPr>
              <w:t xml:space="preserve">9.2. 개선과제 및 기대효과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그림 목차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400" w:hanging="40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5nkun2">
            <w:r w:rsidDel="00000000" w:rsidR="00000000" w:rsidRPr="00000000">
              <w:rPr>
                <w:rtl w:val="0"/>
              </w:rPr>
              <w:t xml:space="preserve">[표 1] </w:t>
            </w:r>
          </w:hyperlink>
          <w:hyperlink w:anchor="_heading=h.44sinio">
            <w:r w:rsidDel="00000000" w:rsidR="00000000" w:rsidRPr="00000000">
              <w:rPr>
                <w:rtl w:val="0"/>
              </w:rPr>
              <w:t xml:space="preserve">점검항목</w:t>
            </w:r>
          </w:hyperlink>
          <w:hyperlink w:anchor="_heading=h.35nkun2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400" w:hanging="40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[표 2] 진단기준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400" w:hanging="40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[표 3] 보안준수율 분류 기준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400" w:hanging="40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[표 4] 점검 제외 대상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400" w:hanging="40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[표 5] 점검 업체 목록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  <w:sectPr>
          <w:headerReference r:id="rId10" w:type="default"/>
          <w:footerReference r:id="rId11" w:type="default"/>
          <w:pgSz w:h="16838" w:w="11906" w:orient="portrait"/>
          <w:pgMar w:bottom="1440" w:top="1701" w:left="1440" w:right="1440" w:header="851" w:footer="99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점검 목적</w:t>
      </w:r>
    </w:p>
    <w:p w:rsidR="00000000" w:rsidDel="00000000" w:rsidP="00000000" w:rsidRDefault="00000000" w:rsidRPr="00000000" w14:paraId="00000032">
      <w:pPr>
        <w:spacing w:line="276" w:lineRule="auto"/>
        <w:ind w:firstLine="200"/>
        <w:rPr/>
      </w:pPr>
      <w:r w:rsidDel="00000000" w:rsidR="00000000" w:rsidRPr="00000000">
        <w:rPr>
          <w:rtl w:val="0"/>
        </w:rPr>
        <w:t xml:space="preserve">본 프로젝트는</w:t>
      </w:r>
      <w:r w:rsidDel="00000000" w:rsidR="00000000" w:rsidRPr="00000000">
        <w:rPr>
          <w:rtl w:val="0"/>
        </w:rPr>
        <w:t xml:space="preserve"> K카드사의 업무를 수탁받아 수행하고 있는 18개의 수탁사에 대해 법에서 요구하는 사항의 준수 여부를 점검하여 XXX에 개인정보보호 수준을 평가하고 개선방안을 제시하는 것을 목표로 함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2. 점검 근거</w:t>
      </w:r>
    </w:p>
    <w:p w:rsidR="00000000" w:rsidDel="00000000" w:rsidP="00000000" w:rsidRDefault="00000000" w:rsidRPr="00000000" w14:paraId="00000036">
      <w:pPr>
        <w:ind w:firstLine="200"/>
        <w:rPr/>
      </w:pPr>
      <w:r w:rsidDel="00000000" w:rsidR="00000000" w:rsidRPr="00000000">
        <w:rPr>
          <w:rtl w:val="0"/>
        </w:rPr>
        <w:t xml:space="preserve">다음과 같은 법률 및 고시를 기반으로 이번 프로젝트의 점검을 수행하였음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00" w:hanging="400"/>
        <w:rPr/>
      </w:pPr>
      <w:r w:rsidDel="00000000" w:rsidR="00000000" w:rsidRPr="00000000">
        <w:rPr>
          <w:rtl w:val="0"/>
        </w:rPr>
        <w:t xml:space="preserve">개인정보보호 관련 회사 규정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00" w:hanging="400"/>
        <w:rPr/>
      </w:pPr>
      <w:r w:rsidDel="00000000" w:rsidR="00000000" w:rsidRPr="00000000">
        <w:rPr>
          <w:rtl w:val="0"/>
        </w:rPr>
        <w:t xml:space="preserve">개인정보보호법 제26조(업무위탁에 따른 개인정보의 처리 제한)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00" w:hanging="400"/>
        <w:rPr/>
      </w:pPr>
      <w:r w:rsidDel="00000000" w:rsidR="00000000" w:rsidRPr="00000000">
        <w:rPr>
          <w:rtl w:val="0"/>
        </w:rPr>
        <w:t xml:space="preserve">신용정보보호법 제17조(처리의 위탁)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00" w:hanging="400"/>
        <w:rPr/>
      </w:pPr>
      <w:r w:rsidDel="00000000" w:rsidR="00000000" w:rsidRPr="00000000">
        <w:rPr>
          <w:rtl w:val="0"/>
        </w:rPr>
        <w:t xml:space="preserve">K카드</w:t>
      </w:r>
      <w:r w:rsidDel="00000000" w:rsidR="00000000" w:rsidRPr="00000000">
        <w:rPr>
          <w:rtl w:val="0"/>
        </w:rPr>
        <w:t xml:space="preserve">사 개인정보보호 규정 및 ‘개인정보 보안관리 약정서’(위수탁계약)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※ 단, 업무 위탁과 달리 제휴업무(제3자) 제공은 관리∙감독 대상 제외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3. 점검 항목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00" w:lineRule="auto"/>
        <w:ind w:left="800" w:hanging="400"/>
        <w:rPr/>
      </w:pPr>
      <w:r w:rsidDel="00000000" w:rsidR="00000000" w:rsidRPr="00000000">
        <w:rPr>
          <w:rtl w:val="0"/>
        </w:rPr>
        <w:t xml:space="preserve">수탁사 점검 항목은 수탁사가 준수하여야 하는 관리적, 기술적, 물리적으로 총 세 가지 영역으로 구성되어 있음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00" w:lineRule="auto"/>
        <w:ind w:left="800" w:hanging="400"/>
        <w:rPr/>
      </w:pPr>
      <w:r w:rsidDel="00000000" w:rsidR="00000000" w:rsidRPr="00000000">
        <w:rPr>
          <w:rtl w:val="0"/>
        </w:rPr>
        <w:t xml:space="preserve">관리적 영역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개, 기술적 영역 </w:t>
      </w:r>
      <w:r w:rsidDel="00000000" w:rsidR="00000000" w:rsidRPr="00000000">
        <w:rPr>
          <w:rtl w:val="0"/>
        </w:rPr>
        <w:t xml:space="preserve">36</w:t>
      </w:r>
      <w:r w:rsidDel="00000000" w:rsidR="00000000" w:rsidRPr="00000000">
        <w:rPr>
          <w:rtl w:val="0"/>
        </w:rPr>
        <w:t xml:space="preserve">개, 물리적 영역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개, 녹취 영역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개, 총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tl w:val="0"/>
        </w:rPr>
        <w:t xml:space="preserve">개 항목으로 구성되어 있음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00" w:lineRule="auto"/>
        <w:ind w:left="800" w:hanging="400"/>
        <w:rPr/>
      </w:pPr>
      <w:r w:rsidDel="00000000" w:rsidR="00000000" w:rsidRPr="00000000">
        <w:rPr>
          <w:rtl w:val="0"/>
        </w:rPr>
        <w:t xml:space="preserve">영역별 No는 관리적 영역인 경우 PM, 기술적 영역인 경우 PT, 물리적 영역인 경우 PP로 명시함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00" w:lineRule="auto"/>
        <w:ind w:left="800" w:hanging="400"/>
        <w:rPr/>
      </w:pPr>
      <w:r w:rsidDel="00000000" w:rsidR="00000000" w:rsidRPr="00000000">
        <w:rPr>
          <w:rtl w:val="0"/>
        </w:rPr>
        <w:t xml:space="preserve">법률 근거가 명확하지 않은 경우 ‘권고’ 항목으로 분류하고, 법률 근거가 명확한 경우 ‘필수’ 항목으로 분류함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1238"/>
        <w:gridCol w:w="1309"/>
        <w:gridCol w:w="6469"/>
        <w:tblGridChange w:id="0">
          <w:tblGrid>
            <w:gridCol w:w="1238"/>
            <w:gridCol w:w="1309"/>
            <w:gridCol w:w="646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영역별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통제사항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관리적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개인정보보호를 위한 내부관리계획을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내부관리계획서는 승인을 받아 공표하고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내부관리계획서는 정기적으로 적정성 여부를 검토하여 갱신하고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내부관리계획의 이행실태를 점검하고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 처리방침을 수립하여 정보주체가 확인할 수 있도록 공개하고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계정관리 절차를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개인정보처리시스템의 패스워드 기준을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중요정보에 대한 암호화 적용 기준을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암호화 키는 적절한 절차에 따라 안전하게 관리되고 있는가?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Key Pair(PEM)를 통해 EC2 인스턴스에 접근하고 있는가?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Key Pair(PEM) File의 보관 위치가 쉽게 유추할 수 없는 공간에 보관되어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보조저장매체에 대한 반출입 절차를 수립하고, 이에 따라 반출입이 이루어지고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보조저장매체를 허가없이 사용 할 수 없도록 통제 기준을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무선통제 기준과 사용 승인절차를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 파기 절차 및 기준을 수립하고, 파기 후 이력 관리를 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재해 및 재난 발생 시 백업 및 복구 계획 등이 포함 된 위기대응 매뉴얼을 수립하고 있는가?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클라우드 리소스 백업 정책이 존재하는가?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개인정보보호 자체 점검을 정기적으로 시행하고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개인(신용)정보의 출력(인쇄, 화면표시, 파일생성)에 대한 정책 및 규정이 수립되어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개인정보보호책임자 및 담당자를 지정하고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개인정보보호 조직 및 인력의 역할과 책임이 정의되어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개인정보취급자의 목록을 관리하고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개인정보취급자를 대상으로 개인정보보호서약서를 징구하고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개인정보보호교육을 정기적(연 1회 이상)으로 시행하고 관련 증적을 보관하고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수탁자의 재위탁을 원칙적으로 금지하고 있으나 계약 이행을 위하여 불가피하게 재위탁을 하는 경우, 당사의 기준에 따라 재위탁하는가?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녹취 근거에 따라 수탁자가 개인정보 수집범위를 준수하고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재위탁이 다년간 계약된 경우 계약사항을 매년 검토하고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재수탁자의 목적 달성 후 파기, 반납에 관한 사항 및 파기확인서에 대해 확인하고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재수탁자 및 재수탁자의 임직원의 보안서약서를 제출하도록 관리하고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재수탁자의 개인정보취급자 대상에 대해 관리·감독 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개인정보는 위탁목적에 한하여 이용하고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수탁사가 자체적으로 고객정보 수집시 정보 수집과 관련하여 고객의 사전동의를 관계 법령에 따라 적절히 받고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수탁사가 타 수탁업체와 개인(신용)정보를 공유 하고 있는가?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수탁사가 타 수탁업체와 녹취 정보를 공유 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PM-030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타 수탁업체와 정보 공유시, 정보 공유 근거가 계약서, 약정서 등에 존재하는가?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사용자별 계정(1인1계정)을 부여하여 관리하고 있는가?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관리자 권한을 보유한 다수 계정이 존재하지 않고 불필요한 계정이 존재하지 않는가?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IAM 사용자 계정(1인1계정)을 부여하여 관리하고 있는가?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사용자 정보(이름, 이메일, 부서 등)가 IAM 사용자 태그에 설정되어 있는가?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IAM 그룹에 포함된 사용자 계정 중 불필요한 계정이 존재하지 않는가?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관리자를 제외한 계정의 권한은 최소한으로 제한하여 부여하고 있는가?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 영역1]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수탁자의 녹취시스템 및 관련 백업 시스템 등에 대해 권한 없는 자가 내/외부에서 접근 불가능한가?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 영역2]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수탁사의 녹취시스템에 대해 사용자 계정 및 접근권한을 관리하고 있는가?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 1]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Console 계정을 서비스 용도로 사용하지 않는가?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 2]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AWS Admin Console 계정에 Access Key가 존재하지 않고 IAM 사용자 계정에 대한 Access Key 사용 주기가 60일 이내인가?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 3]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인스턴스 서비스 IAM 사용 권한이 각각 서비스 역할에 맞게 설정되어 있는가?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 4]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네트워크 서비스 IAM 사용 권한이 각각 서비스 역할에 맞게 설정되어 있는가?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 5]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기타 서비스 IAM 사용 권한이 각각 서비스 역할에 맞게 설정되어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퇴직 및 전배 시 부여 권한을 즉시 회수하고 있는가?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개인정보취급자의 권한변경 이력을 기록하고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정기적으로 패스워드를 변경하고 관리하고 있는가?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AWS 계정 및 IAM 사용자 계정 로그인 시 MFA가 활성화 되어 있는가?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Console 및 IAM 계정의 패스워드 복잡성 기준 준수 및 암호 만료/재사용 제한을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설정하고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개인정보처리시스템으로 일정시간 이상 업무처리를 하지 않는 경우, 시스템 접속을 자동 차단하고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일정시간 이상 업무처리를 하지 않는 경우, 화면보호기 설정이 적용되어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 접속 제한 설정이 적용되어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모바일 기기를 통해 개인정보를 처리하는 경우, 안전한 보안 조치를 적용하고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외부망에서 개인정보처리시스템으로의 접근을 차단하고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인터넷망(사외)에서 고객정보 관리시스템에 접속을 차단하고 있는가?(모바일접속,앱 포함)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보안 그룹 내 인/아웃바운드의 포트가 Any로 허용되어 있지 않는가?</w:t>
            </w:r>
          </w:p>
          <w:p w:rsidR="00000000" w:rsidDel="00000000" w:rsidP="00000000" w:rsidRDefault="00000000" w:rsidRPr="00000000" w14:paraId="000000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보안 그룹 인/아웃바운드 규칙 내 불필요한 정책(Source, Destination)이 존재하지 않는가?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네트워크 ACL 내 인/아웃바운드에 대한 모든 트래픽이 허용되어 있지 않는가?</w:t>
            </w:r>
          </w:p>
          <w:p w:rsidR="00000000" w:rsidDel="00000000" w:rsidP="00000000" w:rsidRDefault="00000000" w:rsidRPr="00000000" w14:paraId="000000F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라우팅 테이블 내 ANY 정책이 설정되어 있지 않고 서비스 타깃 별로 설정되어 있는가?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[클라우드5]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인터넷 게이트웨이에 불필요하게 연결된 NAT 게이트웨이가 존재하지 않는가?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[클라우드6]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외부 통신이 필요한 리소스가 NAT 게이트웨이가 연결되어 있는가?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[클라우드7]</w:t>
            </w:r>
          </w:p>
          <w:p w:rsidR="00000000" w:rsidDel="00000000" w:rsidP="00000000" w:rsidRDefault="00000000" w:rsidRPr="00000000" w14:paraId="000000F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퍼블릭 액세스 차단이 설정되어 있거나, 퍼블릭 액세스를 허용할 경우 ACL을 버킷 소유자에게만 설정하고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고객관리시스템 접근에 대한 사후 감사를 수행하고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내부에서 개인정보처리시스템 접근 시 접근통제를 적용하는가?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보안장비를 우회한 인터넷 접속을 방지하기 위하여 무선랜을 통제하고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 접속이력에 관한 정보를 기록하고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개인정보처리시스템의 접속기록을 일정기간 이상 보관하고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개인정보처리시스템의 접속기록에 대해 적정성 여부를 점검하고 있는가?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CloudTrail 관련 로그 파일에 SSE-KMS 암호화 설정이 되어있는가?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로그 그룹 생성 시 "KMS key ARN" 을 설정하여 사용하고 있는가?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AWS 사용자 계정(Console, IAM)의 로깅이 설정되어 있는가?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CloudWatch 로그 스트림으로 보관하고 있는가?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[클라우드5]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CloudWatch 로그 스트림으로 보관하고 있는가?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[클라우드6]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로그를 보관하고 있는 버킷의 "서버 액세스 로깅"이 설정되어 있는가?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[클라우드7]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VPC 플로우 로그 설정이 존재하는 경우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[클라우드8]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AWS 서비스 로그를 기준(최소 1년 이상)에 맞게 보관하고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물리적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 내부에서 개인정보 송·수신 시 암호화를 적용하고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당사와 네트워크 연결 시 안전한 방법을 사용하여 연결하고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 내 네트워크 연결 시 안전한 방법을 사용하여 연결하고 있는가?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클라우드 리소스 통신 구간 내 암호화 설정이 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중요정보 및 인증정보 저장 시 암호화하여 저장하고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개인정보를 PC에 저장하는 경우 암호화하여 저장하고 있는가?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녹취 파일을 저장하는 경우 암호화하여 저장하고 있는가?</w:t>
            </w:r>
          </w:p>
          <w:p w:rsidR="00000000" w:rsidDel="00000000" w:rsidP="00000000" w:rsidRDefault="00000000" w:rsidRPr="00000000" w14:paraId="000001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EBS 및 볼륨 리소스에 암호화가 활성화되어 있는가?</w:t>
            </w:r>
          </w:p>
          <w:p w:rsidR="00000000" w:rsidDel="00000000" w:rsidP="00000000" w:rsidRDefault="00000000" w:rsidRPr="00000000" w14:paraId="000001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RDS 데이터베이스 암호화가 활성화되어 있는가?</w:t>
            </w:r>
          </w:p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Amazon S3 키(SSE-S3)로 서버 측 암호화 사용 또는 SSE-KMS로 서버 측 암호화가</w:t>
            </w:r>
          </w:p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설정되어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개발 및 테스트 시 실데이터가 아닌 별도의 테스트 데이터를 사용하는가?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업무목적이 달성된 개인정보를 즉시 파기하고 있는가?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보존 기한이 만료된 녹취 파일을 파기하고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다른 법령에 의거, 개인정보를 보관하여야 할 경우 물리적/논리적으로 분리하여 저장하고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개인식별번호 및 신용카드번호 등의 중요정보를 출력(화면/인쇄)하는 경우 마스킹 처리하고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개인정보처리시스템을 대상으로 정기적인 취약점 진단을 시행하고 있는가?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 영역1]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녹취시스템 관리현황을 정기적으로 점검하고 있는가?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[녹취 영역2]</w:t>
            </w:r>
          </w:p>
          <w:p w:rsidR="00000000" w:rsidDel="00000000" w:rsidP="00000000" w:rsidRDefault="00000000" w:rsidRPr="00000000" w14:paraId="000001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수탁사의 녹취시스템에 대해 수탁사 또는 위탁사가 모의해킹 테스트 등 보안 취약점 점검을 수행하고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안티바이러스 소프트웨어를 설치 및 운영하고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보조저장매체를 허가없이 사용 할 수 없도록 통제하고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기본 및 사용자 공유폴더 사용을 제한하고 있는가?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RDS 서브넷 그룹 내 불필요한 가용영역이 존재하지 않는가?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개인정보취급자 PC에 유해소프트웨어를 설치하지 않도록 통제하고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출력 시 워터마크를 적용하고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개인정보를 처리하는 중요단말기의 인터넷 사용을 제한하고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클라우드컴퓨팅서비스를 통하여 개인정보를 처리하는 단말기의 인터넷 사용을 차단하고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개인정보취급자 PC는 최신 패치를 적용하고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개인(신용)정보가 포함된 종이인쇄물 출력시 프린터 기기 자체에 저장된 파일을 관리하고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보호구역 지정 기준 및 각 보호구역 별 보호대책을 수립하고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보호구역을 구분하고, 보호구역별 접근통제를 적용하고 있는가?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개인정보가 포함된 문서 출력 시 안전조치를 취한 후 안전한 장소에 보관하며, 중요정보를 이동하는 경우 기밀성 및 무결성을 보장하도록 통제하고 있는가?</w:t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[표 1] 점검 항목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4. 점검 진단 기준</w:t>
      </w:r>
    </w:p>
    <w:p w:rsidR="00000000" w:rsidDel="00000000" w:rsidP="00000000" w:rsidRDefault="00000000" w:rsidRPr="00000000" w14:paraId="00000173">
      <w:pPr>
        <w:pStyle w:val="Heading2"/>
        <w:rPr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4.1. 진단 기준</w:t>
      </w:r>
    </w:p>
    <w:p w:rsidR="00000000" w:rsidDel="00000000" w:rsidP="00000000" w:rsidRDefault="00000000" w:rsidRPr="00000000" w14:paraId="00000174">
      <w:pPr>
        <w:ind w:firstLine="200"/>
        <w:rPr/>
      </w:pPr>
      <w:r w:rsidDel="00000000" w:rsidR="00000000" w:rsidRPr="00000000">
        <w:rPr>
          <w:rtl w:val="0"/>
        </w:rPr>
        <w:t xml:space="preserve">진단 결과는 다음과 같이 네 가지의 수준으로 분류하여 평가함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139"/>
        <w:gridCol w:w="6044"/>
        <w:tblGridChange w:id="0">
          <w:tblGrid>
            <w:gridCol w:w="1833"/>
            <w:gridCol w:w="1139"/>
            <w:gridCol w:w="604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진단 기준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반영 값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양호</w:t>
              <w:br w:type="textWrapping"/>
              <w:t xml:space="preserve">(Y)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· 개인정보보호 통제가 구현되어 실행되고 있는 상태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미흡</w:t>
              <w:br w:type="textWrapping"/>
              <w:t xml:space="preserve">(P)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· 개인정보보호 통제가 일부만 적용되어 있는 상태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취약</w:t>
              <w:br w:type="textWrapping"/>
              <w:t xml:space="preserve">(N)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· 개인정보보호 통제가 이루어지지 않는 상태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해당사항 없음</w:t>
              <w:br w:type="textWrapping"/>
              <w:t xml:space="preserve">(N/A)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· 진단 항목에 해당사항 없음</w:t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[표 2] 진단 기준</w:t>
      </w:r>
    </w:p>
    <w:p w:rsidR="00000000" w:rsidDel="00000000" w:rsidP="00000000" w:rsidRDefault="00000000" w:rsidRPr="00000000" w14:paraId="00000185">
      <w:pPr>
        <w:pStyle w:val="Heading2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4.2. 보안준수율 산출식</w:t>
      </w:r>
    </w:p>
    <w:p w:rsidR="00000000" w:rsidDel="00000000" w:rsidP="00000000" w:rsidRDefault="00000000" w:rsidRPr="00000000" w14:paraId="00000186">
      <w:pPr>
        <w:ind w:firstLine="240"/>
        <w:rPr/>
      </w:pPr>
      <w:r w:rsidDel="00000000" w:rsidR="00000000" w:rsidRPr="00000000">
        <w:rPr>
          <w:rtl w:val="0"/>
        </w:rPr>
        <w:t xml:space="preserve">다음과 같은 산출식을 이용하여 보안준수율을 계산함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292100</wp:posOffset>
                </wp:positionV>
                <wp:extent cx="6177280" cy="225142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7350" y="2654275"/>
                          <a:ext cx="6177280" cy="2251426"/>
                          <a:chOff x="2257350" y="2654275"/>
                          <a:chExt cx="6177300" cy="2251450"/>
                        </a:xfrm>
                      </wpg:grpSpPr>
                      <wpg:grpSp>
                        <wpg:cNvGrpSpPr/>
                        <wpg:grpSpPr>
                          <a:xfrm>
                            <a:off x="2257360" y="2654287"/>
                            <a:ext cx="6177280" cy="2251426"/>
                            <a:chOff x="304800" y="284650"/>
                            <a:chExt cx="10387200" cy="37725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04800" y="284650"/>
                              <a:ext cx="10387200" cy="377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66885" y="3502823"/>
                              <a:ext cx="6158230" cy="554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descr="스크린샷 2023-12-17 오후 6.54.04.png" id="7" name="Shape 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4800" y="284653"/>
                              <a:ext cx="10387200" cy="966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292100</wp:posOffset>
                </wp:positionV>
                <wp:extent cx="6177280" cy="2251426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280" cy="2251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4.3. 보안준수율 분류 기준</w:t>
      </w:r>
    </w:p>
    <w:p w:rsidR="00000000" w:rsidDel="00000000" w:rsidP="00000000" w:rsidRDefault="00000000" w:rsidRPr="00000000" w14:paraId="0000018A">
      <w:pPr>
        <w:ind w:firstLine="200"/>
        <w:rPr/>
      </w:pPr>
      <w:r w:rsidDel="00000000" w:rsidR="00000000" w:rsidRPr="00000000">
        <w:rPr>
          <w:rtl w:val="0"/>
        </w:rPr>
        <w:t xml:space="preserve">보안준수율은 다음과 같이 다섯 가지의 수준으로 분류하여 평가함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276"/>
        <w:gridCol w:w="6611"/>
        <w:tblGridChange w:id="0">
          <w:tblGrid>
            <w:gridCol w:w="1129"/>
            <w:gridCol w:w="1276"/>
            <w:gridCol w:w="661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수준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준수율(%)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90~100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· 지속적인 측정과 관리를 통하여 새로운 위협도 대응할 수 있는 단계로서 매우 양호한 수준</w:t>
              <w:br w:type="textWrapping"/>
              <w:t xml:space="preserve">· 개인정보보호 통제가 구현되어 실행되고 있으며 매우 양호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80~89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· 보안위협을 측정하고 관리하며 보안대책의 계획 및 이행을 지속화 할 수 있으며, 부분적인 개선이 필요한 수준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보통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70~79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· 기본적인 기준을 가지고 핵심 보안위협에 대응하고 있으며, 다양한 개선이 필요한 수준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50~69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· 보안위협에 일부 대응하나 명확한 기준 없이 임의 대응하고 있어 전체적인 개선이 필요한 수준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· 개인정보보호 통제가 거의 이루어지지 않아 전혀 보안위협에 대응하지 않는 수준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[표 3] 보안준수율 분류 기준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5. 점검 대상</w:t>
      </w:r>
    </w:p>
    <w:p w:rsidR="00000000" w:rsidDel="00000000" w:rsidP="00000000" w:rsidRDefault="00000000" w:rsidRPr="00000000" w14:paraId="000001A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K카드</w:t>
      </w:r>
      <w:r w:rsidDel="00000000" w:rsidR="00000000" w:rsidRPr="00000000">
        <w:rPr>
          <w:rtl w:val="0"/>
        </w:rPr>
        <w:t xml:space="preserve">사 수탁사에 대해 점검을 실시함</w:t>
      </w:r>
    </w:p>
    <w:p w:rsidR="00000000" w:rsidDel="00000000" w:rsidP="00000000" w:rsidRDefault="00000000" w:rsidRPr="00000000" w14:paraId="000001A1">
      <w:pPr>
        <w:widowControl w:val="1"/>
        <w:numPr>
          <w:ilvl w:val="0"/>
          <w:numId w:val="2"/>
        </w:numPr>
        <w:spacing w:after="120" w:before="12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재수탁자의 경우 수탁자와 계약 시 규정한 사항에 따라 점검 여부를 결정함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536"/>
        <w:gridCol w:w="2500"/>
        <w:tblGridChange w:id="0">
          <w:tblGrid>
            <w:gridCol w:w="1980"/>
            <w:gridCol w:w="4536"/>
            <w:gridCol w:w="250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재수탁자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수탁자와 계약 시 수탁자가 재수탁자를 관리∙감독하도록 명시되어 있는 경우</w:t>
            </w:r>
          </w:p>
          <w:p w:rsidR="00000000" w:rsidDel="00000000" w:rsidP="00000000" w:rsidRDefault="00000000" w:rsidRPr="00000000" w14:paraId="000001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별도의 계약 시 명시되어 있지 않은 경우 직접 점검을 실시함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1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재수탁자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[표 4] 점검 제외 대상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6. 점검 업체 목록</w:t>
      </w:r>
    </w:p>
    <w:p w:rsidR="00000000" w:rsidDel="00000000" w:rsidP="00000000" w:rsidRDefault="00000000" w:rsidRPr="00000000" w14:paraId="000001A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점검을 실시하는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개의 수탁사는 다음과 같으며, 각 업체의 점검일정과 점검방법을 표로 기술함 </w:t>
      </w:r>
    </w:p>
    <w:p w:rsidR="00000000" w:rsidDel="00000000" w:rsidP="00000000" w:rsidRDefault="00000000" w:rsidRPr="00000000" w14:paraId="000001A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개의 수탁사의 점검방법은 서면 점검을 기본으로 함</w:t>
      </w:r>
    </w:p>
    <w:p w:rsidR="00000000" w:rsidDel="00000000" w:rsidP="00000000" w:rsidRDefault="00000000" w:rsidRPr="00000000" w14:paraId="000001A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메가넷, 법무법인 대한, MS신용정보, 대일 전산</w:t>
      </w:r>
      <w:r w:rsidDel="00000000" w:rsidR="00000000" w:rsidRPr="00000000">
        <w:rPr>
          <w:rtl w:val="0"/>
        </w:rPr>
        <w:t xml:space="preserve">에 대해서는 추가적으로 현장 점검을 실시함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379"/>
        <w:gridCol w:w="2254"/>
        <w:gridCol w:w="2254"/>
        <w:tblGridChange w:id="0">
          <w:tblGrid>
            <w:gridCol w:w="1129"/>
            <w:gridCol w:w="3379"/>
            <w:gridCol w:w="2254"/>
            <w:gridCol w:w="225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업체명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점검일정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점검방법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메가넷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현장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MS신용정보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현장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대일전산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현장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법무법인대한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현장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C데이타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나우정보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뉴테크커뮤니케이션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동국ITX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세종네트웍스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제니스시스템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향촌실업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뉴베이스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대한고용정보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발보아물류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세일즈마켓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울트라서비스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쿠폰마케팅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티엠하우스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2023.11.30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서면 점검</w:t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[표 5] 점검 업체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7. 총평</w:t>
      </w:r>
    </w:p>
    <w:p w:rsidR="00000000" w:rsidDel="00000000" w:rsidP="00000000" w:rsidRDefault="00000000" w:rsidRPr="00000000" w14:paraId="000001F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본 보고서는 [수탁사 점검]에 대한 [점검결과 통계 분석] 결과를 종합하였습니다.</w:t>
      </w:r>
    </w:p>
    <w:p w:rsidR="00000000" w:rsidDel="00000000" w:rsidP="00000000" w:rsidRDefault="00000000" w:rsidRPr="00000000" w14:paraId="000002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영역, 기반, 업무유형, 재위탁, 취급자 수, 클라우드로 기준을 잡고 [3.점검항목]에</w:t>
      </w:r>
    </w:p>
    <w:p w:rsidR="00000000" w:rsidDel="00000000" w:rsidP="00000000" w:rsidRDefault="00000000" w:rsidRPr="00000000" w14:paraId="000002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기반하여 해당 항목의 양호, 미흡, 취약 여부를 판단 후 취약점과 보안준수율을 </w:t>
      </w:r>
    </w:p>
    <w:p w:rsidR="00000000" w:rsidDel="00000000" w:rsidP="00000000" w:rsidRDefault="00000000" w:rsidRPr="00000000" w14:paraId="000002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도출하였습니다. 18개의 수탁사 점검 결과 보안준수율 평균 68.2%로 측정되었습니다.</w:t>
      </w:r>
    </w:p>
    <w:p w:rsidR="00000000" w:rsidDel="00000000" w:rsidP="00000000" w:rsidRDefault="00000000" w:rsidRPr="00000000" w14:paraId="000002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이에 따른 개선 방안 및 제언을 작성하여 향후 수탁사별 취약사항들에 대해 조치를 </w:t>
      </w:r>
    </w:p>
    <w:p w:rsidR="00000000" w:rsidDel="00000000" w:rsidP="00000000" w:rsidRDefault="00000000" w:rsidRPr="00000000" w14:paraId="000002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취할 수 있도록 하여 보안준수율을 향상시킬 수 있도록 하였습니다.</w:t>
      </w:r>
    </w:p>
    <w:p w:rsidR="00000000" w:rsidDel="00000000" w:rsidP="00000000" w:rsidRDefault="00000000" w:rsidRPr="00000000" w14:paraId="000002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00" w:lineRule="auto"/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8. 점검 결과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수탁사의 영역별(관리, 기술, 물리) 보안준수율</w:t>
      </w:r>
    </w:p>
    <w:p w:rsidR="00000000" w:rsidDel="00000000" w:rsidP="00000000" w:rsidRDefault="00000000" w:rsidRPr="00000000" w14:paraId="000002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관리 : 191개의 Y(양호), 125개의 P(미흡), 54개의 N(취약)으로  68.5%</w:t>
      </w:r>
    </w:p>
    <w:p w:rsidR="00000000" w:rsidDel="00000000" w:rsidP="00000000" w:rsidRDefault="00000000" w:rsidRPr="00000000" w14:paraId="000002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기술 : 252개의 Y(양호), 58개의 P(미흡), 78개의 N(취약)으로  72.4%</w:t>
      </w:r>
    </w:p>
    <w:p w:rsidR="00000000" w:rsidDel="00000000" w:rsidP="00000000" w:rsidRDefault="00000000" w:rsidRPr="00000000" w14:paraId="000002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물리 : 18개의 Y(양호), 10개의 P(미흡), 7개의 N(취약)으로  65.7%</w:t>
      </w:r>
    </w:p>
    <w:p w:rsidR="00000000" w:rsidDel="00000000" w:rsidP="00000000" w:rsidRDefault="00000000" w:rsidRPr="00000000" w14:paraId="0000020D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수탁사의 기반별(서버, 문서, 단말, PC)) 보안준수율</w:t>
      </w:r>
    </w:p>
    <w:p w:rsidR="00000000" w:rsidDel="00000000" w:rsidP="00000000" w:rsidRDefault="00000000" w:rsidRPr="00000000" w14:paraId="000002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 서버 : </w:t>
      </w:r>
      <w:r w:rsidDel="00000000" w:rsidR="00000000" w:rsidRPr="00000000">
        <w:rPr>
          <w:rtl w:val="0"/>
        </w:rPr>
        <w:t xml:space="preserve">306개의 Y(양호), 126개의 P(미흡), 75개의 N(취약)으로  72.8%</w:t>
      </w:r>
    </w:p>
    <w:p w:rsidR="00000000" w:rsidDel="00000000" w:rsidP="00000000" w:rsidRDefault="00000000" w:rsidRPr="00000000" w14:paraId="000002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 문서 : 61개의 Y(양호), 33개의 P(미흡), 14개의 N(취약)으로  71.8%</w:t>
      </w:r>
    </w:p>
    <w:p w:rsidR="00000000" w:rsidDel="00000000" w:rsidP="00000000" w:rsidRDefault="00000000" w:rsidRPr="00000000" w14:paraId="000002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단말 : 3개의 Y(양호), 6개의 P(미흡), 0개의 N(취약)으로  66.7%</w:t>
      </w:r>
    </w:p>
    <w:p w:rsidR="00000000" w:rsidDel="00000000" w:rsidP="00000000" w:rsidRDefault="00000000" w:rsidRPr="00000000" w14:paraId="000002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 PC : 91개의 Y(양호), 28개의 P(미흡), 50개의 N(취약)으로  62.1%</w:t>
      </w:r>
    </w:p>
    <w:p w:rsidR="00000000" w:rsidDel="00000000" w:rsidP="00000000" w:rsidRDefault="00000000" w:rsidRPr="00000000" w14:paraId="00000212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수탁사의 업무유형별 (콜센터, 문서, 상품판매, 유지보수, 본인인증중계, 배송) 보안준수율</w:t>
      </w:r>
    </w:p>
    <w:p w:rsidR="00000000" w:rsidDel="00000000" w:rsidP="00000000" w:rsidRDefault="00000000" w:rsidRPr="00000000" w14:paraId="000002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콜센터 서비스 : 90개의 Y(양호), 47개의 P(미흡), 19개의 N(취약)으로 72.8%</w:t>
      </w:r>
    </w:p>
    <w:p w:rsidR="00000000" w:rsidDel="00000000" w:rsidP="00000000" w:rsidRDefault="00000000" w:rsidRPr="00000000" w14:paraId="000002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전산시스템 운영 : 11개의 Y(양호), 9개의 P(미흡), 6개의 N(취약)으로 59.6%</w:t>
      </w:r>
    </w:p>
    <w:p w:rsidR="00000000" w:rsidDel="00000000" w:rsidP="00000000" w:rsidRDefault="00000000" w:rsidRPr="00000000" w14:paraId="000002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채권관리 및 추심업무 : 45개의 Y(양호), 11개의 P(미흡), 5개의 N(취약)으로 82.8%</w:t>
      </w:r>
    </w:p>
    <w:p w:rsidR="00000000" w:rsidDel="00000000" w:rsidP="00000000" w:rsidRDefault="00000000" w:rsidRPr="00000000" w14:paraId="000002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상품판매 : 77개의 Y(양호), 25개의 P(미흡), 13개의 N(취약)으로 77.8%</w:t>
      </w:r>
    </w:p>
    <w:p w:rsidR="00000000" w:rsidDel="00000000" w:rsidP="00000000" w:rsidRDefault="00000000" w:rsidRPr="00000000" w14:paraId="000002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배송 : 68개의 Y(양호), 40개의 P(미흡), 26개의 N(취약)으로 65.7%</w:t>
      </w:r>
    </w:p>
    <w:p w:rsidR="00000000" w:rsidDel="00000000" w:rsidP="00000000" w:rsidRDefault="00000000" w:rsidRPr="00000000" w14:paraId="000002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문서/비품 배송 및 보관 : 32개의 Y(양호), 13개의 P(미흡), 8개의 N(취약)으로 72.6%</w:t>
      </w:r>
    </w:p>
    <w:p w:rsidR="00000000" w:rsidDel="00000000" w:rsidP="00000000" w:rsidRDefault="00000000" w:rsidRPr="00000000" w14:paraId="000002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사음품/모바일쿠폰 발송 : 59개의 Y(양호), 19개의 P(미흡), 33개의 N(취약)으로 61.7%</w:t>
      </w:r>
    </w:p>
    <w:p w:rsidR="00000000" w:rsidDel="00000000" w:rsidP="00000000" w:rsidRDefault="00000000" w:rsidRPr="00000000" w14:paraId="000002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문서 폐기 업무 : 15개의 Y(양호), 8개의 P(미흡), 4개의 N(취약)으로 70.4%</w:t>
      </w:r>
    </w:p>
    <w:p w:rsidR="00000000" w:rsidDel="00000000" w:rsidP="00000000" w:rsidRDefault="00000000" w:rsidRPr="00000000" w14:paraId="000002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본인인증 업무 : 31개의 Y(양호), 13개의 P(미흡), 8개의 N(취약)으로 72.1%</w:t>
      </w:r>
    </w:p>
    <w:p w:rsidR="00000000" w:rsidDel="00000000" w:rsidP="00000000" w:rsidRDefault="00000000" w:rsidRPr="00000000" w14:paraId="000002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자문업무 : 33개의 Y(양호), 8개의 P(미흡), 17개의 N(취약)으로 63.8%</w:t>
      </w:r>
    </w:p>
    <w:p w:rsidR="00000000" w:rsidDel="00000000" w:rsidP="00000000" w:rsidRDefault="00000000" w:rsidRPr="00000000" w14:paraId="0000021D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재위탁 有 수탁사별 분석(재위탁 관련 점검기준 항목)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jkb17zttnm26" w:id="12"/>
      <w:bookmarkEnd w:id="12"/>
      <w:r w:rsidDel="00000000" w:rsidR="00000000" w:rsidRPr="00000000">
        <w:rPr>
          <w:rtl w:val="0"/>
        </w:rPr>
        <w:t xml:space="preserve">메가넷 : 1개의 Y(양호), 2개의 P(미흡), 1개의 N(취약)으로 50.0%</w:t>
      </w:r>
    </w:p>
    <w:p w:rsidR="00000000" w:rsidDel="00000000" w:rsidP="00000000" w:rsidRDefault="00000000" w:rsidRPr="00000000" w14:paraId="000002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86x5p5tg5ii" w:id="13"/>
      <w:bookmarkEnd w:id="13"/>
      <w:r w:rsidDel="00000000" w:rsidR="00000000" w:rsidRPr="00000000">
        <w:rPr>
          <w:rtl w:val="0"/>
        </w:rPr>
        <w:t xml:space="preserve">MS신용정보 : 5개의 Y(양호), 0개의 P(미흡), 0개의 N(취약)으로 100%</w:t>
      </w:r>
    </w:p>
    <w:p w:rsidR="00000000" w:rsidDel="00000000" w:rsidP="00000000" w:rsidRDefault="00000000" w:rsidRPr="00000000" w14:paraId="000002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idf3takgxsq9" w:id="14"/>
      <w:bookmarkEnd w:id="14"/>
      <w:r w:rsidDel="00000000" w:rsidR="00000000" w:rsidRPr="00000000">
        <w:rPr>
          <w:rtl w:val="0"/>
        </w:rPr>
        <w:t xml:space="preserve">뉴테크커뮤니케이션 : 3개의 Y(양호), 2개의 P(미흡), 0개의 N(취약)으로 80%</w:t>
      </w:r>
    </w:p>
    <w:p w:rsidR="00000000" w:rsidDel="00000000" w:rsidP="00000000" w:rsidRDefault="00000000" w:rsidRPr="00000000" w14:paraId="000002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y95vbiqz0nwz" w:id="15"/>
      <w:bookmarkEnd w:id="15"/>
      <w:r w:rsidDel="00000000" w:rsidR="00000000" w:rsidRPr="00000000">
        <w:rPr>
          <w:rtl w:val="0"/>
        </w:rPr>
        <w:t xml:space="preserve">뉴베이스 : 2개의 Y(양호), 4개의 P(미흡), 0개의 N(취약)으로 66.7%</w:t>
      </w:r>
    </w:p>
    <w:p w:rsidR="00000000" w:rsidDel="00000000" w:rsidP="00000000" w:rsidRDefault="00000000" w:rsidRPr="00000000" w14:paraId="000002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jyraywpslkj0" w:id="16"/>
      <w:bookmarkEnd w:id="16"/>
      <w:r w:rsidDel="00000000" w:rsidR="00000000" w:rsidRPr="00000000">
        <w:rPr>
          <w:rtl w:val="0"/>
        </w:rPr>
        <w:t xml:space="preserve">대일전산 : 1개의 Y(양호), 0개의 P(미흡), 4개의 N(취약)으로 20%</w:t>
      </w:r>
    </w:p>
    <w:p w:rsidR="00000000" w:rsidDel="00000000" w:rsidP="00000000" w:rsidRDefault="00000000" w:rsidRPr="00000000" w14:paraId="000002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1gcm9cir1ews" w:id="17"/>
      <w:bookmarkEnd w:id="17"/>
      <w:r w:rsidDel="00000000" w:rsidR="00000000" w:rsidRPr="00000000">
        <w:rPr>
          <w:rtl w:val="0"/>
        </w:rPr>
        <w:t xml:space="preserve">대한고용정보 : 2개의 Y(양호), 4개의 P(미흡), 0개의 N(취약)으로 66.7%</w:t>
      </w:r>
    </w:p>
    <w:p w:rsidR="00000000" w:rsidDel="00000000" w:rsidP="00000000" w:rsidRDefault="00000000" w:rsidRPr="00000000" w14:paraId="000002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fezpmwiu8ewn" w:id="18"/>
      <w:bookmarkEnd w:id="18"/>
      <w:r w:rsidDel="00000000" w:rsidR="00000000" w:rsidRPr="00000000">
        <w:rPr>
          <w:rtl w:val="0"/>
        </w:rPr>
        <w:t xml:space="preserve">쿠폰마케팅 : 1개의 Y(양호), 0개의 P(미흡), 5개의 N(취약)으로 16.7%</w:t>
      </w:r>
    </w:p>
    <w:p w:rsidR="00000000" w:rsidDel="00000000" w:rsidP="00000000" w:rsidRDefault="00000000" w:rsidRPr="00000000" w14:paraId="000002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bookmarkStart w:colFirst="0" w:colLast="0" w:name="_heading=h.2v0rsg8u3qvc" w:id="19"/>
      <w:bookmarkEnd w:id="19"/>
      <w:r w:rsidDel="00000000" w:rsidR="00000000" w:rsidRPr="00000000">
        <w:rPr>
          <w:rtl w:val="0"/>
        </w:rPr>
        <w:t xml:space="preserve">티엠하우스 : 1개의 Y(양호), 0개의 P(미흡), 5개의 N(취약)으로 16.7%</w:t>
      </w:r>
    </w:p>
    <w:p w:rsidR="00000000" w:rsidDel="00000000" w:rsidP="00000000" w:rsidRDefault="00000000" w:rsidRPr="00000000" w14:paraId="00000226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개인정보 취급자 수별 분석</w:t>
      </w:r>
    </w:p>
    <w:p w:rsidR="00000000" w:rsidDel="00000000" w:rsidP="00000000" w:rsidRDefault="00000000" w:rsidRPr="00000000" w14:paraId="00000227">
      <w:pPr>
        <w:widowControl w:val="1"/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대 : 220개의 Y(양호), 87개의 P(미흡), 80개의 N(취약)으로 68.1%</w:t>
      </w:r>
    </w:p>
    <w:p w:rsidR="00000000" w:rsidDel="00000000" w:rsidP="00000000" w:rsidRDefault="00000000" w:rsidRPr="00000000" w14:paraId="00000228">
      <w:pPr>
        <w:widowControl w:val="1"/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중 : 151개의 Y(양호), 59개의 P(미흡), 40개의 N(취약)으로 72.2%</w:t>
      </w:r>
    </w:p>
    <w:p w:rsidR="00000000" w:rsidDel="00000000" w:rsidP="00000000" w:rsidRDefault="00000000" w:rsidRPr="00000000" w14:paraId="00000229">
      <w:pPr>
        <w:widowControl w:val="1"/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소 : 90개의 Y(양호), 47개의 P(미흡), 19개의 N(취약)으로 72.8%</w:t>
      </w:r>
    </w:p>
    <w:p w:rsidR="00000000" w:rsidDel="00000000" w:rsidP="00000000" w:rsidRDefault="00000000" w:rsidRPr="00000000" w14:paraId="0000022A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hanging="400"/>
        <w:jc w:val="left"/>
        <w:rPr/>
      </w:pPr>
      <w:r w:rsidDel="00000000" w:rsidR="00000000" w:rsidRPr="00000000">
        <w:rPr>
          <w:rtl w:val="0"/>
        </w:rPr>
        <w:t xml:space="preserve">클라우드 사용 수탁사 분석</w:t>
      </w:r>
    </w:p>
    <w:p w:rsidR="00000000" w:rsidDel="00000000" w:rsidP="00000000" w:rsidRDefault="00000000" w:rsidRPr="00000000" w14:paraId="000002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메가넷 : 13개의 Y(양호), 13개의 P(미흡), 3개의 N(취약)으로 67.2%</w:t>
      </w:r>
    </w:p>
    <w:p w:rsidR="00000000" w:rsidDel="00000000" w:rsidP="00000000" w:rsidRDefault="00000000" w:rsidRPr="00000000" w14:paraId="000002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800" w:firstLine="0"/>
        <w:jc w:val="left"/>
        <w:rPr/>
      </w:pPr>
      <w:r w:rsidDel="00000000" w:rsidR="00000000" w:rsidRPr="00000000">
        <w:rPr>
          <w:rtl w:val="0"/>
        </w:rPr>
        <w:t xml:space="preserve">법무법인 대한 : 22개의 Y(양호), 8개의 P(미흡), 0개의 N(취약)으로 83.9%</w:t>
      </w:r>
    </w:p>
    <w:p w:rsidR="00000000" w:rsidDel="00000000" w:rsidP="00000000" w:rsidRDefault="00000000" w:rsidRPr="00000000" w14:paraId="0000022D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>
          <w:b w:val="1"/>
          <w:highlight w:val="yellow"/>
        </w:rPr>
      </w:pPr>
      <w:bookmarkStart w:colFirst="0" w:colLast="0" w:name="_heading=h.26in1rg" w:id="20"/>
      <w:bookmarkEnd w:id="20"/>
      <w:r w:rsidDel="00000000" w:rsidR="00000000" w:rsidRPr="00000000">
        <w:rPr>
          <w:b w:val="1"/>
          <w:rtl w:val="0"/>
        </w:rPr>
        <w:t xml:space="preserve">9. 개선 방안 및 제언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>
          <w:b w:val="1"/>
          <w:sz w:val="24"/>
          <w:szCs w:val="24"/>
        </w:rPr>
      </w:pPr>
      <w:bookmarkStart w:colFirst="0" w:colLast="0" w:name="_heading=h.wtmv5r4k58wx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9.1. 주요 시사점 및 개선방향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수탁사 점검 결과 분석을 통해 각 수탁사별 주요 취약점을 도출하고 이를 개선하기 위해 시사점으로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선정 후 이에 따른 개선 방향을 제시하였습니다.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사용자별 접근 권한 설정을 통한 보안 강화와 보조저장매체를 통한 유출 방지 및 통제, 이에 따른 개인정보 보호를 위한 철저한 암호화 기술 확보가 필요하며 개인정보 출력 시 유출 방지를 위한 정책이 필요합니다. 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[개선방향]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개인정보보호법 개정에 따른 전반적인 내부관리계획의 현행화가 필요합니다.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개인정보 처리(제3자 포함) 후 파기 절차와 이력관리가 필요하며 이후 재난 등의 피해를 대비하고 복구 절차를 수립하여 계획해두어야 합니다.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[개선방향]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개인정보 라이프 사이클을 준수하여 개인정보 처리 절차를 마련하여야 합니다.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재수탁을 이용하는 수탁사의 경우 위탁사에게 계약 내용을 포함한 개인정보 처리 이력의 정기적인 보고 체계가 수립되어 있어야 하며, 주기적인 관리·감독이 필요합니다.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[개선방향]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재수탁사에 대해 위탁사 수준의 관리·감독이 필요합니다. 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개인정보처리시스템에 대한 보안솔루션 도입과 암호화를 통한 접근 권한 설정 등 관리 개선이 필요합니다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[개선방향]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개인정보처리시스템의 관리 체계를 보완하여 적용해야합니다.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클라우드 시스템 사용 시 IAM 권한 및 태그 설정을 통한 관리가 필요하며 클라우드 리소스 로그 및 백업 정책을 설정하여 관리할 필요가 있습니다.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[개선방향]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클라우드 사용 확대에 대비하여 클라우드 시스템 이용 시 관리 절차를 수립하여 적용시킬 수 있도록 해야합니다. </w:t>
      </w:r>
    </w:p>
    <w:p w:rsidR="00000000" w:rsidDel="00000000" w:rsidP="00000000" w:rsidRDefault="00000000" w:rsidRPr="00000000" w14:paraId="00000250">
      <w:pPr>
        <w:pStyle w:val="Heading2"/>
        <w:rPr>
          <w:b w:val="1"/>
          <w:sz w:val="24"/>
          <w:szCs w:val="24"/>
        </w:rPr>
      </w:pPr>
      <w:bookmarkStart w:colFirst="0" w:colLast="0" w:name="_heading=h.meo84kwdgha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>
          <w:b w:val="1"/>
          <w:sz w:val="24"/>
          <w:szCs w:val="24"/>
        </w:rPr>
      </w:pPr>
      <w:bookmarkStart w:colFirst="0" w:colLast="0" w:name="_heading=h.6ati3ewqmf21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9.2. 개선과제 및 기대효과</w:t>
      </w:r>
    </w:p>
    <w:sdt>
      <w:sdtPr>
        <w:tag w:val="goog_rdk_0"/>
      </w:sdtPr>
      <w:sdtContent>
        <w:p w:rsidR="00000000" w:rsidDel="00000000" w:rsidP="00000000" w:rsidRDefault="00000000" w:rsidRPr="00000000" w14:paraId="00000252">
          <w:pPr>
            <w:pStyle w:val="Heading2"/>
            <w:rPr/>
          </w:pPr>
          <w:bookmarkStart w:colFirst="0" w:colLast="0" w:name="_heading=h.awlcwftr53yp" w:id="24"/>
          <w:bookmarkEnd w:id="24"/>
          <w:r w:rsidDel="00000000" w:rsidR="00000000" w:rsidRPr="00000000">
            <w:rPr>
              <w:rtl w:val="0"/>
            </w:rPr>
            <w:t xml:space="preserve">개선방향을 통해 도출한 개선과제들을 조치 기간에 따라 3개월 이내 수행 가능할 시 단기, 6개월 이내 중기, 1년 이상의 경우 장기로 분류하였습니다.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253">
          <w:pPr>
            <w:pStyle w:val="Heading2"/>
            <w:rPr/>
          </w:pPr>
          <w:bookmarkStart w:colFirst="0" w:colLast="0" w:name="_heading=h.b92121y9utrb" w:id="25"/>
          <w:bookmarkEnd w:id="25"/>
          <w:r w:rsidDel="00000000" w:rsidR="00000000" w:rsidRPr="00000000">
            <w:rPr>
              <w:rtl w:val="0"/>
            </w:rPr>
            <w:t xml:space="preserve">단기 과제 개선 시 개선 전보다 </w:t>
          </w:r>
          <w:r w:rsidDel="00000000" w:rsidR="00000000" w:rsidRPr="00000000">
            <w:rPr>
              <w:rtl w:val="0"/>
            </w:rPr>
            <w:t xml:space="preserve">약 7.76% 의 보안 준수율의 개선이 예상되며,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254">
          <w:pPr>
            <w:pStyle w:val="Heading2"/>
            <w:rPr/>
          </w:pPr>
          <w:bookmarkStart w:colFirst="0" w:colLast="0" w:name="_heading=h.vi8wvdmspd73" w:id="26"/>
          <w:bookmarkEnd w:id="26"/>
          <w:r w:rsidDel="00000000" w:rsidR="00000000" w:rsidRPr="00000000">
            <w:rPr>
              <w:rtl w:val="0"/>
            </w:rPr>
            <w:t xml:space="preserve">중,장기 과제까지 개선을 이행하면 개선 전보다 약 12.58% 의 보안 준수율 개선이 예상됩니다.</w:t>
          </w:r>
        </w:p>
      </w:sdtContent>
    </w:sdt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-200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widowControl w:val="1"/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01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22"/>
      <w:gridCol w:w="2298"/>
      <w:gridCol w:w="2298"/>
      <w:gridCol w:w="2298"/>
      <w:tblGridChange w:id="0">
        <w:tblGrid>
          <w:gridCol w:w="2122"/>
          <w:gridCol w:w="2298"/>
          <w:gridCol w:w="2298"/>
          <w:gridCol w:w="2298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25B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26754" cy="392672"/>
                <wp:effectExtent b="0" l="0" r="0" t="0"/>
                <wp:docPr descr="C:\Users\USER\AppData\Local\Microsoft\Windows\INetCache\Content.Word\KakaoTalk_20230620_144448186.png" id="5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KakaoTalk_20230620_144448186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54" cy="392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5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수탁사 종합결과보고서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6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작성자</w:t>
          </w:r>
        </w:p>
      </w:tc>
      <w:tc>
        <w:tcPr>
          <w:vAlign w:val="center"/>
        </w:tcPr>
        <w:p w:rsidR="00000000" w:rsidDel="00000000" w:rsidP="00000000" w:rsidRDefault="00000000" w:rsidRPr="00000000" w14:paraId="0000026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26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최종 수정일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6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정민식</w:t>
          </w:r>
        </w:p>
      </w:tc>
      <w:tc>
        <w:tcPr>
          <w:vAlign w:val="center"/>
        </w:tcPr>
        <w:p w:rsidR="00000000" w:rsidDel="00000000" w:rsidP="00000000" w:rsidRDefault="00000000" w:rsidRPr="00000000" w14:paraId="0000026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  <w:tc>
        <w:tcPr>
          <w:vAlign w:val="center"/>
        </w:tcPr>
        <w:p w:rsidR="00000000" w:rsidDel="00000000" w:rsidP="00000000" w:rsidRDefault="00000000" w:rsidRPr="00000000" w14:paraId="0000026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2023.12.25</w:t>
          </w:r>
        </w:p>
      </w:tc>
    </w:tr>
  </w:tbl>
  <w:p w:rsidR="00000000" w:rsidDel="00000000" w:rsidP="00000000" w:rsidRDefault="00000000" w:rsidRPr="00000000" w14:paraId="000002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―"/>
      <w:lvlJc w:val="left"/>
      <w:pPr>
        <w:ind w:left="80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―"/>
      <w:lvlJc w:val="left"/>
      <w:pPr>
        <w:ind w:left="80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―"/>
      <w:lvlJc w:val="left"/>
      <w:pPr>
        <w:ind w:left="80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―"/>
      <w:lvlJc w:val="left"/>
      <w:pPr>
        <w:ind w:left="80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―"/>
      <w:lvlJc w:val="left"/>
      <w:pPr>
        <w:ind w:left="80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LEvlYnIvj499UagMP32W1aMgw==">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