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9560" cy="869939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5508" y="0"/>
                          <a:ext cx="260985" cy="7560000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9560" cy="8699397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" cy="8699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ind w:right="100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4009390</wp:posOffset>
            </wp:positionH>
            <wp:positionV relativeFrom="paragraph">
              <wp:posOffset>6350</wp:posOffset>
            </wp:positionV>
            <wp:extent cx="1722120" cy="658046"/>
            <wp:effectExtent b="0" l="0" r="0" t="0"/>
            <wp:wrapSquare wrapText="bothSides" distB="0" distT="0" distL="114300" distR="114300"/>
            <wp:docPr descr="C:\Users\USER\AppData\Local\Microsoft\Windows\INetCache\Content.Word\KakaoTalk_20230620_144448186.png" id="14" name="image1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KakaoTalk_20230620_144448186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658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320994</wp:posOffset>
                </wp:positionH>
                <wp:positionV relativeFrom="page">
                  <wp:posOffset>4130993</wp:posOffset>
                </wp:positionV>
                <wp:extent cx="5415915" cy="1258628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2330" y="3162780"/>
                          <a:ext cx="53873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수탁사 점검 OPR보고서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2023년도 K 카드사 개인정보 수탁사 점검 프로젝트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                         Version 1.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320994</wp:posOffset>
                </wp:positionH>
                <wp:positionV relativeFrom="page">
                  <wp:posOffset>4130993</wp:posOffset>
                </wp:positionV>
                <wp:extent cx="5415915" cy="1258628"/>
                <wp:effectExtent b="0" l="0" r="0" t="0"/>
                <wp:wrapSquare wrapText="bothSides" distB="0" distT="0" distL="114300" distR="11430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915" cy="1258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2751774</wp:posOffset>
                </wp:positionH>
                <wp:positionV relativeFrom="margin">
                  <wp:posOffset>5032059</wp:posOffset>
                </wp:positionV>
                <wp:extent cx="2997835" cy="3683053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61370" y="1949613"/>
                          <a:ext cx="2969260" cy="366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     2023.11.23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1조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팀장: 김낙준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팀원: 김서영, 이단비, 이주형, 정민식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2751774</wp:posOffset>
                </wp:positionH>
                <wp:positionV relativeFrom="margin">
                  <wp:posOffset>5032059</wp:posOffset>
                </wp:positionV>
                <wp:extent cx="2997835" cy="3683053"/>
                <wp:effectExtent b="0" l="0" r="0" t="0"/>
                <wp:wrapSquare wrapText="bothSides" distB="0" distT="0" distL="114300" distR="11430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3683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점검 목적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K카드사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개인정보 처리 수탁사에 대해 법적 요구사항을 관리∙감독하여 고객 개인정보를 보호하기 위함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점검 근거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개인정보보호법 제26조(업무위탁에 따른 개인정보의 처리 제한)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신용정보보호법 제17조(처리의 위탁)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K카드사 개인정보보호 규정 및 ‘개인정보 보안관리 약정서’(위수탁계약)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점검 대상</w:t>
      </w:r>
    </w:p>
    <w:tbl>
      <w:tblPr>
        <w:tblStyle w:val="Table1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3000"/>
        <w:gridCol w:w="5085"/>
        <w:tblGridChange w:id="0">
          <w:tblGrid>
            <w:gridCol w:w="990"/>
            <w:gridCol w:w="300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tcBorders>
              <w:bottom w:color="000000" w:space="0" w:sz="4" w:val="single"/>
            </w:tcBorders>
            <w:shd w:fill="aeaaaa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업체명</w:t>
            </w:r>
          </w:p>
        </w:tc>
        <w:tc>
          <w:tcPr>
            <w:tcBorders>
              <w:bottom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메가넷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중구 청계천로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경기도 부천시 원미구 상동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제니스시스템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경기도 성남시 중원구 둔촌대로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쿠폰 마케팅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성동구 성수2로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C데이타시스템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 영등포구 국제금융로 8길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법무법인대한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중구 퇴계로 100 스테이트타워 남산 8층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울트라서비스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서초구 우면동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세일즈 마켓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동대문구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나우정보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서울시 마포구 마포대로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 1] 점검 대상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점검 방법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K카드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 수탁사의 점검은 서면 점검을 기본으로 함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서면점검을 완료한 수탁사에 한해 현장점검 실시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점검 항목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수탁사가 준수하여야 하는</w:t>
      </w:r>
      <w:r w:rsidDel="00000000" w:rsidR="00000000" w:rsidRPr="00000000">
        <w:rPr>
          <w:rFonts w:ascii="Malgun Gothic" w:cs="Malgun Gothic" w:eastAsia="Malgun Gothic" w:hAnsi="Malgun Gothic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관리 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Fonts w:ascii="Malgun Gothic" w:cs="Malgun Gothic" w:eastAsia="Malgun Gothic" w:hAnsi="Malgun Gothic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개, 기술 3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개, 물리 3개 항목</w:t>
      </w:r>
      <w:r w:rsidDel="00000000" w:rsidR="00000000" w:rsidRPr="00000000">
        <w:rPr>
          <w:rFonts w:ascii="Malgun Gothic" w:cs="Malgun Gothic" w:eastAsia="Malgun Gothic" w:hAnsi="Malgun Gothic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총 </w:t>
      </w:r>
      <w:r w:rsidDel="00000000" w:rsidR="00000000" w:rsidRPr="00000000">
        <w:rPr>
          <w:b w:val="1"/>
          <w:rtl w:val="0"/>
        </w:rPr>
        <w:t xml:space="preserve">71</w:t>
      </w:r>
      <w:r w:rsidDel="00000000" w:rsidR="00000000" w:rsidRPr="00000000">
        <w:rPr>
          <w:rFonts w:ascii="Malgun Gothic" w:cs="Malgun Gothic" w:eastAsia="Malgun Gothic" w:hAnsi="Malgun Gothic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 항목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프로젝트 수행 일정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10"/>
        <w:gridCol w:w="2415"/>
        <w:gridCol w:w="3291"/>
        <w:gridCol w:w="2499"/>
        <w:tblGridChange w:id="0">
          <w:tblGrid>
            <w:gridCol w:w="810"/>
            <w:gridCol w:w="2415"/>
            <w:gridCol w:w="3291"/>
            <w:gridCol w:w="24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수행계획서 작성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 점검 대상 및 방법 결정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</w:t>
            </w:r>
            <w:r w:rsidDel="00000000" w:rsidR="00000000" w:rsidRPr="00000000">
              <w:rPr>
                <w:rtl w:val="0"/>
              </w:rPr>
              <w:t xml:space="preserve">11.13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2023.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체크리스트 및 가이드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체크리스트 기반 가이드 수립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</w:t>
            </w:r>
            <w:r w:rsidDel="00000000" w:rsidR="00000000" w:rsidRPr="00000000">
              <w:rPr>
                <w:rtl w:val="0"/>
              </w:rPr>
              <w:t xml:space="preserve">11.16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2023.</w:t>
            </w:r>
            <w:r w:rsidDel="00000000" w:rsidR="00000000" w:rsidRPr="00000000">
              <w:rPr>
                <w:rtl w:val="0"/>
              </w:rPr>
              <w:t xml:space="preserve">11.24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서면 점검실시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대상 수탁사 점검 실시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2023.11.27 ~ 2023.12.08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보고서 작성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보고서 작성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spacing w:after="160" w:line="259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2023.12.11 ~ 2023.12.15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최종 결과 보고서 작성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종합 및 보고서 작성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spacing w:after="160" w:line="259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2023.12.18 ~ 2023.12.22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결과 발표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최종 점검 결과 발표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</w:t>
            </w:r>
            <w:r w:rsidDel="00000000" w:rsidR="00000000" w:rsidRPr="00000000">
              <w:rPr>
                <w:rtl w:val="0"/>
              </w:rPr>
              <w:t xml:space="preserve">12.28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 2] 프로젝트 수행 일정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73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2"/>
      <w:gridCol w:w="2260"/>
      <w:gridCol w:w="2255"/>
      <w:gridCol w:w="2269"/>
      <w:tblGridChange w:id="0">
        <w:tblGrid>
          <w:gridCol w:w="2232"/>
          <w:gridCol w:w="2260"/>
          <w:gridCol w:w="2255"/>
          <w:gridCol w:w="2269"/>
        </w:tblGrid>
      </w:tblGridChange>
    </w:tblGrid>
    <w:tr>
      <w:trPr>
        <w:cantSplit w:val="0"/>
        <w:trHeight w:val="20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280160" cy="489585"/>
                <wp:effectExtent b="0" l="0" r="0" t="0"/>
                <wp:docPr descr="C:\Users\USER\AppData\Local\Microsoft\Windows\INetCache\Content.Word\KakaoTalk_20230620_144448186.png" id="15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KakaoTalk_20230620_144448186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5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수탁사 점검 OPR 보고서</w:t>
          </w:r>
        </w:p>
      </w:tc>
    </w:tr>
    <w:tr>
      <w:trPr>
        <w:cantSplit w:val="0"/>
        <w:trHeight w:val="2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작성자</w:t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최종 수정일</w:t>
          </w:r>
        </w:p>
      </w:tc>
    </w:tr>
    <w:tr>
      <w:trPr>
        <w:cantSplit w:val="0"/>
        <w:trHeight w:val="2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1팀</w:t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2023.11.23</w:t>
          </w:r>
        </w:p>
      </w:tc>
    </w:tr>
    <w:tr>
      <w:trPr>
        <w:cantSplit w:val="0"/>
        <w:trHeight w:val="2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1팀</w:t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1.1</w:t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2023.11.24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AkBaQOrqAI/XUZnaMZ6B4uD2w==">CgMxLjAyCGguZ2pkZ3hzOAByITFRbjZCblNvOEpGSU42ZmNUWnF4NEpWQmdsTmxPUUVCNA==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