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480" w:lineRule="auto"/>
        <w:rPr>
          <w:rFonts w:ascii="微软雅黑" w:hAnsi="微软雅黑" w:cs="微软雅黑"/>
        </w:rPr>
      </w:pPr>
      <w:r>
        <w:rPr>
          <w:rFonts w:hint="eastAsia" w:ascii="微软雅黑" w:hAnsi="微软雅黑" w:cs="微软雅黑"/>
        </w:rPr>
        <w:t>第</w:t>
      </w:r>
      <w:r>
        <w:rPr>
          <w:rFonts w:hint="eastAsia" w:ascii="微软雅黑" w:hAnsi="微软雅黑" w:cs="微软雅黑"/>
          <w:lang w:val="en-US" w:eastAsia="zh-CN"/>
        </w:rPr>
        <w:t>2</w:t>
      </w:r>
      <w:r>
        <w:rPr>
          <w:rFonts w:hint="eastAsia" w:ascii="微软雅黑" w:hAnsi="微软雅黑" w:cs="微软雅黑"/>
        </w:rPr>
        <w:t>天【</w:t>
      </w:r>
      <w:r>
        <w:rPr>
          <w:rFonts w:hint="eastAsia" w:ascii="微软雅黑" w:hAnsi="微软雅黑" w:cs="微软雅黑"/>
          <w:lang w:val="en-US" w:eastAsia="zh-CN"/>
        </w:rPr>
        <w:t>CSS布局基础</w:t>
      </w:r>
      <w:r>
        <w:rPr>
          <w:rFonts w:hint="eastAsia" w:ascii="微软雅黑" w:hAnsi="微软雅黑" w:cs="微软雅黑"/>
        </w:rPr>
        <w:t>】</w:t>
      </w:r>
    </w:p>
    <w:p>
      <w:pPr>
        <w:pStyle w:val="3"/>
        <w:tabs>
          <w:tab w:val="left" w:pos="4766"/>
        </w:tabs>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主要内容</w:t>
      </w:r>
    </w:p>
    <w:p>
      <w:pPr>
        <w:pStyle w:val="35"/>
        <w:numPr>
          <w:ilvl w:val="0"/>
          <w:numId w:val="1"/>
        </w:numPr>
        <w:ind w:firstLineChars="0"/>
        <w:rPr>
          <w:rFonts w:hint="eastAsia"/>
        </w:rPr>
      </w:pPr>
      <w:r>
        <w:rPr>
          <w:rFonts w:hint="eastAsia"/>
          <w:lang w:eastAsia="zh-CN"/>
        </w:rPr>
        <w:t>掌握</w:t>
      </w:r>
      <w:r>
        <w:rPr>
          <w:rFonts w:hint="eastAsia"/>
          <w:lang w:val="en-US" w:eastAsia="zh-CN"/>
        </w:rPr>
        <w:t>CSS盒子模型</w:t>
      </w:r>
    </w:p>
    <w:p>
      <w:pPr>
        <w:pStyle w:val="35"/>
        <w:numPr>
          <w:ilvl w:val="0"/>
          <w:numId w:val="1"/>
        </w:numPr>
        <w:ind w:firstLineChars="0"/>
        <w:rPr>
          <w:rFonts w:hint="eastAsia"/>
        </w:rPr>
      </w:pPr>
      <w:r>
        <w:rPr>
          <w:rFonts w:hint="eastAsia"/>
          <w:lang w:eastAsia="zh-CN"/>
        </w:rPr>
        <w:t>掌握盒子模型的属性</w:t>
      </w:r>
    </w:p>
    <w:p>
      <w:pPr>
        <w:pStyle w:val="35"/>
        <w:numPr>
          <w:ilvl w:val="0"/>
          <w:numId w:val="1"/>
        </w:numPr>
        <w:ind w:firstLineChars="0"/>
        <w:rPr>
          <w:rFonts w:hint="eastAsia"/>
        </w:rPr>
      </w:pPr>
      <w:r>
        <w:rPr>
          <w:rFonts w:hint="eastAsia"/>
          <w:lang w:eastAsia="zh-CN"/>
        </w:rPr>
        <w:t>掌握</w:t>
      </w:r>
      <w:r>
        <w:rPr>
          <w:rFonts w:hint="eastAsia"/>
          <w:lang w:val="en-US" w:eastAsia="zh-CN"/>
        </w:rPr>
        <w:t>margin重叠解决方案</w:t>
      </w:r>
    </w:p>
    <w:p>
      <w:pPr>
        <w:adjustRightInd w:val="0"/>
        <w:snapToGrid w:val="0"/>
        <w:ind w:left="420"/>
        <w:rPr>
          <w:rFonts w:ascii="微软雅黑" w:hAnsi="微软雅黑" w:cs="微软雅黑"/>
        </w:rPr>
      </w:pPr>
    </w:p>
    <w:p>
      <w:pPr>
        <w:pStyle w:val="3"/>
        <w:adjustRightInd w:val="0"/>
        <w:snapToGrid w:val="0"/>
        <w:spacing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9"/>
        <w:gridCol w:w="3175"/>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节数</w:t>
            </w:r>
          </w:p>
        </w:tc>
        <w:tc>
          <w:tcPr>
            <w:tcW w:w="3175"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知识点</w:t>
            </w:r>
          </w:p>
        </w:tc>
        <w:tc>
          <w:tcPr>
            <w:tcW w:w="1246" w:type="dxa"/>
            <w:tcBorders>
              <w:top w:val="single" w:color="9BBB59" w:sz="8" w:space="0"/>
              <w:left w:val="single" w:color="9BBB59" w:sz="8" w:space="0"/>
              <w:bottom w:val="single" w:color="FFFFFF" w:sz="18" w:space="0"/>
              <w:right w:val="single" w:color="9BBB59" w:sz="8" w:space="0"/>
            </w:tcBorders>
            <w:shd w:val="clear" w:color="auto" w:fill="9BBB59"/>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第一节（</w:t>
            </w:r>
            <w:r>
              <w:rPr>
                <w:rFonts w:hint="eastAsia"/>
                <w:lang w:val="en-US" w:eastAsia="zh-CN"/>
              </w:rPr>
              <w:t>CSS布局基础</w:t>
            </w:r>
            <w:r>
              <w:rPr>
                <w:rFonts w:hint="eastAsia"/>
                <w:lang w:eastAsia="zh-CN"/>
              </w:rPr>
              <w:t>）——盒子模型</w:t>
            </w:r>
          </w:p>
        </w:tc>
        <w:tc>
          <w:tcPr>
            <w:tcW w:w="3175"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val="en-US" w:eastAsia="zh-CN"/>
              </w:rPr>
              <w:t>CSS盒子模型种类</w:t>
            </w:r>
          </w:p>
        </w:tc>
        <w:tc>
          <w:tcPr>
            <w:tcW w:w="1246"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eastAsia="微软雅黑"/>
                <w:lang w:eastAsia="zh-CN"/>
              </w:rPr>
            </w:pPr>
            <w:r>
              <w:rPr>
                <w:rFonts w:hint="eastAsia"/>
                <w:lang w:eastAsia="zh-CN"/>
              </w:rPr>
              <w:t>第二节（</w:t>
            </w:r>
            <w:r>
              <w:rPr>
                <w:rFonts w:hint="eastAsia"/>
                <w:lang w:val="en-US" w:eastAsia="zh-CN"/>
              </w:rPr>
              <w:t>CSS布局基础</w:t>
            </w:r>
            <w:r>
              <w:rPr>
                <w:rFonts w:hint="eastAsia"/>
                <w:lang w:eastAsia="zh-CN"/>
              </w:rPr>
              <w:t>）——盒子属性</w:t>
            </w:r>
          </w:p>
        </w:tc>
        <w:tc>
          <w:tcPr>
            <w:tcW w:w="3175" w:type="dxa"/>
            <w:tcBorders>
              <w:top w:val="single" w:color="9BBB59" w:sz="8" w:space="0"/>
              <w:left w:val="single" w:color="9BBB59" w:sz="8" w:space="0"/>
              <w:bottom w:val="single" w:color="9BBB59" w:sz="8" w:space="0"/>
              <w:right w:val="single" w:color="9BBB59" w:sz="8" w:space="0"/>
            </w:tcBorders>
            <w:shd w:val="clear" w:color="auto" w:fill="FFFFFF"/>
          </w:tcPr>
          <w:p>
            <w:pPr>
              <w:rPr>
                <w:rFonts w:hint="default" w:eastAsia="微软雅黑"/>
                <w:lang w:val="en-US" w:eastAsia="zh-CN"/>
              </w:rPr>
            </w:pPr>
            <w:r>
              <w:rPr>
                <w:rFonts w:hint="eastAsia"/>
                <w:lang w:val="en-US" w:eastAsia="zh-CN"/>
              </w:rPr>
              <w:t>CSS盒子模型常见属性</w:t>
            </w:r>
          </w:p>
        </w:tc>
        <w:tc>
          <w:tcPr>
            <w:tcW w:w="1246" w:type="dxa"/>
            <w:tcBorders>
              <w:top w:val="single" w:color="9BBB59" w:sz="8" w:space="0"/>
              <w:left w:val="single" w:color="9BBB59" w:sz="8" w:space="0"/>
              <w:bottom w:val="single" w:color="9BBB59" w:sz="8" w:space="0"/>
              <w:right w:val="single" w:color="9BBB59" w:sz="8" w:space="0"/>
            </w:tcBorders>
            <w:shd w:val="clear" w:color="auto" w:fill="FFFFFF"/>
          </w:tcPr>
          <w:p>
            <w:pPr>
              <w:rPr>
                <w:rFonts w:hint="eastAsia" w:eastAsia="微软雅黑"/>
                <w:lang w:eastAsia="zh-CN"/>
              </w:rPr>
            </w:pPr>
            <w:r>
              <w:rPr>
                <w:rFonts w:hint="eastAsia"/>
                <w:lang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第三节（</w:t>
            </w:r>
            <w:r>
              <w:rPr>
                <w:rFonts w:hint="eastAsia"/>
                <w:lang w:val="en-US" w:eastAsia="zh-CN"/>
              </w:rPr>
              <w:t>CSS布局基础</w:t>
            </w:r>
            <w:r>
              <w:rPr>
                <w:rFonts w:hint="eastAsia"/>
                <w:lang w:eastAsia="zh-CN"/>
              </w:rPr>
              <w:t>）——标准文档流</w:t>
            </w:r>
          </w:p>
        </w:tc>
        <w:tc>
          <w:tcPr>
            <w:tcW w:w="3175"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val="en-US" w:eastAsia="zh-CN"/>
              </w:rPr>
              <w:t>CSS基础布局之标准文档流</w:t>
            </w:r>
          </w:p>
        </w:tc>
        <w:tc>
          <w:tcPr>
            <w:tcW w:w="1246"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第四节（</w:t>
            </w:r>
            <w:r>
              <w:rPr>
                <w:rFonts w:hint="eastAsia"/>
                <w:lang w:val="en-US" w:eastAsia="zh-CN"/>
              </w:rPr>
              <w:t>CSS布局基础</w:t>
            </w:r>
            <w:r>
              <w:rPr>
                <w:rFonts w:hint="eastAsia"/>
                <w:lang w:eastAsia="zh-CN"/>
              </w:rPr>
              <w:t>）——DIV+CSS布局方式</w:t>
            </w:r>
          </w:p>
        </w:tc>
        <w:tc>
          <w:tcPr>
            <w:tcW w:w="3175"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val="en-US" w:eastAsia="zh-CN"/>
              </w:rPr>
              <w:t>CSS基础布局之标准文档流</w:t>
            </w:r>
          </w:p>
        </w:tc>
        <w:tc>
          <w:tcPr>
            <w:tcW w:w="1246"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5139"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第五节（</w:t>
            </w:r>
            <w:r>
              <w:rPr>
                <w:rFonts w:hint="eastAsia"/>
                <w:lang w:val="en-US" w:eastAsia="zh-CN"/>
              </w:rPr>
              <w:t>CSS布局基础</w:t>
            </w:r>
            <w:r>
              <w:rPr>
                <w:rFonts w:hint="eastAsia"/>
                <w:lang w:eastAsia="zh-CN"/>
              </w:rPr>
              <w:t>）——float，clear，塌陷</w:t>
            </w:r>
          </w:p>
        </w:tc>
        <w:tc>
          <w:tcPr>
            <w:tcW w:w="3175"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val="en-US" w:eastAsia="zh-CN"/>
              </w:rPr>
              <w:t>CSS基础布局之标准文档流</w:t>
            </w:r>
          </w:p>
        </w:tc>
        <w:tc>
          <w:tcPr>
            <w:tcW w:w="1246" w:type="dxa"/>
            <w:tcBorders>
              <w:top w:val="single" w:color="9BBB59" w:sz="8" w:space="0"/>
              <w:left w:val="single" w:color="9BBB59" w:sz="8" w:space="0"/>
              <w:bottom w:val="single" w:color="9BBB59" w:sz="8" w:space="0"/>
              <w:right w:val="single" w:color="9BBB59" w:sz="8" w:space="0"/>
            </w:tcBorders>
            <w:shd w:val="clear" w:color="auto" w:fill="FFFFFF"/>
            <w:vAlign w:val="top"/>
          </w:tcPr>
          <w:p>
            <w:pPr>
              <w:rPr>
                <w:rFonts w:hint="eastAsia" w:eastAsia="微软雅黑" w:asciiTheme="minorHAnsi" w:hAnsiTheme="minorHAnsi" w:cstheme="minorBidi"/>
                <w:kern w:val="2"/>
                <w:sz w:val="24"/>
                <w:szCs w:val="24"/>
                <w:lang w:val="en-US" w:eastAsia="zh-CN" w:bidi="ar-SA"/>
              </w:rPr>
            </w:pPr>
            <w:r>
              <w:rPr>
                <w:rFonts w:hint="eastAsia"/>
                <w:lang w:eastAsia="zh-CN"/>
              </w:rPr>
              <w:t>掌握</w:t>
            </w:r>
          </w:p>
        </w:tc>
      </w:tr>
    </w:tbl>
    <w:p>
      <w:pPr>
        <w:adjustRightInd w:val="0"/>
        <w:snapToGrid w:val="0"/>
        <w:rPr>
          <w:rFonts w:ascii="微软雅黑" w:hAnsi="微软雅黑" w:cs="微软雅黑"/>
        </w:rPr>
      </w:pPr>
    </w:p>
    <w:p>
      <w:pPr>
        <w:pStyle w:val="17"/>
        <w:widowControl/>
        <w:numPr>
          <w:ilvl w:val="0"/>
          <w:numId w:val="0"/>
        </w:numPr>
        <w:spacing w:beforeAutospacing="0" w:afterAutospacing="0"/>
        <w:rPr>
          <w:rFonts w:hint="eastAsia"/>
          <w:lang w:val="en-US" w:eastAsia="zh-CN"/>
        </w:rPr>
      </w:pPr>
    </w:p>
    <w:p>
      <w:pPr>
        <w:pStyle w:val="3"/>
        <w:rPr>
          <w:rFonts w:hint="eastAsia"/>
          <w:lang w:val="en-US" w:eastAsia="zh-CN"/>
        </w:rPr>
      </w:pPr>
      <w:r>
        <w:rPr>
          <w:rFonts w:hint="eastAsia" w:ascii="宋体" w:hAnsi="宋体" w:cs="宋体"/>
          <w:kern w:val="0"/>
        </w:rPr>
        <w:t>第</w:t>
      </w:r>
      <w:r>
        <w:rPr>
          <w:rFonts w:hint="eastAsia" w:ascii="宋体" w:hAnsi="宋体" w:cs="宋体"/>
          <w:kern w:val="0"/>
          <w:lang w:eastAsia="zh-CN"/>
        </w:rPr>
        <w:t>一</w:t>
      </w:r>
      <w:r>
        <w:rPr>
          <w:rFonts w:hint="eastAsia" w:ascii="宋体" w:hAnsi="宋体" w:cs="宋体"/>
          <w:kern w:val="0"/>
        </w:rPr>
        <w:t>节</w:t>
      </w:r>
      <w:r>
        <w:rPr>
          <w:rFonts w:hint="eastAsia"/>
          <w:lang w:val="en-US" w:eastAsia="zh-CN"/>
        </w:rPr>
        <w:t>CSS布局基础</w:t>
      </w:r>
      <w:r>
        <w:rPr>
          <w:rFonts w:hint="eastAsia"/>
          <w:lang w:eastAsia="zh-CN"/>
        </w:rPr>
        <w:t>——盒子模型</w:t>
      </w:r>
    </w:p>
    <w:p>
      <w:pPr>
        <w:numPr>
          <w:ilvl w:val="1"/>
          <w:numId w:val="2"/>
        </w:numPr>
        <w:rPr>
          <w:rFonts w:hint="eastAsia" w:cstheme="minorBidi"/>
          <w:b/>
          <w:bCs/>
          <w:kern w:val="2"/>
          <w:sz w:val="32"/>
          <w:szCs w:val="32"/>
          <w:lang w:val="en-US" w:eastAsia="zh-CN" w:bidi="ar-SA"/>
        </w:rPr>
      </w:pPr>
      <w:r>
        <w:rPr>
          <w:rFonts w:hint="eastAsia" w:cstheme="minorBidi"/>
          <w:b/>
          <w:bCs/>
          <w:kern w:val="2"/>
          <w:sz w:val="32"/>
          <w:szCs w:val="32"/>
          <w:lang w:val="en-US" w:eastAsia="zh-CN" w:bidi="ar-SA"/>
        </w:rPr>
        <w:t>什么是盒子模型</w:t>
      </w:r>
    </w:p>
    <w:p>
      <w:pPr>
        <w:numPr>
          <w:ilvl w:val="0"/>
          <w:numId w:val="0"/>
        </w:numPr>
        <w:ind w:leftChars="0"/>
        <w:rPr>
          <w:rFonts w:hint="default" w:cstheme="minorBidi"/>
          <w:b/>
          <w:bCs/>
          <w:kern w:val="2"/>
          <w:sz w:val="24"/>
          <w:szCs w:val="24"/>
          <w:lang w:val="en-US" w:eastAsia="zh-CN" w:bidi="ar-SA"/>
        </w:rPr>
      </w:pPr>
      <w:r>
        <w:rPr>
          <w:rFonts w:hint="eastAsia" w:cstheme="minorBidi"/>
          <w:b/>
          <w:bCs/>
          <w:kern w:val="2"/>
          <w:sz w:val="24"/>
          <w:szCs w:val="24"/>
          <w:lang w:val="en-US" w:eastAsia="zh-CN" w:bidi="ar-SA"/>
        </w:rPr>
        <w:t>1.1.1 盒子模型简介</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1.</w:t>
      </w:r>
      <w:r>
        <w:rPr>
          <w:rFonts w:hint="eastAsia" w:eastAsia="微软雅黑" w:cs="Times New Roman" w:asciiTheme="minorHAnsi" w:hAnsiTheme="minorHAnsi"/>
          <w:kern w:val="0"/>
          <w:sz w:val="24"/>
          <w:szCs w:val="24"/>
          <w:lang w:val="en-US" w:eastAsia="zh-CN" w:bidi="ar-SA"/>
        </w:rPr>
        <w:t>每个HTML元素都可以看作一个装了东西的盒子</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2.</w:t>
      </w:r>
      <w:r>
        <w:rPr>
          <w:rFonts w:hint="eastAsia" w:eastAsia="微软雅黑" w:cs="Times New Roman" w:asciiTheme="minorHAnsi" w:hAnsiTheme="minorHAnsi"/>
          <w:kern w:val="0"/>
          <w:sz w:val="24"/>
          <w:szCs w:val="24"/>
          <w:lang w:val="en-US" w:eastAsia="zh-CN" w:bidi="ar-SA"/>
        </w:rPr>
        <w:t>盒子本身具有宽度（width）和高度（height）</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3.</w:t>
      </w:r>
      <w:r>
        <w:rPr>
          <w:rFonts w:hint="eastAsia" w:eastAsia="微软雅黑" w:cs="Times New Roman" w:asciiTheme="minorHAnsi" w:hAnsiTheme="minorHAnsi"/>
          <w:kern w:val="0"/>
          <w:sz w:val="24"/>
          <w:szCs w:val="24"/>
          <w:lang w:val="en-US" w:eastAsia="zh-CN" w:bidi="ar-SA"/>
        </w:rPr>
        <w:t>盒子里面的内容到盒子边框之间的距离即内边距（padding）</w:t>
      </w:r>
    </w:p>
    <w:p>
      <w:pPr>
        <w:numPr>
          <w:ilvl w:val="0"/>
          <w:numId w:val="0"/>
        </w:numPr>
        <w:ind w:leftChars="0" w:firstLine="420" w:firstLineChars="0"/>
        <w:rPr>
          <w:rFonts w:hint="eastAsia"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4.</w:t>
      </w:r>
      <w:r>
        <w:rPr>
          <w:rFonts w:hint="eastAsia" w:eastAsia="微软雅黑" w:cs="Times New Roman" w:asciiTheme="minorHAnsi" w:hAnsiTheme="minorHAnsi"/>
          <w:kern w:val="0"/>
          <w:sz w:val="24"/>
          <w:szCs w:val="24"/>
          <w:lang w:val="en-US" w:eastAsia="zh-CN" w:bidi="ar-SA"/>
        </w:rPr>
        <w:t>盒子本身有边框（border）</w:t>
      </w:r>
    </w:p>
    <w:p>
      <w:pPr>
        <w:numPr>
          <w:ilvl w:val="0"/>
          <w:numId w:val="0"/>
        </w:numPr>
        <w:ind w:leftChars="0" w:firstLine="420" w:firstLineChars="0"/>
        <w:rPr>
          <w:rFonts w:hint="eastAsia" w:cstheme="minorBidi"/>
          <w:b/>
          <w:bCs/>
          <w:kern w:val="2"/>
          <w:sz w:val="24"/>
          <w:szCs w:val="24"/>
          <w:lang w:val="en-US" w:eastAsia="zh-CN" w:bidi="ar-SA"/>
        </w:rPr>
      </w:pPr>
      <w:r>
        <w:rPr>
          <w:rFonts w:hint="eastAsia" w:cs="Times New Roman"/>
          <w:kern w:val="0"/>
          <w:sz w:val="24"/>
          <w:szCs w:val="24"/>
          <w:lang w:val="en-US" w:eastAsia="zh-CN" w:bidi="ar-SA"/>
        </w:rPr>
        <w:t>5.</w:t>
      </w:r>
      <w:r>
        <w:rPr>
          <w:rFonts w:hint="eastAsia" w:eastAsia="微软雅黑" w:cs="Times New Roman" w:asciiTheme="minorHAnsi" w:hAnsiTheme="minorHAnsi"/>
          <w:kern w:val="0"/>
          <w:sz w:val="24"/>
          <w:szCs w:val="24"/>
          <w:lang w:val="en-US" w:eastAsia="zh-CN" w:bidi="ar-SA"/>
        </w:rPr>
        <w:t>盒子边框外和其他盒子之间，还有外边距（margin）</w:t>
      </w:r>
    </w:p>
    <w:p>
      <w:pPr>
        <w:numPr>
          <w:ilvl w:val="0"/>
          <w:numId w:val="0"/>
        </w:numPr>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1.1.2 标准盒子模型</w:t>
      </w:r>
    </w:p>
    <w:p>
      <w:pPr>
        <w:pStyle w:val="17"/>
        <w:widowControl/>
        <w:numPr>
          <w:ilvl w:val="0"/>
          <w:numId w:val="0"/>
        </w:numPr>
        <w:spacing w:beforeAutospacing="0" w:afterAutospacing="0"/>
      </w:pPr>
      <w:r>
        <w:drawing>
          <wp:inline distT="0" distB="0" distL="114300" distR="114300">
            <wp:extent cx="4388485" cy="2487295"/>
            <wp:effectExtent l="0" t="0" r="12065" b="8255"/>
            <wp:docPr id="16387" name="Picture 4" descr="aAve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4" descr="aAve22a"/>
                    <pic:cNvPicPr>
                      <a:picLocks noChangeAspect="1"/>
                    </pic:cNvPicPr>
                  </pic:nvPicPr>
                  <pic:blipFill>
                    <a:blip r:embed="rId6"/>
                    <a:stretch>
                      <a:fillRect/>
                    </a:stretch>
                  </pic:blipFill>
                  <pic:spPr>
                    <a:xfrm>
                      <a:off x="0" y="0"/>
                      <a:ext cx="4388485" cy="2487295"/>
                    </a:xfrm>
                    <a:prstGeom prst="rect">
                      <a:avLst/>
                    </a:prstGeom>
                    <a:noFill/>
                    <a:ln w="9525">
                      <a:noFill/>
                    </a:ln>
                  </pic:spPr>
                </pic:pic>
              </a:graphicData>
            </a:graphic>
          </wp:inline>
        </w:drawing>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eastAsia="微软雅黑" w:asciiTheme="minorHAnsi" w:hAnsiTheme="minorHAnsi" w:cstheme="minorBidi"/>
          <w:b/>
          <w:bCs/>
          <w:kern w:val="2"/>
          <w:sz w:val="24"/>
          <w:szCs w:val="24"/>
          <w:lang w:val="en-US" w:eastAsia="zh-CN" w:bidi="ar-SA"/>
        </w:rPr>
        <w:t>1.1.3</w:t>
      </w:r>
      <w:r>
        <w:rPr>
          <w:rFonts w:hint="eastAsia" w:cstheme="minorBidi"/>
          <w:b/>
          <w:bCs/>
          <w:kern w:val="2"/>
          <w:sz w:val="24"/>
          <w:szCs w:val="24"/>
          <w:lang w:val="en-US" w:eastAsia="zh-CN" w:bidi="ar-SA"/>
        </w:rPr>
        <w:t xml:space="preserve"> IE6及之前版本中的盒子模型</w:t>
      </w:r>
    </w:p>
    <w:p>
      <w:pPr>
        <w:pStyle w:val="17"/>
        <w:widowControl/>
        <w:numPr>
          <w:ilvl w:val="0"/>
          <w:numId w:val="0"/>
        </w:numPr>
        <w:spacing w:beforeAutospacing="0" w:afterAutospacing="0"/>
      </w:pPr>
      <w:r>
        <w:drawing>
          <wp:inline distT="0" distB="0" distL="114300" distR="114300">
            <wp:extent cx="3974465" cy="2320925"/>
            <wp:effectExtent l="0" t="0" r="6985" b="3175"/>
            <wp:docPr id="17413" name="Picture 2" descr="http://images.cnblogs.com/cnblogs_com/cchyao/标准W3C盒子模型和IE盒子模型CSS布局经典盒子模型/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2" descr="http://images.cnblogs.com/cnblogs_com/cchyao/标准W3C盒子模型和IE盒子模型CSS布局经典盒子模型/2.JPG"/>
                    <pic:cNvPicPr>
                      <a:picLocks noChangeAspect="1"/>
                    </pic:cNvPicPr>
                  </pic:nvPicPr>
                  <pic:blipFill>
                    <a:blip r:embed="rId7"/>
                    <a:stretch>
                      <a:fillRect/>
                    </a:stretch>
                  </pic:blipFill>
                  <pic:spPr>
                    <a:xfrm>
                      <a:off x="0" y="0"/>
                      <a:ext cx="3974465" cy="2320925"/>
                    </a:xfrm>
                    <a:prstGeom prst="rect">
                      <a:avLst/>
                    </a:prstGeom>
                    <a:noFill/>
                    <a:ln w="9525">
                      <a:noFill/>
                    </a:ln>
                  </pic:spPr>
                </pic:pic>
              </a:graphicData>
            </a:graphic>
          </wp:inline>
        </w:drawing>
      </w:r>
    </w:p>
    <w:p>
      <w:pPr>
        <w:pStyle w:val="17"/>
        <w:widowControl/>
        <w:numPr>
          <w:ilvl w:val="0"/>
          <w:numId w:val="0"/>
        </w:numPr>
        <w:spacing w:beforeAutospacing="0" w:afterAutospacing="0"/>
        <w:ind w:leftChars="0"/>
        <w:rPr>
          <w:rFonts w:hint="eastAsia" w:ascii="微软雅黑" w:hAnsi="微软雅黑" w:eastAsia="微软雅黑" w:cs="微软雅黑"/>
          <w:b/>
          <w:bCs/>
          <w:kern w:val="2"/>
          <w:sz w:val="32"/>
          <w:szCs w:val="32"/>
          <w:lang w:val="en-US" w:eastAsia="zh-CN" w:bidi="ar-SA"/>
        </w:rPr>
      </w:pPr>
      <w:r>
        <w:rPr>
          <w:rFonts w:hint="eastAsia" w:ascii="微软雅黑" w:hAnsi="微软雅黑" w:eastAsia="微软雅黑" w:cs="微软雅黑"/>
          <w:b/>
          <w:bCs/>
          <w:kern w:val="2"/>
          <w:sz w:val="32"/>
          <w:szCs w:val="32"/>
          <w:lang w:val="en-US" w:eastAsia="zh-CN" w:bidi="ar-SA"/>
        </w:rPr>
        <w:t>本节作业</w:t>
      </w:r>
    </w:p>
    <w:p>
      <w:pPr>
        <w:pStyle w:val="17"/>
        <w:widowControl/>
        <w:numPr>
          <w:ilvl w:val="0"/>
          <w:numId w:val="3"/>
        </w:numPr>
        <w:spacing w:beforeAutospacing="0" w:afterAutospacing="0"/>
        <w:rPr>
          <w:rFonts w:hint="default"/>
          <w:lang w:val="en-US" w:eastAsia="zh-CN"/>
        </w:rPr>
      </w:pPr>
      <w:r>
        <w:rPr>
          <w:rFonts w:hint="eastAsia"/>
          <w:lang w:val="en-US" w:eastAsia="zh-CN"/>
        </w:rPr>
        <w:t>理解盒子模型</w:t>
      </w:r>
    </w:p>
    <w:p>
      <w:pPr>
        <w:pStyle w:val="17"/>
        <w:widowControl/>
        <w:numPr>
          <w:ilvl w:val="0"/>
          <w:numId w:val="3"/>
        </w:numPr>
        <w:spacing w:beforeAutospacing="0" w:afterAutospacing="0"/>
        <w:ind w:left="0" w:leftChars="0" w:firstLine="0" w:firstLineChars="0"/>
      </w:pPr>
      <w:r>
        <w:rPr>
          <w:rFonts w:hint="eastAsia"/>
          <w:lang w:eastAsia="zh-CN"/>
        </w:rPr>
        <w:t>掌握盒子模型类型及其转换方式</w:t>
      </w:r>
    </w:p>
    <w:p>
      <w:pPr>
        <w:pStyle w:val="3"/>
        <w:rPr>
          <w:rFonts w:hint="default"/>
          <w:lang w:val="en-US" w:eastAsia="zh-CN"/>
        </w:rPr>
      </w:pPr>
      <w:r>
        <w:rPr>
          <w:rFonts w:hint="eastAsia" w:ascii="宋体" w:hAnsi="宋体" w:cs="宋体"/>
          <w:kern w:val="0"/>
        </w:rPr>
        <w:t>第</w:t>
      </w:r>
      <w:r>
        <w:rPr>
          <w:rFonts w:hint="eastAsia" w:ascii="宋体" w:hAnsi="宋体" w:cs="宋体"/>
          <w:kern w:val="0"/>
          <w:lang w:eastAsia="zh-CN"/>
        </w:rPr>
        <w:t>二</w:t>
      </w:r>
      <w:r>
        <w:rPr>
          <w:rFonts w:hint="eastAsia" w:ascii="宋体" w:hAnsi="宋体" w:cs="宋体"/>
          <w:kern w:val="0"/>
        </w:rPr>
        <w:t>节</w:t>
      </w:r>
      <w:r>
        <w:rPr>
          <w:rFonts w:hint="eastAsia"/>
          <w:lang w:val="en-US" w:eastAsia="zh-CN"/>
        </w:rPr>
        <w:t>CSS布局基础</w:t>
      </w:r>
      <w:r>
        <w:rPr>
          <w:rFonts w:hint="eastAsia"/>
          <w:lang w:eastAsia="zh-CN"/>
        </w:rPr>
        <w:t>——盒子属性</w:t>
      </w:r>
    </w:p>
    <w:p>
      <w:pPr>
        <w:pStyle w:val="17"/>
        <w:widowControl/>
        <w:numPr>
          <w:ilvl w:val="1"/>
          <w:numId w:val="3"/>
        </w:numPr>
        <w:spacing w:beforeAutospacing="0" w:afterAutospacing="0"/>
        <w:rPr>
          <w:rFonts w:hint="eastAsia" w:cstheme="minorBidi"/>
          <w:b/>
          <w:bCs/>
          <w:kern w:val="2"/>
          <w:sz w:val="32"/>
          <w:szCs w:val="32"/>
          <w:lang w:val="en-US" w:eastAsia="zh-CN" w:bidi="ar-SA"/>
        </w:rPr>
      </w:pPr>
      <w:r>
        <w:rPr>
          <w:rFonts w:hint="eastAsia" w:cstheme="minorBidi"/>
          <w:b/>
          <w:bCs/>
          <w:kern w:val="2"/>
          <w:sz w:val="32"/>
          <w:szCs w:val="32"/>
          <w:lang w:val="en-US" w:eastAsia="zh-CN" w:bidi="ar-SA"/>
        </w:rPr>
        <w:t>外边距属性-margin</w:t>
      </w:r>
    </w:p>
    <w:p>
      <w:pPr>
        <w:pStyle w:val="17"/>
        <w:widowControl/>
        <w:numPr>
          <w:ilvl w:val="0"/>
          <w:numId w:val="0"/>
        </w:numPr>
        <w:spacing w:beforeAutospacing="0" w:afterAutospacing="0"/>
        <w:ind w:leftChars="0"/>
        <w:rPr>
          <w:rFonts w:hint="eastAsia" w:cstheme="minorBidi"/>
          <w:b/>
          <w:bCs/>
          <w:kern w:val="2"/>
          <w:sz w:val="32"/>
          <w:szCs w:val="32"/>
          <w:lang w:val="en-US" w:eastAsia="zh-CN" w:bidi="ar-SA"/>
        </w:rPr>
      </w:pPr>
    </w:p>
    <w:p>
      <w:pPr>
        <w:pStyle w:val="17"/>
        <w:widowControl/>
        <w:numPr>
          <w:ilvl w:val="0"/>
          <w:numId w:val="0"/>
        </w:numPr>
        <w:spacing w:beforeAutospacing="0" w:afterAutospacing="0"/>
        <w:ind w:leftChars="0"/>
        <w:rPr>
          <w:rFonts w:hint="default" w:cstheme="minorBidi"/>
          <w:b/>
          <w:bCs/>
          <w:kern w:val="2"/>
          <w:sz w:val="32"/>
          <w:szCs w:val="32"/>
          <w:lang w:val="en-US" w:eastAsia="zh-CN" w:bidi="ar-SA"/>
        </w:rPr>
      </w:pPr>
      <w:r>
        <w:rPr>
          <w:rFonts w:hint="eastAsia" w:cstheme="minorBidi"/>
          <w:b/>
          <w:bCs/>
          <w:kern w:val="2"/>
          <w:sz w:val="24"/>
          <w:szCs w:val="24"/>
          <w:lang w:val="en-US" w:eastAsia="zh-CN" w:bidi="ar-SA"/>
        </w:rPr>
        <w:t>2.1.1 margin常用属性及其属性值</w:t>
      </w:r>
    </w:p>
    <w:p>
      <w:pPr>
        <w:pStyle w:val="17"/>
        <w:widowControl/>
        <w:numPr>
          <w:ilvl w:val="0"/>
          <w:numId w:val="0"/>
        </w:numPr>
        <w:spacing w:beforeAutospacing="0" w:afterAutospacing="0"/>
        <w:ind w:leftChars="0"/>
      </w:pPr>
      <w:r>
        <w:drawing>
          <wp:inline distT="0" distB="0" distL="114300" distR="114300">
            <wp:extent cx="4535170" cy="1932940"/>
            <wp:effectExtent l="0" t="0" r="1778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4535170" cy="1932940"/>
                    </a:xfrm>
                    <a:prstGeom prst="rect">
                      <a:avLst/>
                    </a:prstGeom>
                    <a:noFill/>
                    <a:ln>
                      <a:noFill/>
                    </a:ln>
                  </pic:spPr>
                </pic:pic>
              </a:graphicData>
            </a:graphic>
          </wp:inline>
        </w:drawing>
      </w:r>
    </w:p>
    <w:p>
      <w:pPr>
        <w:pStyle w:val="17"/>
        <w:widowControl/>
        <w:numPr>
          <w:ilvl w:val="0"/>
          <w:numId w:val="0"/>
        </w:numPr>
        <w:spacing w:beforeAutospacing="0" w:afterAutospacing="0"/>
        <w:ind w:left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2.1.2 外边距应用示例-网页居中</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background:#F00;</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margin:0 auto;</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ind w:left="420" w:leftChars="0" w:firstLine="420" w:firstLineChars="0"/>
        <w:rPr>
          <w:rFonts w:hint="default" w:cstheme="minorBidi"/>
          <w:b/>
          <w:bCs/>
          <w:kern w:val="2"/>
          <w:sz w:val="24"/>
          <w:szCs w:val="24"/>
          <w:lang w:val="en-US" w:eastAsia="zh-CN" w:bidi="ar-SA"/>
        </w:rPr>
      </w:pPr>
      <w:r>
        <w:rPr>
          <w:rFonts w:hint="default" w:eastAsia="微软雅黑" w:cs="Times New Roman" w:asciiTheme="minorHAnsi" w:hAnsiTheme="minorHAnsi"/>
          <w:kern w:val="0"/>
          <w:sz w:val="24"/>
          <w:szCs w:val="24"/>
          <w:lang w:val="en-US" w:eastAsia="zh-CN" w:bidi="ar-SA"/>
        </w:rPr>
        <w:t>&lt;p&gt;这是一个段落&lt;/p&gt;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2.1.3 外边距应用示例-body的外边距</w:t>
      </w:r>
    </w:p>
    <w:p>
      <w:pPr>
        <w:pStyle w:val="17"/>
        <w:widowControl/>
        <w:numPr>
          <w:ilvl w:val="0"/>
          <w:numId w:val="0"/>
        </w:numPr>
        <w:spacing w:beforeAutospacing="0" w:afterAutospacing="0"/>
        <w:ind w:firstLine="240" w:firstLineChars="10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网页标签&lt;h1&gt;…&lt;h6&gt;、&lt;p&gt;、、&lt;ul&gt;、&lt;ol&gt;、&lt;li&gt;、&lt;dl&gt;、&lt;dt&gt;、&lt;dd&gt;、&lt;body&gt;等都有margin，实际网页制作时通常使用并集选择器设置这些可能产生外边框的标签的margin为0</w:t>
      </w:r>
    </w:p>
    <w:p>
      <w:pPr>
        <w:pStyle w:val="17"/>
        <w:widowControl/>
        <w:numPr>
          <w:ilvl w:val="1"/>
          <w:numId w:val="3"/>
        </w:numPr>
        <w:spacing w:beforeAutospacing="0" w:afterAutospacing="0"/>
        <w:rPr>
          <w:rFonts w:hint="eastAsia" w:cstheme="minorBidi"/>
          <w:b/>
          <w:bCs/>
          <w:kern w:val="2"/>
          <w:sz w:val="32"/>
          <w:szCs w:val="32"/>
          <w:lang w:val="en-US" w:eastAsia="zh-CN" w:bidi="ar-SA"/>
        </w:rPr>
      </w:pPr>
      <w:r>
        <w:rPr>
          <w:rFonts w:hint="eastAsia" w:cstheme="minorBidi"/>
          <w:b/>
          <w:bCs/>
          <w:kern w:val="2"/>
          <w:sz w:val="32"/>
          <w:szCs w:val="32"/>
          <w:lang w:val="en-US" w:eastAsia="zh-CN" w:bidi="ar-SA"/>
        </w:rPr>
        <w:t>边框属性-border</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2.2.1边框属性-border-width</w:t>
      </w:r>
    </w:p>
    <w:p>
      <w:pPr>
        <w:pStyle w:val="17"/>
        <w:widowControl/>
        <w:numPr>
          <w:ilvl w:val="0"/>
          <w:numId w:val="0"/>
        </w:numPr>
        <w:spacing w:beforeAutospacing="0" w:afterAutospacing="0"/>
        <w:rPr>
          <w:rFonts w:hint="eastAsia" w:cstheme="minorBidi"/>
          <w:b/>
          <w:bCs/>
          <w:kern w:val="2"/>
          <w:sz w:val="24"/>
          <w:szCs w:val="24"/>
          <w:lang w:val="en-US" w:eastAsia="zh-CN" w:bidi="ar-SA"/>
        </w:rPr>
      </w:pPr>
      <w:r>
        <w:drawing>
          <wp:inline distT="0" distB="0" distL="114300" distR="114300">
            <wp:extent cx="4384040" cy="2359025"/>
            <wp:effectExtent l="0" t="0" r="1651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4384040" cy="2359025"/>
                    </a:xfrm>
                    <a:prstGeom prst="rect">
                      <a:avLst/>
                    </a:prstGeom>
                  </pic:spPr>
                </pic:pic>
              </a:graphicData>
            </a:graphic>
          </wp:inline>
        </w:drawing>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2.2.1 边框属性-border-color</w:t>
      </w:r>
    </w:p>
    <w:p>
      <w:pPr>
        <w:pStyle w:val="17"/>
        <w:widowControl/>
        <w:numPr>
          <w:ilvl w:val="0"/>
          <w:numId w:val="0"/>
        </w:numPr>
        <w:spacing w:beforeAutospacing="0" w:afterAutospacing="0"/>
        <w:rPr>
          <w:rFonts w:hint="eastAsia" w:cstheme="minorBidi"/>
          <w:b/>
          <w:bCs/>
          <w:kern w:val="2"/>
          <w:sz w:val="24"/>
          <w:szCs w:val="24"/>
          <w:lang w:val="en-US" w:eastAsia="zh-CN" w:bidi="ar-SA"/>
        </w:rPr>
      </w:pPr>
      <w:r>
        <w:drawing>
          <wp:inline distT="0" distB="0" distL="114300" distR="114300">
            <wp:extent cx="4366260" cy="2306320"/>
            <wp:effectExtent l="0" t="0" r="15240" b="177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0"/>
                    <a:stretch>
                      <a:fillRect/>
                    </a:stretch>
                  </pic:blipFill>
                  <pic:spPr>
                    <a:xfrm>
                      <a:off x="0" y="0"/>
                      <a:ext cx="4366260" cy="2306320"/>
                    </a:xfrm>
                    <a:prstGeom prst="rect">
                      <a:avLst/>
                    </a:prstGeom>
                  </pic:spPr>
                </pic:pic>
              </a:graphicData>
            </a:graphic>
          </wp:inline>
        </w:drawing>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2.2.2 边框属性-border-style</w:t>
      </w:r>
    </w:p>
    <w:p>
      <w:pPr>
        <w:pStyle w:val="17"/>
        <w:widowControl/>
        <w:numPr>
          <w:ilvl w:val="0"/>
          <w:numId w:val="0"/>
        </w:numPr>
        <w:spacing w:beforeAutospacing="0" w:afterAutospacing="0"/>
      </w:pPr>
      <w:r>
        <w:drawing>
          <wp:inline distT="0" distB="0" distL="114300" distR="114300">
            <wp:extent cx="4297680" cy="2312035"/>
            <wp:effectExtent l="0" t="0" r="7620"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4297680" cy="2312035"/>
                    </a:xfrm>
                    <a:prstGeom prst="rect">
                      <a:avLst/>
                    </a:prstGeom>
                  </pic:spPr>
                </pic:pic>
              </a:graphicData>
            </a:graphic>
          </wp:inline>
        </w:drawing>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2.2.3 border属性统一设置</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同时设置边框的宽度、样式、颜色属性</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border: #00FF00 4px double;</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border-top: border: #00FF00 4px double;</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（属性设置没有顺序）</w:t>
      </w:r>
    </w:p>
    <w:p>
      <w:pPr>
        <w:pStyle w:val="17"/>
        <w:widowControl/>
        <w:numPr>
          <w:ilvl w:val="1"/>
          <w:numId w:val="3"/>
        </w:numPr>
        <w:spacing w:beforeAutospacing="0" w:afterAutospacing="0"/>
        <w:rPr>
          <w:rFonts w:hint="eastAsia" w:cstheme="minorBidi"/>
          <w:b/>
          <w:bCs/>
          <w:kern w:val="2"/>
          <w:sz w:val="32"/>
          <w:szCs w:val="32"/>
          <w:lang w:val="en-US" w:eastAsia="zh-CN" w:bidi="ar-SA"/>
        </w:rPr>
      </w:pPr>
      <w:r>
        <w:rPr>
          <w:rFonts w:hint="eastAsia" w:cstheme="minorBidi"/>
          <w:b/>
          <w:bCs/>
          <w:kern w:val="2"/>
          <w:sz w:val="32"/>
          <w:szCs w:val="32"/>
          <w:lang w:val="en-US" w:eastAsia="zh-CN" w:bidi="ar-SA"/>
        </w:rPr>
        <w:t>内边距属性-padding</w:t>
      </w:r>
    </w:p>
    <w:p>
      <w:pPr>
        <w:pStyle w:val="17"/>
        <w:widowControl/>
        <w:numPr>
          <w:ilvl w:val="2"/>
          <w:numId w:val="3"/>
        </w:numPr>
        <w:spacing w:beforeAutospacing="0" w:afterAutospacing="0"/>
        <w:ind w:left="0" w:leftChars="0" w:firstLine="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内边距属性介绍</w:t>
      </w:r>
    </w:p>
    <w:p>
      <w:pPr>
        <w:pStyle w:val="17"/>
        <w:widowControl/>
        <w:numPr>
          <w:ilvl w:val="0"/>
          <w:numId w:val="0"/>
        </w:numPr>
        <w:spacing w:beforeAutospacing="0" w:afterAutospacing="0"/>
        <w:ind w:leftChars="0"/>
        <w:rPr>
          <w:rFonts w:hint="eastAsia" w:cstheme="minorBidi"/>
          <w:b/>
          <w:bCs/>
          <w:kern w:val="2"/>
          <w:sz w:val="24"/>
          <w:szCs w:val="24"/>
          <w:lang w:val="en-US" w:eastAsia="zh-CN" w:bidi="ar-SA"/>
        </w:rPr>
      </w:pPr>
      <w:r>
        <w:drawing>
          <wp:inline distT="0" distB="0" distL="114300" distR="114300">
            <wp:extent cx="4455795" cy="2334260"/>
            <wp:effectExtent l="0" t="0" r="190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455795" cy="2334260"/>
                    </a:xfrm>
                    <a:prstGeom prst="rect">
                      <a:avLst/>
                    </a:prstGeom>
                  </pic:spPr>
                </pic:pic>
              </a:graphicData>
            </a:graphic>
          </wp:inline>
        </w:drawing>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2.3.2 内边距应用示例</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p{</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background:#F00;</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margin:0 auto;</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padding:20px;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&lt;p&gt;这是一个段落&lt;/p&gt;</w:t>
      </w:r>
    </w:p>
    <w:p>
      <w:pPr>
        <w:pStyle w:val="17"/>
        <w:widowControl/>
        <w:numPr>
          <w:ilvl w:val="0"/>
          <w:numId w:val="0"/>
        </w:numPr>
        <w:spacing w:beforeAutospacing="0" w:afterAutospacing="0"/>
        <w:ind w:leftChars="0"/>
        <w:rPr>
          <w:rFonts w:hint="eastAsia" w:ascii="微软雅黑" w:hAnsi="微软雅黑" w:eastAsia="微软雅黑" w:cs="微软雅黑"/>
          <w:b/>
          <w:bCs/>
          <w:kern w:val="2"/>
          <w:sz w:val="32"/>
          <w:szCs w:val="32"/>
          <w:lang w:val="en-US" w:eastAsia="zh-CN" w:bidi="ar-SA"/>
        </w:rPr>
      </w:pPr>
      <w:r>
        <w:rPr>
          <w:rFonts w:hint="eastAsia" w:ascii="微软雅黑" w:hAnsi="微软雅黑" w:eastAsia="微软雅黑" w:cs="微软雅黑"/>
          <w:b/>
          <w:bCs/>
          <w:kern w:val="2"/>
          <w:sz w:val="32"/>
          <w:szCs w:val="32"/>
          <w:lang w:val="en-US" w:eastAsia="zh-CN" w:bidi="ar-SA"/>
        </w:rPr>
        <w:t>本节作业</w:t>
      </w:r>
    </w:p>
    <w:p>
      <w:pPr>
        <w:pStyle w:val="17"/>
        <w:widowControl/>
        <w:numPr>
          <w:ilvl w:val="0"/>
          <w:numId w:val="0"/>
        </w:numPr>
        <w:spacing w:beforeAutospacing="0" w:afterAutospacing="0"/>
        <w:rPr>
          <w:rFonts w:hint="default"/>
          <w:lang w:val="en-US" w:eastAsia="zh-CN"/>
        </w:rPr>
      </w:pPr>
      <w:r>
        <w:rPr>
          <w:rFonts w:hint="eastAsia"/>
          <w:lang w:val="en-US" w:eastAsia="zh-CN"/>
        </w:rPr>
        <w:t>1.掌握盒子模型常用属性以及属性值</w:t>
      </w:r>
    </w:p>
    <w:p>
      <w:pPr>
        <w:pStyle w:val="17"/>
        <w:widowControl/>
        <w:numPr>
          <w:ilvl w:val="0"/>
          <w:numId w:val="0"/>
        </w:numPr>
        <w:spacing w:beforeAutospacing="0" w:afterAutospacing="0"/>
        <w:rPr>
          <w:rFonts w:hint="eastAsia"/>
          <w:lang w:val="en-US" w:eastAsia="zh-CN"/>
        </w:rPr>
      </w:pPr>
      <w:r>
        <w:rPr>
          <w:rFonts w:hint="eastAsia"/>
          <w:lang w:val="en-US" w:eastAsia="zh-CN"/>
        </w:rPr>
        <w:t>2.完成盒子模型部分样式练习</w:t>
      </w:r>
    </w:p>
    <w:p>
      <w:pPr>
        <w:pStyle w:val="17"/>
        <w:widowControl/>
        <w:numPr>
          <w:ilvl w:val="0"/>
          <w:numId w:val="0"/>
        </w:numPr>
        <w:spacing w:beforeAutospacing="0" w:afterAutospacing="0"/>
        <w:rPr>
          <w:rFonts w:hint="eastAsia"/>
          <w:lang w:val="en-US" w:eastAsia="zh-CN"/>
        </w:rPr>
      </w:pPr>
    </w:p>
    <w:p>
      <w:pPr>
        <w:pStyle w:val="17"/>
        <w:widowControl/>
        <w:numPr>
          <w:ilvl w:val="0"/>
          <w:numId w:val="0"/>
        </w:numPr>
        <w:spacing w:beforeAutospacing="0" w:afterAutospacing="0"/>
        <w:rPr>
          <w:rFonts w:hint="eastAsia"/>
          <w:lang w:val="en-US" w:eastAsia="zh-CN"/>
        </w:rPr>
      </w:pPr>
    </w:p>
    <w:p>
      <w:pPr>
        <w:pStyle w:val="3"/>
        <w:rPr>
          <w:rFonts w:hint="default"/>
          <w:lang w:val="en-US" w:eastAsia="zh-CN"/>
        </w:rPr>
      </w:pPr>
      <w:r>
        <w:rPr>
          <w:rFonts w:hint="eastAsia" w:ascii="宋体" w:hAnsi="宋体" w:cs="宋体"/>
          <w:kern w:val="0"/>
        </w:rPr>
        <w:t>第</w:t>
      </w:r>
      <w:r>
        <w:rPr>
          <w:rFonts w:hint="eastAsia" w:ascii="宋体" w:hAnsi="宋体" w:cs="宋体"/>
          <w:kern w:val="0"/>
          <w:lang w:eastAsia="zh-CN"/>
        </w:rPr>
        <w:t>三</w:t>
      </w:r>
      <w:r>
        <w:rPr>
          <w:rFonts w:hint="eastAsia" w:ascii="宋体" w:hAnsi="宋体" w:cs="宋体"/>
          <w:kern w:val="0"/>
        </w:rPr>
        <w:t>节</w:t>
      </w:r>
      <w:r>
        <w:rPr>
          <w:rFonts w:hint="eastAsia"/>
          <w:lang w:val="en-US" w:eastAsia="zh-CN"/>
        </w:rPr>
        <w:t>CSS布局基础</w:t>
      </w:r>
      <w:r>
        <w:rPr>
          <w:rFonts w:hint="eastAsia"/>
          <w:lang w:eastAsia="zh-CN"/>
        </w:rPr>
        <w:t>——标准文档流</w:t>
      </w:r>
    </w:p>
    <w:p>
      <w:pPr>
        <w:pStyle w:val="17"/>
        <w:widowControl/>
        <w:numPr>
          <w:ilvl w:val="1"/>
          <w:numId w:val="1"/>
        </w:numPr>
        <w:spacing w:beforeAutospacing="0" w:afterAutospacing="0"/>
        <w:ind w:left="0" w:leftChars="0" w:firstLine="0" w:firstLineChars="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标准文档流基础</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3.1.1 什么是标准文档流</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HTML标准文档流：将窗体自上而下分成一行一行，并在每行中从左到右依次排放元素。它是窗体上可显示元素在排列时所占用的位置。</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3.1.2 标准文档流组成</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块级元素（block  level）</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内联元素（inline 行内元素）</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3.1.3 块级元素与内联元素区别(1)</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1.</w:t>
      </w:r>
      <w:r>
        <w:rPr>
          <w:rFonts w:hint="default" w:eastAsia="微软雅黑" w:cs="Times New Roman" w:asciiTheme="minorHAnsi" w:hAnsiTheme="minorHAnsi"/>
          <w:kern w:val="0"/>
          <w:sz w:val="24"/>
          <w:szCs w:val="24"/>
          <w:lang w:val="en-US" w:eastAsia="zh-CN" w:bidi="ar-SA"/>
        </w:rPr>
        <w:t>内联元素从左到右横向排列，到最右端自动折行，即不独占一行</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2.</w:t>
      </w:r>
      <w:r>
        <w:rPr>
          <w:rFonts w:hint="default" w:eastAsia="微软雅黑" w:cs="Times New Roman" w:asciiTheme="minorHAnsi" w:hAnsiTheme="minorHAnsi"/>
          <w:kern w:val="0"/>
          <w:sz w:val="24"/>
          <w:szCs w:val="24"/>
          <w:lang w:val="en-US" w:eastAsia="zh-CN" w:bidi="ar-SA"/>
        </w:rPr>
        <w:t>块级以块状显现，并和同级块依次垂直排列，左右撑满，即独占一行。</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3.</w:t>
      </w:r>
      <w:r>
        <w:rPr>
          <w:rFonts w:hint="default" w:eastAsia="微软雅黑" w:cs="Times New Roman" w:asciiTheme="minorHAnsi" w:hAnsiTheme="minorHAnsi"/>
          <w:kern w:val="0"/>
          <w:sz w:val="24"/>
          <w:szCs w:val="24"/>
          <w:lang w:val="en-US" w:eastAsia="zh-CN" w:bidi="ar-SA"/>
        </w:rPr>
        <w:t>块级元素可以包含内联元素和块级元素(P标签不能包含P标签)。但内联元素不能包含块级元素。</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4.</w:t>
      </w:r>
      <w:r>
        <w:rPr>
          <w:rFonts w:hint="default" w:eastAsia="微软雅黑" w:cs="Times New Roman" w:asciiTheme="minorHAnsi" w:hAnsiTheme="minorHAnsi"/>
          <w:kern w:val="0"/>
          <w:sz w:val="24"/>
          <w:szCs w:val="24"/>
          <w:lang w:val="en-US" w:eastAsia="zh-CN" w:bidi="ar-SA"/>
        </w:rPr>
        <w:t>内联元素与块级元素属性的不同，主要是盒模型属性上。</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5.</w:t>
      </w:r>
      <w:r>
        <w:rPr>
          <w:rFonts w:hint="default" w:eastAsia="微软雅黑" w:cs="Times New Roman" w:asciiTheme="minorHAnsi" w:hAnsiTheme="minorHAnsi"/>
          <w:kern w:val="0"/>
          <w:sz w:val="24"/>
          <w:szCs w:val="24"/>
          <w:lang w:val="en-US" w:eastAsia="zh-CN" w:bidi="ar-SA"/>
        </w:rPr>
        <w:t>内联元素的内容可以自动换行(汉字自动换行，字母在在空格处)，它的宽度和高度是自动的。因此设置width无效，height无效。但可以设置line-height。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6.</w:t>
      </w:r>
      <w:r>
        <w:rPr>
          <w:rFonts w:hint="default" w:eastAsia="微软雅黑" w:cs="Times New Roman" w:asciiTheme="minorHAnsi" w:hAnsiTheme="minorHAnsi"/>
          <w:kern w:val="0"/>
          <w:sz w:val="24"/>
          <w:szCs w:val="24"/>
          <w:lang w:val="en-US" w:eastAsia="zh-CN" w:bidi="ar-SA"/>
        </w:rPr>
        <w:t>内联元素的border有效，margin上下无效，padding上下无效。也就是padding和margin的left和right是可以设置的 。</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eastAsia" w:cs="Times New Roman"/>
          <w:kern w:val="0"/>
          <w:sz w:val="24"/>
          <w:szCs w:val="24"/>
          <w:lang w:val="en-US" w:eastAsia="zh-CN" w:bidi="ar-SA"/>
        </w:rPr>
        <w:t>7.</w:t>
      </w:r>
      <w:r>
        <w:rPr>
          <w:rFonts w:hint="default" w:eastAsia="微软雅黑" w:cs="Times New Roman" w:asciiTheme="minorHAnsi" w:hAnsiTheme="minorHAnsi"/>
          <w:kern w:val="0"/>
          <w:sz w:val="24"/>
          <w:szCs w:val="24"/>
          <w:lang w:val="en-US" w:eastAsia="zh-CN" w:bidi="ar-SA"/>
        </w:rPr>
        <w:t>行块比较特殊，它的border，margin，padding是有效的。</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3.1.4 块级元素与内联元素列举</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块级元素（block  level）</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&lt;h1&gt;…&lt;h6&gt;、&lt;p&gt;、&lt;div&gt;、&lt;ul&gt;、&lt;ol&gt;…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内联元素（inline 行内元素）</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 xml:space="preserve">     &lt;span&gt;、&lt;a&gt;、&lt;img/&gt;、&lt;strong&gt;、一段文字(匿名内联元素)...</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3.1.5 块级元素与内联元素区别(2)</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所谓内联元素的边框无效， margin上下无效，padding上下无效。是指它们不占用页面空间，但可以显示。</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3.1.6 块级元素和内联元素的转换</w:t>
      </w:r>
    </w:p>
    <w:p>
      <w:pPr>
        <w:pStyle w:val="17"/>
        <w:widowControl/>
        <w:numPr>
          <w:ilvl w:val="0"/>
          <w:numId w:val="0"/>
        </w:numPr>
        <w:spacing w:beforeAutospacing="0" w:afterAutospacing="0"/>
        <w:ind w:left="420" w:leftChars="0" w:firstLine="420" w:firstLineChars="0"/>
        <w:rPr>
          <w:rFonts w:hint="eastAsia" w:eastAsia="微软雅黑" w:cs="Times New Roman" w:asciiTheme="minorHAnsi" w:hAnsiTheme="minorHAnsi"/>
          <w:kern w:val="0"/>
          <w:sz w:val="24"/>
          <w:szCs w:val="24"/>
          <w:lang w:val="en-US" w:eastAsia="zh-CN" w:bidi="ar-SA"/>
        </w:rPr>
      </w:pPr>
      <w:r>
        <w:rPr>
          <w:rFonts w:hint="eastAsia" w:eastAsia="微软雅黑" w:cs="Times New Roman" w:asciiTheme="minorHAnsi" w:hAnsiTheme="minorHAnsi"/>
          <w:kern w:val="0"/>
          <w:sz w:val="24"/>
          <w:szCs w:val="24"/>
          <w:lang w:val="en-US" w:eastAsia="zh-CN" w:bidi="ar-SA"/>
        </w:rPr>
        <w:t>案例一：</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#div1{</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background-color:#0F0;</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ab/>
      </w:r>
      <w:r>
        <w:rPr>
          <w:rFonts w:hint="default" w:eastAsia="微软雅黑" w:cs="Times New Roman" w:asciiTheme="minorHAnsi" w:hAnsiTheme="minorHAnsi"/>
          <w:kern w:val="0"/>
          <w:sz w:val="24"/>
          <w:szCs w:val="24"/>
          <w:lang w:val="en-US" w:eastAsia="zh-CN" w:bidi="ar-SA"/>
        </w:rPr>
        <w:t>width:100px;</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&lt;h1&gt;这是h1块级元素&lt;/h1&gt;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&lt;p&gt;这是p块级元素&lt;/p&gt;</w:t>
      </w:r>
    </w:p>
    <w:p>
      <w:pPr>
        <w:pStyle w:val="17"/>
        <w:widowControl/>
        <w:numPr>
          <w:ilvl w:val="0"/>
          <w:numId w:val="0"/>
        </w:numPr>
        <w:spacing w:beforeAutospacing="0" w:afterAutospacing="0"/>
        <w:ind w:left="420" w:leftChars="0" w:firstLine="420" w:firstLineChars="0"/>
        <w:rPr>
          <w:rFonts w:hint="default" w:eastAsia="微软雅黑" w:cs="Times New Roman" w:asciiTheme="minorHAnsi" w:hAnsiTheme="minorHAnsi"/>
          <w:kern w:val="0"/>
          <w:sz w:val="24"/>
          <w:szCs w:val="24"/>
          <w:lang w:val="en-US" w:eastAsia="zh-CN" w:bidi="ar-SA"/>
        </w:rPr>
      </w:pPr>
      <w:r>
        <w:rPr>
          <w:rFonts w:hint="default" w:eastAsia="微软雅黑" w:cs="Times New Roman" w:asciiTheme="minorHAnsi" w:hAnsiTheme="minorHAnsi"/>
          <w:kern w:val="0"/>
          <w:sz w:val="24"/>
          <w:szCs w:val="24"/>
          <w:lang w:val="en-US" w:eastAsia="zh-CN" w:bidi="ar-SA"/>
        </w:rPr>
        <w:t>&lt;div id="div1"&gt;这是一个层&lt;/div&gt;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案例二：</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#div1{</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background-color:#0F0;</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.show{</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display:inline;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&lt;h1 class="show"&gt;这是h1块级元素&lt;/h1&gt;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&lt;p class="show"&gt;这是p块级元素&lt;/p&gt;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&lt;div class="show" id="div1"&gt;这是一个层&lt;/div&gt;</w:t>
      </w:r>
    </w:p>
    <w:p>
      <w:pPr>
        <w:pStyle w:val="17"/>
        <w:widowControl/>
        <w:numPr>
          <w:ilvl w:val="1"/>
          <w:numId w:val="1"/>
        </w:numPr>
        <w:spacing w:beforeAutospacing="0" w:afterAutospacing="0"/>
        <w:ind w:left="0" w:leftChars="0" w:firstLine="0" w:firstLineChars="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标准文档流补充</w:t>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cstheme="minorBidi"/>
          <w:b/>
          <w:bCs/>
          <w:kern w:val="2"/>
          <w:sz w:val="24"/>
          <w:szCs w:val="24"/>
          <w:lang w:val="en-US" w:eastAsia="zh-CN" w:bidi="ar-SA"/>
        </w:rPr>
        <w:t>3.2.1 div与span的区别</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1.</w:t>
      </w:r>
      <w:r>
        <w:rPr>
          <w:rFonts w:hint="default" w:cs="Times New Roman"/>
          <w:kern w:val="0"/>
          <w:sz w:val="24"/>
          <w:szCs w:val="24"/>
          <w:lang w:val="en-US" w:eastAsia="zh-CN" w:bidi="ar-SA"/>
        </w:rPr>
        <w:t>大部分HTML标签都有自身的意义，但是div和span标签没有任何内容上的意义，它们被用来把一段HTML代码组合成一大块。</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2.</w:t>
      </w:r>
      <w:r>
        <w:rPr>
          <w:rFonts w:hint="default" w:cs="Times New Roman"/>
          <w:kern w:val="0"/>
          <w:sz w:val="24"/>
          <w:szCs w:val="24"/>
          <w:lang w:val="en-US" w:eastAsia="zh-CN" w:bidi="ar-SA"/>
        </w:rPr>
        <w:t>div和span标签与CSS结合起来一起使用，这种方式被广泛应用。它们的存在纯粹是应用样式，所以当样式表失效时它就没有任何的作用</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3.</w:t>
      </w:r>
      <w:r>
        <w:rPr>
          <w:rFonts w:hint="default" w:cs="Times New Roman"/>
          <w:kern w:val="0"/>
          <w:sz w:val="24"/>
          <w:szCs w:val="24"/>
          <w:lang w:val="en-US" w:eastAsia="zh-CN" w:bidi="ar-SA"/>
        </w:rPr>
        <w:t>span是内联元素，用在一小块的内联HTML中。</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4.</w:t>
      </w:r>
      <w:r>
        <w:rPr>
          <w:rFonts w:hint="default" w:cs="Times New Roman"/>
          <w:kern w:val="0"/>
          <w:sz w:val="24"/>
          <w:szCs w:val="24"/>
          <w:lang w:val="en-US" w:eastAsia="zh-CN" w:bidi="ar-SA"/>
        </w:rPr>
        <w:t>div（division）块级元素，用于组合一大块的代码，为HTML 文档内大块的内容提供结构和背景的元素，可以包含段落、标题、表格甚至其他部分，这使div便于建立不同集成的类。</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5.</w:t>
      </w:r>
      <w:r>
        <w:rPr>
          <w:rFonts w:hint="default" w:cs="Times New Roman"/>
          <w:kern w:val="0"/>
          <w:sz w:val="24"/>
          <w:szCs w:val="24"/>
          <w:lang w:val="en-US" w:eastAsia="zh-CN" w:bidi="ar-SA"/>
        </w:rPr>
        <w:t>div的起始标签和结束标签之间的所有内容都是用来构成这个块的，其中所包含元素的特性由div标签的属性来控制，或者是通过使用样式表格式化这个块来进行控制。</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3.2.2 块的显示和隐藏</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案例一：</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#two{</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background:green;</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&lt;div id="one"&gt;&lt;/div&gt;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&lt;div id="two"&gt;&lt;/div&gt;</w:t>
      </w:r>
    </w:p>
    <w:p>
      <w:pPr>
        <w:pStyle w:val="17"/>
        <w:widowControl/>
        <w:numPr>
          <w:ilvl w:val="0"/>
          <w:numId w:val="0"/>
        </w:numPr>
        <w:spacing w:beforeAutospacing="0" w:afterAutospacing="0"/>
        <w:ind w:left="420" w:leftChars="0" w:firstLine="420" w:firstLineChars="0"/>
        <w:rPr>
          <w:rFonts w:hint="default" w:cstheme="minorBidi"/>
          <w:b/>
          <w:bCs/>
          <w:kern w:val="2"/>
          <w:sz w:val="24"/>
          <w:szCs w:val="24"/>
          <w:lang w:val="en-US" w:eastAsia="zh-CN" w:bidi="ar-SA"/>
        </w:rPr>
      </w:pP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display:none;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#two{</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background:green;</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3.2.3 父子块的显示和隐藏</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案例一：</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width:220px;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height:120px;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#two{</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background:green;</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&lt;div id="one"&gt;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&lt;div id="two"&gt;&lt;/div&gt;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&lt;/div&gt;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width:220px;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height:120px;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display:none;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#two{</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background:green;</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ab/>
      </w:r>
      <w:r>
        <w:rPr>
          <w:rFonts w:hint="default" w:cs="Times New Roman"/>
          <w:kern w:val="0"/>
          <w:sz w:val="24"/>
          <w:szCs w:val="24"/>
          <w:lang w:val="en-US" w:eastAsia="zh-CN" w:bidi="ar-SA"/>
        </w:rPr>
        <w:t>display:block;</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3.2.4 块的显示和隐藏-应用示例</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案例一：</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&lt;div id="menu"&gt;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&lt;ul&gt;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&lt;li&gt;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&lt;a href=""&gt;编程语言</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&lt;div&gt;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&lt;ol&gt;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&lt;li&gt;java&lt;/li&gt;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&lt;li&gt;C&lt;/li&gt;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&lt;li&gt;C++&lt;/li&gt;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&lt;/ol&gt;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&lt;/div&gt;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&lt;/a&gt;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&lt;/li&gt;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 ...</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&lt;/ul&gt;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&lt;/div&gt;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3.2.5 表格的显示和隐藏</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.one{</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ab/>
      </w:r>
      <w:r>
        <w:rPr>
          <w:rFonts w:hint="eastAsia" w:cs="Times New Roman"/>
          <w:kern w:val="0"/>
          <w:sz w:val="24"/>
          <w:szCs w:val="24"/>
          <w:lang w:val="en-US" w:eastAsia="zh-CN" w:bidi="ar-SA"/>
        </w:rPr>
        <w:t>visibility:hidden;</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&lt;table&gt;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&lt;tr&gt;&lt;td&gt;张三&lt;/td&gt;&lt;td&gt;男&lt;/td&gt;&lt;td&gt;20岁&lt;/td&gt;&lt;/tr&gt;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&lt;tr class="one"&gt;&lt;td&gt;李四&lt;/td&gt;&lt;td&gt;女&lt;/td&gt;&lt;td&gt;22岁&lt;/td&gt;&lt;/tr&gt;</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&lt;tr&gt;&lt;td&gt;王五&lt;/td&gt;&lt;td&gt;男&lt;/td&gt;&lt;td&gt;21岁&lt;/td&gt;&lt;/tr&gt;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eastAsia" w:cs="Times New Roman"/>
          <w:kern w:val="0"/>
          <w:sz w:val="24"/>
          <w:szCs w:val="24"/>
          <w:lang w:val="en-US" w:eastAsia="zh-CN" w:bidi="ar-SA"/>
        </w:rPr>
        <w:t>&lt;/table&gt;</w:t>
      </w:r>
    </w:p>
    <w:p>
      <w:pPr>
        <w:pStyle w:val="17"/>
        <w:widowControl/>
        <w:numPr>
          <w:ilvl w:val="0"/>
          <w:numId w:val="0"/>
        </w:numPr>
        <w:spacing w:beforeAutospacing="0" w:afterAutospacing="0"/>
        <w:ind w:leftChars="0"/>
        <w:rPr>
          <w:rFonts w:hint="eastAsia" w:ascii="微软雅黑" w:hAnsi="微软雅黑" w:eastAsia="微软雅黑" w:cs="微软雅黑"/>
          <w:b/>
          <w:bCs/>
          <w:kern w:val="2"/>
          <w:sz w:val="32"/>
          <w:szCs w:val="32"/>
          <w:lang w:val="en-US" w:eastAsia="zh-CN" w:bidi="ar-SA"/>
        </w:rPr>
      </w:pPr>
      <w:r>
        <w:rPr>
          <w:rFonts w:hint="eastAsia" w:ascii="微软雅黑" w:hAnsi="微软雅黑" w:eastAsia="微软雅黑" w:cs="微软雅黑"/>
          <w:b/>
          <w:bCs/>
          <w:kern w:val="2"/>
          <w:sz w:val="32"/>
          <w:szCs w:val="32"/>
          <w:lang w:val="en-US" w:eastAsia="zh-CN" w:bidi="ar-SA"/>
        </w:rPr>
        <w:t>本节作业</w:t>
      </w:r>
    </w:p>
    <w:p>
      <w:pPr>
        <w:pStyle w:val="17"/>
        <w:widowControl/>
        <w:numPr>
          <w:ilvl w:val="0"/>
          <w:numId w:val="0"/>
        </w:numPr>
        <w:spacing w:beforeAutospacing="0" w:afterAutospacing="0"/>
        <w:rPr>
          <w:rFonts w:hint="default"/>
          <w:lang w:val="en-US" w:eastAsia="zh-CN"/>
        </w:rPr>
      </w:pPr>
      <w:r>
        <w:rPr>
          <w:rFonts w:hint="eastAsia"/>
          <w:lang w:val="en-US" w:eastAsia="zh-CN"/>
        </w:rPr>
        <w:t>1.完成标准文档流布局案例</w:t>
      </w:r>
    </w:p>
    <w:p>
      <w:pPr>
        <w:pStyle w:val="17"/>
        <w:widowControl/>
        <w:numPr>
          <w:ilvl w:val="0"/>
          <w:numId w:val="0"/>
        </w:numPr>
        <w:spacing w:beforeAutospacing="0" w:afterAutospacing="0"/>
        <w:rPr>
          <w:rFonts w:hint="eastAsia"/>
          <w:lang w:val="en-US" w:eastAsia="zh-CN"/>
        </w:rPr>
      </w:pPr>
      <w:r>
        <w:rPr>
          <w:rFonts w:hint="eastAsia"/>
          <w:lang w:val="en-US" w:eastAsia="zh-CN"/>
        </w:rPr>
        <w:t>2.掌握行级元素与块级元素的却别</w:t>
      </w:r>
    </w:p>
    <w:p>
      <w:pPr>
        <w:pStyle w:val="17"/>
        <w:widowControl/>
        <w:numPr>
          <w:ilvl w:val="0"/>
          <w:numId w:val="0"/>
        </w:numPr>
        <w:spacing w:beforeAutospacing="0" w:afterAutospacing="0"/>
        <w:rPr>
          <w:rFonts w:hint="eastAsia"/>
          <w:lang w:val="en-US" w:eastAsia="zh-CN"/>
        </w:rPr>
      </w:pPr>
    </w:p>
    <w:p>
      <w:pPr>
        <w:pStyle w:val="17"/>
        <w:widowControl/>
        <w:numPr>
          <w:ilvl w:val="0"/>
          <w:numId w:val="0"/>
        </w:numPr>
        <w:spacing w:beforeAutospacing="0" w:afterAutospacing="0"/>
        <w:rPr>
          <w:rFonts w:hint="eastAsia"/>
          <w:lang w:val="en-US" w:eastAsia="zh-CN"/>
        </w:rPr>
      </w:pPr>
    </w:p>
    <w:p>
      <w:pPr>
        <w:pStyle w:val="17"/>
        <w:widowControl/>
        <w:numPr>
          <w:ilvl w:val="0"/>
          <w:numId w:val="0"/>
        </w:numPr>
        <w:spacing w:beforeAutospacing="0" w:afterAutospacing="0"/>
        <w:rPr>
          <w:rFonts w:hint="eastAsia"/>
          <w:lang w:val="en-US" w:eastAsia="zh-CN"/>
        </w:rPr>
      </w:pPr>
    </w:p>
    <w:p>
      <w:pPr>
        <w:pStyle w:val="3"/>
        <w:rPr>
          <w:rFonts w:hint="eastAsia"/>
          <w:lang w:eastAsia="zh-CN"/>
        </w:rPr>
      </w:pPr>
      <w:r>
        <w:rPr>
          <w:rFonts w:hint="eastAsia" w:ascii="宋体" w:hAnsi="宋体" w:cs="宋体"/>
          <w:kern w:val="0"/>
        </w:rPr>
        <w:t>第</w:t>
      </w:r>
      <w:r>
        <w:rPr>
          <w:rFonts w:hint="eastAsia" w:ascii="宋体" w:hAnsi="宋体" w:cs="宋体"/>
          <w:kern w:val="0"/>
          <w:lang w:eastAsia="zh-CN"/>
        </w:rPr>
        <w:t>四</w:t>
      </w:r>
      <w:r>
        <w:rPr>
          <w:rFonts w:hint="eastAsia" w:ascii="宋体" w:hAnsi="宋体" w:cs="宋体"/>
          <w:kern w:val="0"/>
        </w:rPr>
        <w:t>节</w:t>
      </w:r>
      <w:r>
        <w:rPr>
          <w:rFonts w:hint="eastAsia"/>
          <w:lang w:val="en-US" w:eastAsia="zh-CN"/>
        </w:rPr>
        <w:t>CSS布局基础</w:t>
      </w:r>
      <w:r>
        <w:rPr>
          <w:rFonts w:hint="eastAsia"/>
          <w:lang w:eastAsia="zh-CN"/>
        </w:rPr>
        <w:t>——DIV+CSS布局方式</w:t>
      </w:r>
    </w:p>
    <w:p>
      <w:pPr>
        <w:rPr>
          <w:rFonts w:hint="default"/>
          <w:lang w:val="en-US" w:eastAsia="zh-CN"/>
        </w:rPr>
      </w:pPr>
    </w:p>
    <w:p>
      <w:pPr>
        <w:pStyle w:val="17"/>
        <w:widowControl/>
        <w:numPr>
          <w:ilvl w:val="0"/>
          <w:numId w:val="0"/>
        </w:numPr>
        <w:spacing w:beforeAutospacing="0" w:afterAutospacing="0"/>
        <w:ind w:leftChars="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4.1为什么要采用DIV+CSS布局方式</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1.使用“DIV+CSS”对网站进行布局符合W3C标准。</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2.使用传统的表格布局有很多缺点，比如垃圾代码过多，语义性不强，对搜索引擎不友好等。</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3.通过使用div盒子模型结构将各部分内容划分到不同的区块，然后用css来定义盒子模型的位置、大小、边框、内外边距、排列方式等。</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4.div用于搭建网站结构（框架）、css用于创建网站表现（样式/美化）。该标准简化了HTML页面代码，获得一个较优秀的网站结构，有利于日后网站维护、协同工作和便于搜索引擎抓取。</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5.当然并不是所有的网页都需要用div布局，例如数据页面、报表之类的页面，还是使用HTML的表格会比较方便，web标准里并没有说要抛弃table。 </w:t>
      </w:r>
    </w:p>
    <w:p>
      <w:pPr>
        <w:pStyle w:val="17"/>
        <w:widowControl/>
        <w:numPr>
          <w:ilvl w:val="0"/>
          <w:numId w:val="0"/>
        </w:numPr>
        <w:spacing w:beforeAutospacing="0" w:afterAutospacing="0"/>
        <w:ind w:leftChars="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4.2元素在页面中的定位方式概述</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静态定位：依据文档流定位（这是默认的）。</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相对定位：以自身为基准点，不脱离文档流。</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绝对定位：以父元素为基准点，脱离文档流。</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固定定位：位置固定，脱离文档流。</w:t>
      </w:r>
    </w:p>
    <w:p>
      <w:pPr>
        <w:pStyle w:val="17"/>
        <w:widowControl/>
        <w:numPr>
          <w:ilvl w:val="0"/>
          <w:numId w:val="0"/>
        </w:numPr>
        <w:spacing w:beforeAutospacing="0" w:afterAutospacing="0"/>
        <w:ind w:left="420" w:leftChars="0"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弹性定位：根据父元素尺寸，按照给定的分配原则，计算出每一个子元素的尺寸</w:t>
      </w:r>
    </w:p>
    <w:p>
      <w:pPr>
        <w:pStyle w:val="17"/>
        <w:widowControl/>
        <w:numPr>
          <w:ilvl w:val="0"/>
          <w:numId w:val="0"/>
        </w:numPr>
        <w:spacing w:beforeAutospacing="0" w:afterAutospacing="0"/>
        <w:ind w:leftChars="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4.3 布局中的定位属性</w:t>
      </w:r>
    </w:p>
    <w:p>
      <w:pPr>
        <w:pStyle w:val="17"/>
        <w:widowControl/>
        <w:numPr>
          <w:ilvl w:val="0"/>
          <w:numId w:val="0"/>
        </w:numPr>
        <w:spacing w:beforeAutospacing="0" w:afterAutospacing="0"/>
        <w:ind w:leftChars="0"/>
        <w:rPr>
          <w:rFonts w:hint="default" w:ascii="微软雅黑" w:hAnsi="微软雅黑" w:cs="微软雅黑"/>
          <w:b/>
          <w:bCs/>
          <w:kern w:val="2"/>
          <w:sz w:val="32"/>
          <w:szCs w:val="32"/>
          <w:lang w:val="en-US" w:eastAsia="zh-CN" w:bidi="ar-SA"/>
        </w:rPr>
      </w:pPr>
    </w:p>
    <w:p>
      <w:pPr>
        <w:pStyle w:val="17"/>
        <w:widowControl/>
        <w:numPr>
          <w:ilvl w:val="0"/>
          <w:numId w:val="0"/>
        </w:numPr>
        <w:spacing w:beforeAutospacing="0" w:afterAutospacing="0"/>
        <w:rPr>
          <w:rFonts w:hint="eastAsia" w:cs="Times New Roman"/>
          <w:kern w:val="0"/>
          <w:sz w:val="24"/>
          <w:szCs w:val="24"/>
          <w:lang w:val="en-US" w:eastAsia="zh-CN" w:bidi="ar-SA"/>
        </w:rPr>
      </w:pPr>
    </w:p>
    <w:p>
      <w:pPr>
        <w:pStyle w:val="17"/>
        <w:widowControl/>
        <w:numPr>
          <w:ilvl w:val="0"/>
          <w:numId w:val="0"/>
        </w:numPr>
        <w:spacing w:beforeAutospacing="0" w:afterAutospacing="0"/>
      </w:pPr>
      <w:r>
        <w:drawing>
          <wp:inline distT="0" distB="0" distL="114300" distR="114300">
            <wp:extent cx="4696460" cy="2599055"/>
            <wp:effectExtent l="0" t="0" r="889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696460" cy="2599055"/>
                    </a:xfrm>
                    <a:prstGeom prst="rect">
                      <a:avLst/>
                    </a:prstGeom>
                  </pic:spPr>
                </pic:pic>
              </a:graphicData>
            </a:graphic>
          </wp:inline>
        </w:drawing>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4.4 绝对定位布局方式</w:t>
      </w:r>
    </w:p>
    <w:p>
      <w:pPr>
        <w:pStyle w:val="17"/>
        <w:widowControl/>
        <w:numPr>
          <w:ilvl w:val="0"/>
          <w:numId w:val="0"/>
        </w:numPr>
        <w:spacing w:beforeAutospacing="0" w:afterAutospacing="0"/>
        <w:rPr>
          <w:rFonts w:hint="default" w:cs="Times New Roman"/>
          <w:kern w:val="0"/>
          <w:sz w:val="24"/>
          <w:szCs w:val="24"/>
          <w:lang w:val="en-US" w:eastAsia="zh-CN" w:bidi="ar-SA"/>
        </w:rPr>
      </w:pPr>
      <w:r>
        <w:rPr>
          <w:rFonts w:hint="eastAsia" w:cstheme="minorBidi"/>
          <w:b/>
          <w:bCs/>
          <w:kern w:val="2"/>
          <w:sz w:val="24"/>
          <w:szCs w:val="24"/>
          <w:lang w:val="en-US" w:eastAsia="zh-CN" w:bidi="ar-SA"/>
        </w:rPr>
        <w:t>4.4.1 绝对布局使用注意事项</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必须给父元素加定位属性，一般使用 position:relative;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如果不给父元素加定位属性，那么子元素将不以父元素为基准，而是以body为基准。</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给子元素加绝对定位属性 position:absolute; 同时加left、right、top、bottom属性。</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4.4.2 案例一</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#div1{</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position:absolute;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left:9px;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top:12px;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background-color: 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#div2{</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position:absolute;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left:218px;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top:12px;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background-color: blue;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rPr>
          <w:rFonts w:hint="default" w:cs="Times New Roman"/>
          <w:kern w:val="0"/>
          <w:sz w:val="24"/>
          <w:szCs w:val="24"/>
          <w:lang w:val="en-US" w:eastAsia="zh-CN" w:bidi="ar-SA"/>
        </w:rPr>
      </w:pPr>
      <w:r>
        <w:rPr>
          <w:rFonts w:hint="eastAsia" w:cstheme="minorBidi"/>
          <w:b/>
          <w:bCs/>
          <w:kern w:val="2"/>
          <w:sz w:val="24"/>
          <w:szCs w:val="24"/>
          <w:lang w:val="en-US" w:eastAsia="zh-CN" w:bidi="ar-SA"/>
        </w:rPr>
        <w:t>4.4.3 案例二</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#div1{</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position:absolute;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left:9px;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top:12px;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z-index:1;</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background-color: red;</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#div2{</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position:absolute;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left:160px;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top:50px;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width:200px;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height:100px;</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z-index:2;</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 xml:space="preserve">    background-color: blue;</w:t>
      </w:r>
    </w:p>
    <w:p>
      <w:pPr>
        <w:pStyle w:val="17"/>
        <w:widowControl/>
        <w:numPr>
          <w:ilvl w:val="0"/>
          <w:numId w:val="0"/>
        </w:numPr>
        <w:spacing w:beforeAutospacing="0" w:afterAutospacing="0"/>
        <w:ind w:left="420" w:leftChars="0"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4.4.4 绝对定位布局方式的缺点</w:t>
      </w:r>
    </w:p>
    <w:p>
      <w:pPr>
        <w:pStyle w:val="17"/>
        <w:widowControl/>
        <w:numPr>
          <w:ilvl w:val="0"/>
          <w:numId w:val="0"/>
        </w:numPr>
        <w:spacing w:beforeAutospacing="0" w:afterAutospacing="0"/>
        <w:ind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绝对定位布局方式简单易用，但是由于位置与尺寸固定，所以不能很好的适应页面内容的变化。</w:t>
      </w:r>
      <w:r>
        <w:rPr>
          <w:rFonts w:hint="default" w:cs="Times New Roman"/>
          <w:kern w:val="0"/>
          <w:sz w:val="24"/>
          <w:szCs w:val="24"/>
          <w:lang w:val="en-US" w:eastAsia="zh-CN" w:bidi="ar-SA"/>
        </w:rPr>
        <w:br w:type="textWrapping"/>
      </w:r>
      <w:r>
        <w:rPr>
          <w:rFonts w:hint="eastAsia" w:cs="Times New Roman"/>
          <w:kern w:val="0"/>
          <w:sz w:val="24"/>
          <w:szCs w:val="24"/>
          <w:lang w:val="en-US" w:eastAsia="zh-CN" w:bidi="ar-SA"/>
        </w:rPr>
        <w:tab/>
      </w:r>
      <w:r>
        <w:rPr>
          <w:rFonts w:hint="default" w:cs="Times New Roman"/>
          <w:kern w:val="0"/>
          <w:sz w:val="24"/>
          <w:szCs w:val="24"/>
          <w:lang w:val="en-US" w:eastAsia="zh-CN" w:bidi="ar-SA"/>
        </w:rPr>
        <w:t>比如：当right块中的内容不确定时，我们希望它的高度能够随着内容的增加而增加，所以right块的的height就不能定义。但是随着right块高度的变化，就会影响footer块，造成布局错乱。</w:t>
      </w:r>
    </w:p>
    <w:p>
      <w:pPr>
        <w:pStyle w:val="17"/>
        <w:widowControl/>
        <w:numPr>
          <w:ilvl w:val="0"/>
          <w:numId w:val="0"/>
        </w:numPr>
        <w:spacing w:beforeAutospacing="0" w:afterAutospacing="0"/>
        <w:rPr>
          <w:rFonts w:hint="eastAsia" w:cs="Times New Roman"/>
          <w:kern w:val="0"/>
          <w:sz w:val="24"/>
          <w:szCs w:val="24"/>
          <w:lang w:val="en-US" w:eastAsia="zh-CN" w:bidi="ar-SA"/>
        </w:rPr>
      </w:pPr>
      <w:r>
        <w:rPr>
          <w:rFonts w:hint="eastAsia" w:cstheme="minorBidi"/>
          <w:b/>
          <w:bCs/>
          <w:kern w:val="2"/>
          <w:sz w:val="24"/>
          <w:szCs w:val="24"/>
          <w:lang w:val="en-US" w:eastAsia="zh-CN" w:bidi="ar-SA"/>
        </w:rPr>
        <w:t>4.4.5 绝对定位布局方式的缺点解决方式</w:t>
      </w:r>
      <w:r>
        <w:rPr>
          <w:rFonts w:hint="default" w:cs="Times New Roman"/>
          <w:kern w:val="0"/>
          <w:sz w:val="24"/>
          <w:szCs w:val="24"/>
          <w:lang w:val="en-US" w:eastAsia="zh-CN" w:bidi="ar-SA"/>
        </w:rPr>
        <w:br w:type="textWrapping"/>
      </w:r>
      <w:r>
        <w:rPr>
          <w:rFonts w:hint="eastAsia" w:cs="Times New Roman"/>
          <w:kern w:val="0"/>
          <w:sz w:val="24"/>
          <w:szCs w:val="24"/>
          <w:lang w:val="en-US" w:eastAsia="zh-CN" w:bidi="ar-SA"/>
        </w:rPr>
        <w:tab/>
        <w:t>1、不放置bottom层，并给定left和right层相同的min-height层，溢出部分隐藏或支持滚动</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2、在四部分的外部设定一个容器层，并设定该容器层的最小宽高，内部的left和right可以对溢出部分隐藏或者支持滚动</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3、right和left使用iframe解决内容溢出</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4、使用文档流布局（相对定位布局）</w:t>
      </w:r>
    </w:p>
    <w:p>
      <w:pPr>
        <w:pStyle w:val="3"/>
        <w:rPr>
          <w:rFonts w:hint="default"/>
          <w:lang w:val="en-US" w:eastAsia="zh-CN"/>
        </w:rPr>
      </w:pPr>
      <w:r>
        <w:rPr>
          <w:rFonts w:hint="eastAsia" w:ascii="宋体" w:hAnsi="宋体" w:cs="宋体"/>
          <w:kern w:val="0"/>
        </w:rPr>
        <w:t>第</w:t>
      </w:r>
      <w:r>
        <w:rPr>
          <w:rFonts w:hint="eastAsia" w:ascii="宋体" w:hAnsi="宋体" w:cs="宋体"/>
          <w:kern w:val="0"/>
          <w:lang w:eastAsia="zh-CN"/>
        </w:rPr>
        <w:t>五</w:t>
      </w:r>
      <w:r>
        <w:rPr>
          <w:rFonts w:hint="eastAsia" w:ascii="宋体" w:hAnsi="宋体" w:cs="宋体"/>
          <w:kern w:val="0"/>
        </w:rPr>
        <w:t>节</w:t>
      </w:r>
      <w:r>
        <w:rPr>
          <w:rFonts w:hint="eastAsia"/>
          <w:lang w:val="en-US" w:eastAsia="zh-CN"/>
        </w:rPr>
        <w:t>CSS布局基础</w:t>
      </w:r>
      <w:r>
        <w:rPr>
          <w:rFonts w:hint="eastAsia"/>
          <w:lang w:eastAsia="zh-CN"/>
        </w:rPr>
        <w:t>——float，clear，塌陷</w:t>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5.1 浮动布局方式：浮动属性-float</w:t>
      </w:r>
    </w:p>
    <w:p>
      <w:pPr>
        <w:pStyle w:val="17"/>
        <w:widowControl/>
        <w:numPr>
          <w:ilvl w:val="0"/>
          <w:numId w:val="0"/>
        </w:numPr>
        <w:spacing w:beforeAutospacing="0" w:afterAutospacing="0"/>
        <w:ind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浮动属性：让某个元素脱离标准文档流，漂浮在标准文档流之上，和标准文档流不是一个层次。可以使用left浮动、right浮动。</w:t>
      </w:r>
    </w:p>
    <w:p>
      <w:pPr>
        <w:pStyle w:val="17"/>
        <w:widowControl/>
        <w:numPr>
          <w:ilvl w:val="0"/>
          <w:numId w:val="0"/>
        </w:numPr>
        <w:spacing w:beforeAutospacing="0" w:afterAutospacing="0"/>
        <w:ind w:firstLine="420" w:firstLineChars="0"/>
        <w:rPr>
          <w:rFonts w:hint="default" w:cs="Times New Roman"/>
          <w:kern w:val="0"/>
          <w:sz w:val="24"/>
          <w:szCs w:val="24"/>
          <w:lang w:val="en-US" w:eastAsia="zh-CN" w:bidi="ar-SA"/>
        </w:rPr>
      </w:pPr>
      <w:r>
        <w:rPr>
          <w:rFonts w:hint="default" w:cs="Times New Roman"/>
          <w:kern w:val="0"/>
          <w:sz w:val="24"/>
          <w:szCs w:val="24"/>
          <w:lang w:val="en-US" w:eastAsia="zh-CN" w:bidi="ar-SA"/>
        </w:rPr>
        <w:t>使用浮动的目的就是：让块级元素处在同一行</w:t>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5.2 浮动属性-规则</w:t>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cstheme="minorBidi"/>
          <w:b/>
          <w:bCs/>
          <w:kern w:val="2"/>
          <w:sz w:val="24"/>
          <w:szCs w:val="24"/>
          <w:lang w:val="en-US" w:eastAsia="zh-CN" w:bidi="ar-SA"/>
        </w:rPr>
        <w:t>5.2.1 绝对定位布局方式的缺点解决方式</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1.浮动的块可以向左或向右移动，直到它的外边缘碰到包含它区块的边框、或另一个浮动框的边框、或一个标准流块的下一行。</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2.当存在多个块时，如果其中一个块浮动了，那么它就脱离了文档流，那么其余的块会依据文档流向前移动，也就是占据了浮动块的位置。</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3.如果多个块一起浮动，那么它们按照HTML代码顺序从前向后依次跟随。 靠近页面边缘的一端是前，远离页面边缘的一端是后。</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4.多个块一起浮动，如果外层块缩小，使得同行浮动块空间不足时，浮动块会依次向下一行移动。</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5.行内元素浮动后会强制转换成块级元素。此时要注意，一些内联属性将失效（比如：vertical-align）.</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5.2.2 案例一</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浮动的块可以向左或向右移动，直到它的外边缘碰到包含它区块的边框、或另一个浮动框的边框、或一个标准流块的下一行。</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#one{</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ab/>
      </w:r>
      <w:r>
        <w:rPr>
          <w:rFonts w:hint="eastAsia" w:cs="Times New Roman"/>
          <w:kern w:val="0"/>
          <w:sz w:val="24"/>
          <w:szCs w:val="24"/>
          <w:lang w:val="en-US" w:eastAsia="zh-CN" w:bidi="ar-SA"/>
        </w:rPr>
        <w:t>float:left;</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 …</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#one{</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ab/>
      </w:r>
      <w:r>
        <w:rPr>
          <w:rFonts w:hint="eastAsia" w:cs="Times New Roman"/>
          <w:kern w:val="0"/>
          <w:sz w:val="24"/>
          <w:szCs w:val="24"/>
          <w:lang w:val="en-US" w:eastAsia="zh-CN" w:bidi="ar-SA"/>
        </w:rPr>
        <w:t>float:right;</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 xml:space="preserve">     … …</w:t>
      </w: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r>
        <w:rPr>
          <w:rFonts w:hint="eastAsia" w:cs="Times New Roman"/>
          <w:kern w:val="0"/>
          <w:sz w:val="24"/>
          <w:szCs w:val="24"/>
          <w:lang w:val="en-US" w:eastAsia="zh-CN" w:bidi="ar-SA"/>
        </w:rPr>
        <w:t>}</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5.2.3 规则2</w:t>
      </w:r>
    </w:p>
    <w:p>
      <w:pPr>
        <w:pStyle w:val="17"/>
        <w:widowControl/>
        <w:numPr>
          <w:ilvl w:val="0"/>
          <w:numId w:val="0"/>
        </w:numPr>
        <w:spacing w:beforeAutospacing="0" w:afterAutospacing="0"/>
        <w:ind w:firstLine="240" w:firstLineChars="100"/>
        <w:rPr>
          <w:rFonts w:hint="eastAsia" w:cs="Times New Roman"/>
          <w:kern w:val="0"/>
          <w:sz w:val="24"/>
          <w:szCs w:val="24"/>
          <w:lang w:val="en-US" w:eastAsia="zh-CN" w:bidi="ar-SA"/>
        </w:rPr>
      </w:pPr>
      <w:r>
        <w:rPr>
          <w:rFonts w:hint="eastAsia" w:cs="Times New Roman"/>
          <w:kern w:val="0"/>
          <w:sz w:val="24"/>
          <w:szCs w:val="24"/>
          <w:lang w:val="en-US" w:eastAsia="zh-CN" w:bidi="ar-SA"/>
        </w:rPr>
        <w:t>当存在多个块时，如果第一个块浮动了，那么它就脱离了文档流，那么第二个块会依据文档流向前移动，也就是占据了第一个块的位置。</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5.2.4 规则3</w:t>
      </w:r>
    </w:p>
    <w:p>
      <w:pPr>
        <w:pStyle w:val="17"/>
        <w:widowControl/>
        <w:numPr>
          <w:ilvl w:val="0"/>
          <w:numId w:val="0"/>
        </w:numPr>
        <w:spacing w:beforeAutospacing="0" w:afterAutospacing="0"/>
        <w:ind w:firstLine="480" w:firstLineChars="200"/>
        <w:rPr>
          <w:rFonts w:hint="eastAsia" w:cs="Times New Roman"/>
          <w:kern w:val="0"/>
          <w:sz w:val="24"/>
          <w:szCs w:val="24"/>
          <w:lang w:val="en-US" w:eastAsia="zh-CN" w:bidi="ar-SA"/>
        </w:rPr>
      </w:pPr>
      <w:r>
        <w:rPr>
          <w:rFonts w:hint="eastAsia" w:cs="Times New Roman"/>
          <w:kern w:val="0"/>
          <w:sz w:val="24"/>
          <w:szCs w:val="24"/>
          <w:lang w:val="en-US" w:eastAsia="zh-CN" w:bidi="ar-SA"/>
        </w:rPr>
        <w:t>如果多个块一起浮动，那么它们按照HTML代码顺序从前向后依次跟随。 靠近页面边缘的一端是前，远离页面边缘的一端是后。</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5.2.5 规则4</w:t>
      </w:r>
    </w:p>
    <w:p>
      <w:pPr>
        <w:pStyle w:val="17"/>
        <w:widowControl/>
        <w:numPr>
          <w:ilvl w:val="0"/>
          <w:numId w:val="0"/>
        </w:numPr>
        <w:spacing w:beforeAutospacing="0" w:afterAutospacing="0"/>
        <w:ind w:firstLine="480" w:firstLineChars="200"/>
        <w:rPr>
          <w:rFonts w:hint="default" w:cs="Times New Roman"/>
          <w:kern w:val="0"/>
          <w:sz w:val="24"/>
          <w:szCs w:val="24"/>
          <w:lang w:val="en-US" w:eastAsia="zh-CN" w:bidi="ar-SA"/>
        </w:rPr>
      </w:pPr>
      <w:r>
        <w:rPr>
          <w:rFonts w:hint="default" w:cs="Times New Roman"/>
          <w:kern w:val="0"/>
          <w:sz w:val="24"/>
          <w:szCs w:val="24"/>
          <w:lang w:val="en-US" w:eastAsia="zh-CN" w:bidi="ar-SA"/>
        </w:rPr>
        <w:t>多个块一起浮动，如果外层块缩小，使得同行浮动块空间不足时，浮动块会依次向下一行移动。</w:t>
      </w:r>
    </w:p>
    <w:p>
      <w:pPr>
        <w:pStyle w:val="17"/>
        <w:widowControl/>
        <w:numPr>
          <w:ilvl w:val="0"/>
          <w:numId w:val="0"/>
        </w:numPr>
        <w:spacing w:beforeAutospacing="0" w:afterAutospacing="0"/>
        <w:rPr>
          <w:rFonts w:hint="eastAsia" w:ascii="微软雅黑" w:hAnsi="微软雅黑" w:cs="微软雅黑"/>
          <w:b/>
          <w:bCs/>
          <w:kern w:val="2"/>
          <w:sz w:val="32"/>
          <w:szCs w:val="32"/>
          <w:lang w:val="en-US" w:eastAsia="zh-CN" w:bidi="ar-SA"/>
        </w:rPr>
      </w:pPr>
      <w:r>
        <w:rPr>
          <w:rFonts w:hint="eastAsia" w:ascii="微软雅黑" w:hAnsi="微软雅黑" w:cs="微软雅黑"/>
          <w:b/>
          <w:bCs/>
          <w:kern w:val="2"/>
          <w:sz w:val="32"/>
          <w:szCs w:val="32"/>
          <w:lang w:val="en-US" w:eastAsia="zh-CN" w:bidi="ar-SA"/>
        </w:rPr>
        <w:t>5.3 清除属性-clear</w:t>
      </w:r>
    </w:p>
    <w:p>
      <w:pPr>
        <w:pStyle w:val="17"/>
        <w:widowControl/>
        <w:numPr>
          <w:ilvl w:val="0"/>
          <w:numId w:val="0"/>
        </w:numPr>
        <w:spacing w:beforeAutospacing="0" w:afterAutospacing="0"/>
        <w:rPr>
          <w:rFonts w:hint="eastAsia" w:cstheme="minorBidi"/>
          <w:b/>
          <w:bCs/>
          <w:kern w:val="2"/>
          <w:sz w:val="24"/>
          <w:szCs w:val="24"/>
          <w:lang w:val="en-US" w:eastAsia="zh-CN" w:bidi="ar-SA"/>
        </w:rPr>
      </w:pPr>
      <w:r>
        <w:rPr>
          <w:rFonts w:hint="eastAsia" w:cstheme="minorBidi"/>
          <w:b/>
          <w:bCs/>
          <w:kern w:val="2"/>
          <w:sz w:val="24"/>
          <w:szCs w:val="24"/>
          <w:lang w:val="en-US" w:eastAsia="zh-CN" w:bidi="ar-SA"/>
        </w:rPr>
        <w:t>5.3.1 清除属性</w:t>
      </w:r>
    </w:p>
    <w:p>
      <w:pPr>
        <w:pStyle w:val="17"/>
        <w:widowControl/>
        <w:numPr>
          <w:ilvl w:val="0"/>
          <w:numId w:val="0"/>
        </w:numPr>
        <w:spacing w:beforeAutospacing="0" w:afterAutospacing="0"/>
        <w:ind w:firstLine="480" w:firstLineChars="200"/>
        <w:rPr>
          <w:rFonts w:hint="eastAsia" w:cs="Times New Roman"/>
          <w:kern w:val="0"/>
          <w:sz w:val="24"/>
          <w:szCs w:val="24"/>
          <w:lang w:val="en-US" w:eastAsia="zh-CN" w:bidi="ar-SA"/>
        </w:rPr>
      </w:pPr>
      <w:r>
        <w:rPr>
          <w:rFonts w:hint="eastAsia" w:cs="Times New Roman"/>
          <w:kern w:val="0"/>
          <w:sz w:val="24"/>
          <w:szCs w:val="24"/>
          <w:lang w:val="en-US" w:eastAsia="zh-CN" w:bidi="ar-SA"/>
        </w:rPr>
        <w:t>指定一个元素是否允许有元素漂浮在它的旁边。或者这样说：清除前面浮动元素对自己的影响。</w:t>
      </w:r>
    </w:p>
    <w:p>
      <w:pPr>
        <w:pStyle w:val="17"/>
        <w:widowControl/>
        <w:numPr>
          <w:ilvl w:val="0"/>
          <w:numId w:val="0"/>
        </w:numPr>
        <w:spacing w:beforeAutospacing="0" w:afterAutospacing="0"/>
        <w:ind w:firstLine="480" w:firstLineChars="200"/>
        <w:rPr>
          <w:rFonts w:hint="eastAsia" w:cs="Times New Roman"/>
          <w:kern w:val="0"/>
          <w:sz w:val="24"/>
          <w:szCs w:val="24"/>
          <w:lang w:val="en-US" w:eastAsia="zh-CN" w:bidi="ar-SA"/>
        </w:rPr>
      </w:pPr>
      <w:r>
        <w:rPr>
          <w:rFonts w:hint="eastAsia" w:cs="Times New Roman"/>
          <w:kern w:val="0"/>
          <w:sz w:val="24"/>
          <w:szCs w:val="24"/>
          <w:lang w:val="en-US" w:eastAsia="zh-CN" w:bidi="ar-SA"/>
        </w:rPr>
        <w:t>由于left块是左浮动，所以设置footer块的左清除属性：clear:left;如果使用右清除属性，则没有效果。实际上，我们的目的是让footer块处在left块和right块之下，所以不必理会左清除或右清除，使用clear:both; 就可以了。</w:t>
      </w:r>
    </w:p>
    <w:p>
      <w:pPr>
        <w:pStyle w:val="17"/>
        <w:widowControl/>
        <w:numPr>
          <w:ilvl w:val="0"/>
          <w:numId w:val="0"/>
        </w:numPr>
        <w:spacing w:beforeAutospacing="0" w:afterAutospacing="0"/>
        <w:rPr>
          <w:rFonts w:hint="default" w:cstheme="minorBidi"/>
          <w:b/>
          <w:bCs/>
          <w:kern w:val="2"/>
          <w:sz w:val="24"/>
          <w:szCs w:val="24"/>
          <w:lang w:val="en-US" w:eastAsia="zh-CN" w:bidi="ar-SA"/>
        </w:rPr>
      </w:pPr>
      <w:r>
        <w:rPr>
          <w:rFonts w:hint="eastAsia" w:cstheme="minorBidi"/>
          <w:b/>
          <w:bCs/>
          <w:kern w:val="2"/>
          <w:sz w:val="24"/>
          <w:szCs w:val="24"/>
          <w:lang w:val="en-US" w:eastAsia="zh-CN" w:bidi="ar-SA"/>
        </w:rPr>
        <w:t>5.3.2 案例一</w:t>
      </w:r>
    </w:p>
    <w:p>
      <w:pPr>
        <w:pStyle w:val="17"/>
        <w:widowControl/>
        <w:numPr>
          <w:ilvl w:val="0"/>
          <w:numId w:val="0"/>
        </w:numPr>
        <w:spacing w:beforeAutospacing="0" w:afterAutospacing="0"/>
        <w:ind w:firstLine="480" w:firstLineChars="200"/>
        <w:rPr>
          <w:rFonts w:hint="eastAsia" w:cs="Times New Roman"/>
          <w:kern w:val="0"/>
          <w:sz w:val="24"/>
          <w:szCs w:val="24"/>
          <w:lang w:val="en-US" w:eastAsia="zh-CN" w:bidi="ar-SA"/>
        </w:rPr>
      </w:pPr>
      <w:r>
        <w:rPr>
          <w:rFonts w:hint="eastAsia" w:cs="Times New Roman"/>
          <w:kern w:val="0"/>
          <w:sz w:val="24"/>
          <w:szCs w:val="24"/>
          <w:lang w:val="en-US" w:eastAsia="zh-CN" w:bidi="ar-SA"/>
        </w:rPr>
        <w:t>.clear{</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clear:both;</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&lt;div id=“container”&gt;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&lt;div id=“header”&gt;header&lt;/div&gt;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&lt;div id=“left”&gt;left&lt;/div&gt;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&lt;div id=“right”&gt;right&lt;/div&gt;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&lt;div class=“clear”&gt;&lt;/div&gt;</w:t>
      </w:r>
      <w:bookmarkStart w:id="0" w:name="_GoBack"/>
      <w:bookmarkEnd w:id="0"/>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 xml:space="preserve">    &lt;div id=“footer”&gt;footer&lt;/div&gt;</w:t>
      </w:r>
      <w:r>
        <w:rPr>
          <w:rFonts w:hint="eastAsia" w:cs="Times New Roman"/>
          <w:kern w:val="0"/>
          <w:sz w:val="24"/>
          <w:szCs w:val="24"/>
          <w:lang w:val="en-US" w:eastAsia="zh-CN" w:bidi="ar-SA"/>
        </w:rPr>
        <w:br w:type="textWrapping"/>
      </w:r>
      <w:r>
        <w:rPr>
          <w:rFonts w:hint="eastAsia" w:cs="Times New Roman"/>
          <w:kern w:val="0"/>
          <w:sz w:val="24"/>
          <w:szCs w:val="24"/>
          <w:lang w:val="en-US" w:eastAsia="zh-CN" w:bidi="ar-SA"/>
        </w:rPr>
        <w:t>&lt;/div&gt;</w:t>
      </w:r>
    </w:p>
    <w:p>
      <w:pPr>
        <w:pStyle w:val="17"/>
        <w:widowControl/>
        <w:numPr>
          <w:ilvl w:val="0"/>
          <w:numId w:val="0"/>
        </w:numPr>
        <w:spacing w:beforeAutospacing="0" w:afterAutospacing="0"/>
        <w:rPr>
          <w:rFonts w:hint="eastAsia" w:cs="Times New Roman"/>
          <w:kern w:val="0"/>
          <w:sz w:val="24"/>
          <w:szCs w:val="24"/>
          <w:lang w:val="en-US" w:eastAsia="zh-CN" w:bidi="ar-SA"/>
        </w:rPr>
      </w:pPr>
    </w:p>
    <w:p>
      <w:pPr>
        <w:pStyle w:val="17"/>
        <w:widowControl/>
        <w:numPr>
          <w:ilvl w:val="0"/>
          <w:numId w:val="0"/>
        </w:numPr>
        <w:spacing w:beforeAutospacing="0" w:afterAutospacing="0"/>
        <w:ind w:firstLine="420" w:firstLineChars="0"/>
        <w:rPr>
          <w:rFonts w:hint="eastAsia" w:cs="Times New Roman"/>
          <w:kern w:val="0"/>
          <w:sz w:val="24"/>
          <w:szCs w:val="24"/>
          <w:lang w:val="en-US" w:eastAsia="zh-CN" w:bidi="ar-SA"/>
        </w:rPr>
      </w:pPr>
    </w:p>
    <w:p>
      <w:pPr>
        <w:pStyle w:val="17"/>
        <w:widowControl/>
        <w:numPr>
          <w:ilvl w:val="0"/>
          <w:numId w:val="0"/>
        </w:numPr>
        <w:spacing w:beforeAutospacing="0" w:afterAutospacing="0"/>
        <w:rPr>
          <w:rFonts w:hint="default" w:cs="Times New Roman"/>
          <w:kern w:val="0"/>
          <w:sz w:val="24"/>
          <w:szCs w:val="24"/>
          <w:lang w:val="en-US" w:eastAsia="zh-CN" w:bidi="ar-SA"/>
        </w:rPr>
      </w:pPr>
    </w:p>
    <w:p>
      <w:pPr>
        <w:pStyle w:val="17"/>
        <w:widowControl/>
        <w:numPr>
          <w:ilvl w:val="0"/>
          <w:numId w:val="0"/>
        </w:numPr>
        <w:spacing w:beforeAutospacing="0" w:afterAutospacing="0"/>
        <w:rPr>
          <w:rFonts w:hint="default" w:ascii="微软雅黑" w:hAnsi="微软雅黑" w:cs="微软雅黑"/>
          <w:b/>
          <w:bCs/>
          <w:kern w:val="2"/>
          <w:sz w:val="32"/>
          <w:szCs w:val="32"/>
          <w:lang w:val="en-US" w:eastAsia="zh-CN" w:bidi="ar-SA"/>
        </w:rPr>
      </w:pPr>
    </w:p>
    <w:sectPr>
      <w:headerReference r:id="rId3" w:type="default"/>
      <w:footerReference r:id="rId4" w:type="default"/>
      <w:pgSz w:w="11906" w:h="16838"/>
      <w:pgMar w:top="1440" w:right="1800" w:bottom="1440" w:left="1800" w:header="51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rPr>
        <w:rFonts w:hint="default" w:eastAsia="宋体"/>
        <w:lang w:val="en-US" w:eastAsia="zh-CN"/>
      </w:rPr>
    </w:pPr>
    <w:r>
      <w:drawing>
        <wp:inline distT="0" distB="0" distL="114300" distR="114300">
          <wp:extent cx="1644650" cy="550545"/>
          <wp:effectExtent l="0" t="0" r="12700" b="1905"/>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png"/>
                  <pic:cNvPicPr>
                    <a:picLocks noChangeAspect="1"/>
                  </pic:cNvPicPr>
                </pic:nvPicPr>
                <pic:blipFill>
                  <a:blip r:embed="rId1"/>
                  <a:stretch>
                    <a:fillRect/>
                  </a:stretch>
                </pic:blipFill>
                <pic:spPr>
                  <a:xfrm>
                    <a:off x="0" y="0"/>
                    <a:ext cx="1644650" cy="55054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ab/>
    </w:r>
    <w:r>
      <w:rPr>
        <w:rFonts w:hint="eastAsia" w:ascii="黑体" w:hAnsi="黑体" w:eastAsia="黑体" w:cs="黑体"/>
        <w:sz w:val="44"/>
        <w:szCs w:val="44"/>
        <w:lang w:val="en-US" w:eastAsia="zh-CN"/>
      </w:rPr>
      <w:t>5R实训课程体系</w:t>
    </w:r>
  </w:p>
  <w:p>
    <w:pPr>
      <w:pStyle w:val="14"/>
      <w:pBdr>
        <w:bottom w:val="single" w:color="auto" w:sz="4" w:space="1"/>
      </w:pBdr>
    </w:pPr>
    <w:r>
      <w:rPr>
        <w:sz w:val="18"/>
      </w:rPr>
      <w:pict>
        <v:shape id="PowerPlusWaterMarkObject32685" o:spid="_x0000_s4099" o:spt="136" type="#_x0000_t136" style="position:absolute;left:0pt;height:145.65pt;width:441.6pt;mso-position-horizontal:center;mso-position-horizontal-relative:margin;mso-position-vertical:center;mso-position-vertical-relative:margin;rotation:-2949120f;z-index:-251657216;mso-width-relative:page;mso-height-relative:page;" fillcolor="#00B0F0" filled="t" stroked="f" coordsize="21600,21600" adj="10800">
          <v:path/>
          <v:fill on="t" opacity="32768f" focussize="0,0"/>
          <v:stroke on="f"/>
          <v:imagedata o:title=""/>
          <o:lock v:ext="edit" aspectratio="t"/>
          <v:textpath on="t" fitshape="t" fitpath="t" trim="t" xscale="f" string="中软卓越"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28586"/>
    <w:multiLevelType w:val="multilevel"/>
    <w:tmpl w:val="CFD2858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918416A"/>
    <w:multiLevelType w:val="multilevel"/>
    <w:tmpl w:val="E918416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D720A53"/>
    <w:multiLevelType w:val="multilevel"/>
    <w:tmpl w:val="ED720A5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46DAB"/>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76F9"/>
    <w:rsid w:val="00337F2D"/>
    <w:rsid w:val="003445B4"/>
    <w:rsid w:val="0035523E"/>
    <w:rsid w:val="003571C8"/>
    <w:rsid w:val="00362A62"/>
    <w:rsid w:val="00365778"/>
    <w:rsid w:val="00375778"/>
    <w:rsid w:val="00380645"/>
    <w:rsid w:val="003807A3"/>
    <w:rsid w:val="00384E0F"/>
    <w:rsid w:val="00396BD7"/>
    <w:rsid w:val="003A01F9"/>
    <w:rsid w:val="003A2D7C"/>
    <w:rsid w:val="003A3A73"/>
    <w:rsid w:val="003B0561"/>
    <w:rsid w:val="003B626C"/>
    <w:rsid w:val="003B7442"/>
    <w:rsid w:val="003D11F1"/>
    <w:rsid w:val="003D2010"/>
    <w:rsid w:val="003E0518"/>
    <w:rsid w:val="003F28D8"/>
    <w:rsid w:val="003F69D3"/>
    <w:rsid w:val="00405C94"/>
    <w:rsid w:val="0041124C"/>
    <w:rsid w:val="00420397"/>
    <w:rsid w:val="00435968"/>
    <w:rsid w:val="004528A4"/>
    <w:rsid w:val="00460452"/>
    <w:rsid w:val="0046286A"/>
    <w:rsid w:val="00477C6A"/>
    <w:rsid w:val="00495965"/>
    <w:rsid w:val="004A0648"/>
    <w:rsid w:val="004D47A2"/>
    <w:rsid w:val="004E3AFA"/>
    <w:rsid w:val="00501E45"/>
    <w:rsid w:val="00514E2A"/>
    <w:rsid w:val="00520008"/>
    <w:rsid w:val="00523B76"/>
    <w:rsid w:val="0053038D"/>
    <w:rsid w:val="00546911"/>
    <w:rsid w:val="00550CED"/>
    <w:rsid w:val="00555D65"/>
    <w:rsid w:val="005627EF"/>
    <w:rsid w:val="00573CEB"/>
    <w:rsid w:val="00576159"/>
    <w:rsid w:val="005833EA"/>
    <w:rsid w:val="00583EB7"/>
    <w:rsid w:val="00597C6C"/>
    <w:rsid w:val="005B02CA"/>
    <w:rsid w:val="005C30D8"/>
    <w:rsid w:val="005C5326"/>
    <w:rsid w:val="005D1B90"/>
    <w:rsid w:val="005D31EE"/>
    <w:rsid w:val="005D76F1"/>
    <w:rsid w:val="005E18A3"/>
    <w:rsid w:val="005F71E0"/>
    <w:rsid w:val="00601556"/>
    <w:rsid w:val="00601680"/>
    <w:rsid w:val="00605D5A"/>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D14C3"/>
    <w:rsid w:val="006D770B"/>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42B09"/>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23794"/>
    <w:rsid w:val="00A25485"/>
    <w:rsid w:val="00A266E2"/>
    <w:rsid w:val="00A3108B"/>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6F81"/>
    <w:rsid w:val="00BB1A26"/>
    <w:rsid w:val="00BC152A"/>
    <w:rsid w:val="00BC1D82"/>
    <w:rsid w:val="00BC1E4D"/>
    <w:rsid w:val="00BD001B"/>
    <w:rsid w:val="00BD5216"/>
    <w:rsid w:val="00BD663E"/>
    <w:rsid w:val="00BD79D8"/>
    <w:rsid w:val="00BE4397"/>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172272"/>
    <w:rsid w:val="01195E26"/>
    <w:rsid w:val="01A12010"/>
    <w:rsid w:val="02174225"/>
    <w:rsid w:val="0223674E"/>
    <w:rsid w:val="025527DA"/>
    <w:rsid w:val="025544FD"/>
    <w:rsid w:val="02620BD5"/>
    <w:rsid w:val="02871295"/>
    <w:rsid w:val="028D54A5"/>
    <w:rsid w:val="02AE6B0C"/>
    <w:rsid w:val="02B71AD7"/>
    <w:rsid w:val="02DB34B3"/>
    <w:rsid w:val="02ED4665"/>
    <w:rsid w:val="030908A6"/>
    <w:rsid w:val="030A3274"/>
    <w:rsid w:val="031E3F7D"/>
    <w:rsid w:val="032F3EAB"/>
    <w:rsid w:val="03352C22"/>
    <w:rsid w:val="035B337C"/>
    <w:rsid w:val="035E69C1"/>
    <w:rsid w:val="03A65660"/>
    <w:rsid w:val="03EB5A6B"/>
    <w:rsid w:val="040D4EB3"/>
    <w:rsid w:val="04242990"/>
    <w:rsid w:val="043123D2"/>
    <w:rsid w:val="044E3AFD"/>
    <w:rsid w:val="04D173F4"/>
    <w:rsid w:val="04D50C10"/>
    <w:rsid w:val="04D71B1D"/>
    <w:rsid w:val="050C5716"/>
    <w:rsid w:val="05135729"/>
    <w:rsid w:val="05312890"/>
    <w:rsid w:val="054D7128"/>
    <w:rsid w:val="055B358E"/>
    <w:rsid w:val="05616A66"/>
    <w:rsid w:val="05C85930"/>
    <w:rsid w:val="05CE30B0"/>
    <w:rsid w:val="05F17FFF"/>
    <w:rsid w:val="06152488"/>
    <w:rsid w:val="06180F76"/>
    <w:rsid w:val="063802C6"/>
    <w:rsid w:val="0640052E"/>
    <w:rsid w:val="0643391B"/>
    <w:rsid w:val="066233E6"/>
    <w:rsid w:val="06653AAC"/>
    <w:rsid w:val="069F4BCA"/>
    <w:rsid w:val="06B60C29"/>
    <w:rsid w:val="072F5649"/>
    <w:rsid w:val="07454A8E"/>
    <w:rsid w:val="075D2572"/>
    <w:rsid w:val="0765243C"/>
    <w:rsid w:val="07793525"/>
    <w:rsid w:val="077E5EA5"/>
    <w:rsid w:val="07A42651"/>
    <w:rsid w:val="07CF509C"/>
    <w:rsid w:val="07DB1A0B"/>
    <w:rsid w:val="081A04D0"/>
    <w:rsid w:val="082574F1"/>
    <w:rsid w:val="09485F7D"/>
    <w:rsid w:val="09735805"/>
    <w:rsid w:val="09C838D6"/>
    <w:rsid w:val="09E17A9D"/>
    <w:rsid w:val="0A0E3E01"/>
    <w:rsid w:val="0A57257E"/>
    <w:rsid w:val="0A6445C0"/>
    <w:rsid w:val="0A6F48A3"/>
    <w:rsid w:val="0A8643B1"/>
    <w:rsid w:val="0AA629A8"/>
    <w:rsid w:val="0AA93727"/>
    <w:rsid w:val="0AC9761D"/>
    <w:rsid w:val="0B3470E9"/>
    <w:rsid w:val="0B87564D"/>
    <w:rsid w:val="0BA27EF6"/>
    <w:rsid w:val="0BA32B35"/>
    <w:rsid w:val="0BA47169"/>
    <w:rsid w:val="0BB771E7"/>
    <w:rsid w:val="0BB923FA"/>
    <w:rsid w:val="0BBB5C0F"/>
    <w:rsid w:val="0BD50444"/>
    <w:rsid w:val="0BD83568"/>
    <w:rsid w:val="0BEA1EC8"/>
    <w:rsid w:val="0BF9289E"/>
    <w:rsid w:val="0C0E4858"/>
    <w:rsid w:val="0C172E56"/>
    <w:rsid w:val="0C494ACA"/>
    <w:rsid w:val="0C526B22"/>
    <w:rsid w:val="0C94586E"/>
    <w:rsid w:val="0C9C2D69"/>
    <w:rsid w:val="0C9D1C9D"/>
    <w:rsid w:val="0CA5417C"/>
    <w:rsid w:val="0CCD3F1F"/>
    <w:rsid w:val="0D246920"/>
    <w:rsid w:val="0D3427C2"/>
    <w:rsid w:val="0D3F5782"/>
    <w:rsid w:val="0D5B7E78"/>
    <w:rsid w:val="0D971ECC"/>
    <w:rsid w:val="0DB52B02"/>
    <w:rsid w:val="0E212AEE"/>
    <w:rsid w:val="0E217A0D"/>
    <w:rsid w:val="0E2C15D3"/>
    <w:rsid w:val="0E380875"/>
    <w:rsid w:val="0E483E58"/>
    <w:rsid w:val="0EAC76DD"/>
    <w:rsid w:val="0EC02E4C"/>
    <w:rsid w:val="0EE531DC"/>
    <w:rsid w:val="0F331B47"/>
    <w:rsid w:val="0F5070D5"/>
    <w:rsid w:val="0F8F0D1D"/>
    <w:rsid w:val="0FA043B1"/>
    <w:rsid w:val="0FF56062"/>
    <w:rsid w:val="101D0AED"/>
    <w:rsid w:val="1043573C"/>
    <w:rsid w:val="105300E7"/>
    <w:rsid w:val="10536B5B"/>
    <w:rsid w:val="10617682"/>
    <w:rsid w:val="106373C6"/>
    <w:rsid w:val="108A4EF1"/>
    <w:rsid w:val="109E4A1C"/>
    <w:rsid w:val="10CC1BFB"/>
    <w:rsid w:val="10DF1585"/>
    <w:rsid w:val="10E3784F"/>
    <w:rsid w:val="112B7488"/>
    <w:rsid w:val="11572F34"/>
    <w:rsid w:val="11897F8D"/>
    <w:rsid w:val="118D3CF7"/>
    <w:rsid w:val="11E2545F"/>
    <w:rsid w:val="11EE24D0"/>
    <w:rsid w:val="11F9166D"/>
    <w:rsid w:val="120D6B8A"/>
    <w:rsid w:val="12141804"/>
    <w:rsid w:val="123C5CCB"/>
    <w:rsid w:val="12D96524"/>
    <w:rsid w:val="12EF106A"/>
    <w:rsid w:val="12EF31D6"/>
    <w:rsid w:val="13217A5F"/>
    <w:rsid w:val="13227D4A"/>
    <w:rsid w:val="132B3778"/>
    <w:rsid w:val="13570E51"/>
    <w:rsid w:val="135B3F93"/>
    <w:rsid w:val="13AA26A8"/>
    <w:rsid w:val="13B3469B"/>
    <w:rsid w:val="14184F02"/>
    <w:rsid w:val="142602B3"/>
    <w:rsid w:val="1442299F"/>
    <w:rsid w:val="145F1452"/>
    <w:rsid w:val="147A2072"/>
    <w:rsid w:val="14E5457D"/>
    <w:rsid w:val="150526A4"/>
    <w:rsid w:val="15730D05"/>
    <w:rsid w:val="159706DD"/>
    <w:rsid w:val="15B66D97"/>
    <w:rsid w:val="15F30864"/>
    <w:rsid w:val="16CF62DD"/>
    <w:rsid w:val="16FF198C"/>
    <w:rsid w:val="171223AD"/>
    <w:rsid w:val="178C163B"/>
    <w:rsid w:val="17BA70CD"/>
    <w:rsid w:val="184A0F13"/>
    <w:rsid w:val="18F27DBB"/>
    <w:rsid w:val="18F60B4B"/>
    <w:rsid w:val="18FD32E9"/>
    <w:rsid w:val="19070628"/>
    <w:rsid w:val="195E5289"/>
    <w:rsid w:val="196B4792"/>
    <w:rsid w:val="1981634B"/>
    <w:rsid w:val="19964B89"/>
    <w:rsid w:val="199E5561"/>
    <w:rsid w:val="19C34577"/>
    <w:rsid w:val="19DF5CBA"/>
    <w:rsid w:val="19E00CA6"/>
    <w:rsid w:val="19F2292A"/>
    <w:rsid w:val="1A226057"/>
    <w:rsid w:val="1A3D462B"/>
    <w:rsid w:val="1B095EC0"/>
    <w:rsid w:val="1B1E2CAE"/>
    <w:rsid w:val="1BD74821"/>
    <w:rsid w:val="1BF55921"/>
    <w:rsid w:val="1BFA1797"/>
    <w:rsid w:val="1CF320EF"/>
    <w:rsid w:val="1D29027F"/>
    <w:rsid w:val="1D353F85"/>
    <w:rsid w:val="1DA42309"/>
    <w:rsid w:val="1DC23855"/>
    <w:rsid w:val="1E14259E"/>
    <w:rsid w:val="1E540C7E"/>
    <w:rsid w:val="1E7B1515"/>
    <w:rsid w:val="1ECD7005"/>
    <w:rsid w:val="1ED4730A"/>
    <w:rsid w:val="1EFD664B"/>
    <w:rsid w:val="1F390299"/>
    <w:rsid w:val="1F444207"/>
    <w:rsid w:val="1F4E40B6"/>
    <w:rsid w:val="1FBD043D"/>
    <w:rsid w:val="20093F01"/>
    <w:rsid w:val="20137394"/>
    <w:rsid w:val="203B5529"/>
    <w:rsid w:val="204D4D1F"/>
    <w:rsid w:val="207120B1"/>
    <w:rsid w:val="2089774B"/>
    <w:rsid w:val="20CB0294"/>
    <w:rsid w:val="21561BC8"/>
    <w:rsid w:val="217335FC"/>
    <w:rsid w:val="21965CE6"/>
    <w:rsid w:val="219833A3"/>
    <w:rsid w:val="21A9748D"/>
    <w:rsid w:val="21AF6904"/>
    <w:rsid w:val="21C13617"/>
    <w:rsid w:val="21D04B80"/>
    <w:rsid w:val="21D81D0B"/>
    <w:rsid w:val="21FE3653"/>
    <w:rsid w:val="2205167B"/>
    <w:rsid w:val="2251468B"/>
    <w:rsid w:val="225C64C5"/>
    <w:rsid w:val="227839F4"/>
    <w:rsid w:val="22D86DD3"/>
    <w:rsid w:val="231945B6"/>
    <w:rsid w:val="23433808"/>
    <w:rsid w:val="234614D8"/>
    <w:rsid w:val="235D2E4F"/>
    <w:rsid w:val="236E2172"/>
    <w:rsid w:val="23755837"/>
    <w:rsid w:val="23767418"/>
    <w:rsid w:val="237C0337"/>
    <w:rsid w:val="23930E90"/>
    <w:rsid w:val="23BE4C9A"/>
    <w:rsid w:val="24664AE2"/>
    <w:rsid w:val="248A21AA"/>
    <w:rsid w:val="24997C05"/>
    <w:rsid w:val="24F95B7A"/>
    <w:rsid w:val="25072A0A"/>
    <w:rsid w:val="250C7C03"/>
    <w:rsid w:val="254108DA"/>
    <w:rsid w:val="25423332"/>
    <w:rsid w:val="25642AC7"/>
    <w:rsid w:val="25656834"/>
    <w:rsid w:val="25716F00"/>
    <w:rsid w:val="25EA2441"/>
    <w:rsid w:val="25F46C50"/>
    <w:rsid w:val="263B7CE7"/>
    <w:rsid w:val="269467C6"/>
    <w:rsid w:val="273F755B"/>
    <w:rsid w:val="27937803"/>
    <w:rsid w:val="27A46162"/>
    <w:rsid w:val="27AA2B5F"/>
    <w:rsid w:val="27FC2C91"/>
    <w:rsid w:val="2863595B"/>
    <w:rsid w:val="2878418A"/>
    <w:rsid w:val="291004B7"/>
    <w:rsid w:val="29543650"/>
    <w:rsid w:val="29F26F60"/>
    <w:rsid w:val="2A5970BA"/>
    <w:rsid w:val="2A701DDF"/>
    <w:rsid w:val="2A8D6600"/>
    <w:rsid w:val="2AAD7CE1"/>
    <w:rsid w:val="2AB222AD"/>
    <w:rsid w:val="2AB94781"/>
    <w:rsid w:val="2AEC6172"/>
    <w:rsid w:val="2B9C75A1"/>
    <w:rsid w:val="2BCF22B0"/>
    <w:rsid w:val="2C230BB2"/>
    <w:rsid w:val="2C526271"/>
    <w:rsid w:val="2C613FEC"/>
    <w:rsid w:val="2CEC1411"/>
    <w:rsid w:val="2D3070AB"/>
    <w:rsid w:val="2D3C1E1F"/>
    <w:rsid w:val="2D946C94"/>
    <w:rsid w:val="2DAB06FC"/>
    <w:rsid w:val="2DBA03B8"/>
    <w:rsid w:val="2DC47477"/>
    <w:rsid w:val="2DDE67AE"/>
    <w:rsid w:val="2DEE5816"/>
    <w:rsid w:val="2E012DCE"/>
    <w:rsid w:val="2E0D0B3D"/>
    <w:rsid w:val="2E45651D"/>
    <w:rsid w:val="2E873472"/>
    <w:rsid w:val="2E98588E"/>
    <w:rsid w:val="2E9A20D3"/>
    <w:rsid w:val="2EB33315"/>
    <w:rsid w:val="2EC671B2"/>
    <w:rsid w:val="2F7A6207"/>
    <w:rsid w:val="2F851274"/>
    <w:rsid w:val="2F991B50"/>
    <w:rsid w:val="2FF763AA"/>
    <w:rsid w:val="301D6984"/>
    <w:rsid w:val="303110AF"/>
    <w:rsid w:val="3056567E"/>
    <w:rsid w:val="30BF13C6"/>
    <w:rsid w:val="30C66BCE"/>
    <w:rsid w:val="30D22AAE"/>
    <w:rsid w:val="31020186"/>
    <w:rsid w:val="31057AFB"/>
    <w:rsid w:val="31235147"/>
    <w:rsid w:val="313E3A0A"/>
    <w:rsid w:val="319B0422"/>
    <w:rsid w:val="31A57BC1"/>
    <w:rsid w:val="31C07807"/>
    <w:rsid w:val="31E2535F"/>
    <w:rsid w:val="3233249D"/>
    <w:rsid w:val="32487B1C"/>
    <w:rsid w:val="32777F13"/>
    <w:rsid w:val="327A6825"/>
    <w:rsid w:val="329D50C6"/>
    <w:rsid w:val="32A37097"/>
    <w:rsid w:val="33102B47"/>
    <w:rsid w:val="332D0C5C"/>
    <w:rsid w:val="33406158"/>
    <w:rsid w:val="334A642D"/>
    <w:rsid w:val="337F3A46"/>
    <w:rsid w:val="339864CC"/>
    <w:rsid w:val="33A21B92"/>
    <w:rsid w:val="33A46EDF"/>
    <w:rsid w:val="33A7011A"/>
    <w:rsid w:val="33D12C4F"/>
    <w:rsid w:val="33E00329"/>
    <w:rsid w:val="33F04A1C"/>
    <w:rsid w:val="34221880"/>
    <w:rsid w:val="34423A14"/>
    <w:rsid w:val="344675CD"/>
    <w:rsid w:val="34614F7A"/>
    <w:rsid w:val="34622BE3"/>
    <w:rsid w:val="34AA6DF1"/>
    <w:rsid w:val="34E3626F"/>
    <w:rsid w:val="34FA1FCD"/>
    <w:rsid w:val="35003AEE"/>
    <w:rsid w:val="35483779"/>
    <w:rsid w:val="354B48F5"/>
    <w:rsid w:val="357225FB"/>
    <w:rsid w:val="35E56465"/>
    <w:rsid w:val="36274642"/>
    <w:rsid w:val="365A31DE"/>
    <w:rsid w:val="36D76619"/>
    <w:rsid w:val="370440D4"/>
    <w:rsid w:val="37095FDB"/>
    <w:rsid w:val="3711684A"/>
    <w:rsid w:val="37262792"/>
    <w:rsid w:val="379531F1"/>
    <w:rsid w:val="379E1BA3"/>
    <w:rsid w:val="37D423D9"/>
    <w:rsid w:val="38025089"/>
    <w:rsid w:val="380E3A68"/>
    <w:rsid w:val="38120A32"/>
    <w:rsid w:val="38450BAF"/>
    <w:rsid w:val="38561390"/>
    <w:rsid w:val="38B56F3D"/>
    <w:rsid w:val="38BC2F8C"/>
    <w:rsid w:val="38BD0904"/>
    <w:rsid w:val="38D42003"/>
    <w:rsid w:val="38D64627"/>
    <w:rsid w:val="38ED136C"/>
    <w:rsid w:val="3915392C"/>
    <w:rsid w:val="3941474B"/>
    <w:rsid w:val="39531A15"/>
    <w:rsid w:val="398061D9"/>
    <w:rsid w:val="3995143A"/>
    <w:rsid w:val="39B21FDF"/>
    <w:rsid w:val="39BD5EB4"/>
    <w:rsid w:val="3A044DAF"/>
    <w:rsid w:val="3A1519A9"/>
    <w:rsid w:val="3A9B53DA"/>
    <w:rsid w:val="3A9E715E"/>
    <w:rsid w:val="3AB81037"/>
    <w:rsid w:val="3ADD6A22"/>
    <w:rsid w:val="3ADF76FA"/>
    <w:rsid w:val="3AF461AB"/>
    <w:rsid w:val="3B06383D"/>
    <w:rsid w:val="3B3A12D8"/>
    <w:rsid w:val="3B47519C"/>
    <w:rsid w:val="3B5E00A1"/>
    <w:rsid w:val="3BD12C89"/>
    <w:rsid w:val="3BD61129"/>
    <w:rsid w:val="3BD72B4B"/>
    <w:rsid w:val="3BF40570"/>
    <w:rsid w:val="3C294060"/>
    <w:rsid w:val="3C677DBB"/>
    <w:rsid w:val="3CB81A4D"/>
    <w:rsid w:val="3CCF7BBD"/>
    <w:rsid w:val="3CD46077"/>
    <w:rsid w:val="3D092934"/>
    <w:rsid w:val="3D4A3872"/>
    <w:rsid w:val="3D550A25"/>
    <w:rsid w:val="3D84666B"/>
    <w:rsid w:val="3DD52DA7"/>
    <w:rsid w:val="3DE57CE2"/>
    <w:rsid w:val="3DED6215"/>
    <w:rsid w:val="3DF15528"/>
    <w:rsid w:val="3E3C488E"/>
    <w:rsid w:val="3E4847F8"/>
    <w:rsid w:val="3E675F8B"/>
    <w:rsid w:val="3E706176"/>
    <w:rsid w:val="3E91700A"/>
    <w:rsid w:val="3EC42A80"/>
    <w:rsid w:val="3EE166CC"/>
    <w:rsid w:val="3EE92610"/>
    <w:rsid w:val="3EFB295D"/>
    <w:rsid w:val="3F16286A"/>
    <w:rsid w:val="3F401DF9"/>
    <w:rsid w:val="3F6702CD"/>
    <w:rsid w:val="3F9D2045"/>
    <w:rsid w:val="3FBA3D17"/>
    <w:rsid w:val="3FD21173"/>
    <w:rsid w:val="3FDF3F2E"/>
    <w:rsid w:val="407173A0"/>
    <w:rsid w:val="408C310B"/>
    <w:rsid w:val="40AB4CFA"/>
    <w:rsid w:val="41482660"/>
    <w:rsid w:val="41644411"/>
    <w:rsid w:val="41972DDA"/>
    <w:rsid w:val="427036DE"/>
    <w:rsid w:val="42987D61"/>
    <w:rsid w:val="42C2698D"/>
    <w:rsid w:val="4347654C"/>
    <w:rsid w:val="439A5897"/>
    <w:rsid w:val="43A42073"/>
    <w:rsid w:val="43F75FE5"/>
    <w:rsid w:val="43FC72DD"/>
    <w:rsid w:val="440A082D"/>
    <w:rsid w:val="45444C07"/>
    <w:rsid w:val="4571657E"/>
    <w:rsid w:val="457E7E7D"/>
    <w:rsid w:val="457F65E7"/>
    <w:rsid w:val="459C3102"/>
    <w:rsid w:val="45A817C5"/>
    <w:rsid w:val="46494006"/>
    <w:rsid w:val="465A6648"/>
    <w:rsid w:val="468E02C1"/>
    <w:rsid w:val="46C17214"/>
    <w:rsid w:val="470024B5"/>
    <w:rsid w:val="47B8652B"/>
    <w:rsid w:val="483F5992"/>
    <w:rsid w:val="486A1FD1"/>
    <w:rsid w:val="49170401"/>
    <w:rsid w:val="492A48D2"/>
    <w:rsid w:val="493A6F3B"/>
    <w:rsid w:val="49711ED1"/>
    <w:rsid w:val="497944A0"/>
    <w:rsid w:val="49795CC2"/>
    <w:rsid w:val="497F71D1"/>
    <w:rsid w:val="49A51B73"/>
    <w:rsid w:val="49AE4A4B"/>
    <w:rsid w:val="4A46456E"/>
    <w:rsid w:val="4A4E0416"/>
    <w:rsid w:val="4A720A14"/>
    <w:rsid w:val="4A9011AB"/>
    <w:rsid w:val="4A9D430B"/>
    <w:rsid w:val="4AC72CAD"/>
    <w:rsid w:val="4AEB5315"/>
    <w:rsid w:val="4AF77347"/>
    <w:rsid w:val="4AFA1043"/>
    <w:rsid w:val="4B11703E"/>
    <w:rsid w:val="4B557000"/>
    <w:rsid w:val="4B730E4C"/>
    <w:rsid w:val="4B8D3489"/>
    <w:rsid w:val="4C20287F"/>
    <w:rsid w:val="4C360B94"/>
    <w:rsid w:val="4C370077"/>
    <w:rsid w:val="4C40610F"/>
    <w:rsid w:val="4C4725A6"/>
    <w:rsid w:val="4C80746A"/>
    <w:rsid w:val="4C8E0359"/>
    <w:rsid w:val="4CB67DB7"/>
    <w:rsid w:val="4CCA29F8"/>
    <w:rsid w:val="4D212C62"/>
    <w:rsid w:val="4D275290"/>
    <w:rsid w:val="4D920A63"/>
    <w:rsid w:val="4D9F2501"/>
    <w:rsid w:val="4DE2426B"/>
    <w:rsid w:val="4E021D94"/>
    <w:rsid w:val="4E0976D5"/>
    <w:rsid w:val="4E440694"/>
    <w:rsid w:val="4E4D198D"/>
    <w:rsid w:val="4EB43500"/>
    <w:rsid w:val="4ED229D7"/>
    <w:rsid w:val="4EFD7A9E"/>
    <w:rsid w:val="4F1629BA"/>
    <w:rsid w:val="4F381F95"/>
    <w:rsid w:val="4F432B48"/>
    <w:rsid w:val="4F4A7A19"/>
    <w:rsid w:val="4F603B8D"/>
    <w:rsid w:val="4F725743"/>
    <w:rsid w:val="4F852C15"/>
    <w:rsid w:val="4F8C1D83"/>
    <w:rsid w:val="4FE17179"/>
    <w:rsid w:val="50037AED"/>
    <w:rsid w:val="503E3116"/>
    <w:rsid w:val="5057244A"/>
    <w:rsid w:val="50C02F03"/>
    <w:rsid w:val="50D114B3"/>
    <w:rsid w:val="50D90DC2"/>
    <w:rsid w:val="50F160F3"/>
    <w:rsid w:val="50F31C02"/>
    <w:rsid w:val="51736ABB"/>
    <w:rsid w:val="519508B7"/>
    <w:rsid w:val="51D51607"/>
    <w:rsid w:val="51FA15B7"/>
    <w:rsid w:val="5231274E"/>
    <w:rsid w:val="52551D28"/>
    <w:rsid w:val="528F0BAB"/>
    <w:rsid w:val="52BB26B3"/>
    <w:rsid w:val="52BE04FE"/>
    <w:rsid w:val="52CD3562"/>
    <w:rsid w:val="52E1761D"/>
    <w:rsid w:val="52E82E80"/>
    <w:rsid w:val="5323221F"/>
    <w:rsid w:val="537F0036"/>
    <w:rsid w:val="539B577B"/>
    <w:rsid w:val="53A84635"/>
    <w:rsid w:val="53C103D4"/>
    <w:rsid w:val="53EC4BCC"/>
    <w:rsid w:val="54A2025B"/>
    <w:rsid w:val="54B12822"/>
    <w:rsid w:val="54B52446"/>
    <w:rsid w:val="54BC4C1E"/>
    <w:rsid w:val="54CA2B67"/>
    <w:rsid w:val="54FF0A7D"/>
    <w:rsid w:val="550D2522"/>
    <w:rsid w:val="551401D6"/>
    <w:rsid w:val="55B35531"/>
    <w:rsid w:val="56095E27"/>
    <w:rsid w:val="560F2966"/>
    <w:rsid w:val="56177D8A"/>
    <w:rsid w:val="563F3DEF"/>
    <w:rsid w:val="56491D9D"/>
    <w:rsid w:val="56596B2A"/>
    <w:rsid w:val="5729253B"/>
    <w:rsid w:val="572A0105"/>
    <w:rsid w:val="572A1AE6"/>
    <w:rsid w:val="5734391F"/>
    <w:rsid w:val="57476E52"/>
    <w:rsid w:val="574F2B47"/>
    <w:rsid w:val="57770989"/>
    <w:rsid w:val="578233F4"/>
    <w:rsid w:val="57A71E8D"/>
    <w:rsid w:val="57C3187D"/>
    <w:rsid w:val="57E65A19"/>
    <w:rsid w:val="58074756"/>
    <w:rsid w:val="581113C5"/>
    <w:rsid w:val="585D5D16"/>
    <w:rsid w:val="58640B2D"/>
    <w:rsid w:val="58A864A4"/>
    <w:rsid w:val="58C54357"/>
    <w:rsid w:val="58E01F62"/>
    <w:rsid w:val="593E6B27"/>
    <w:rsid w:val="594C62FA"/>
    <w:rsid w:val="594D0B0C"/>
    <w:rsid w:val="59A65C3B"/>
    <w:rsid w:val="59B7203B"/>
    <w:rsid w:val="59BE52CB"/>
    <w:rsid w:val="59F22757"/>
    <w:rsid w:val="5A0D2132"/>
    <w:rsid w:val="5A385649"/>
    <w:rsid w:val="5A490E46"/>
    <w:rsid w:val="5A6F2B53"/>
    <w:rsid w:val="5A703318"/>
    <w:rsid w:val="5A7D29E7"/>
    <w:rsid w:val="5A8E54F7"/>
    <w:rsid w:val="5AAA7D47"/>
    <w:rsid w:val="5AEC1795"/>
    <w:rsid w:val="5AF47E84"/>
    <w:rsid w:val="5B433515"/>
    <w:rsid w:val="5B4D5436"/>
    <w:rsid w:val="5B6E684C"/>
    <w:rsid w:val="5BD60365"/>
    <w:rsid w:val="5BD63731"/>
    <w:rsid w:val="5BFF5CCE"/>
    <w:rsid w:val="5C09065D"/>
    <w:rsid w:val="5C2131BC"/>
    <w:rsid w:val="5C381321"/>
    <w:rsid w:val="5CA80D49"/>
    <w:rsid w:val="5CB136A5"/>
    <w:rsid w:val="5CE85208"/>
    <w:rsid w:val="5CEC532D"/>
    <w:rsid w:val="5D1A62E6"/>
    <w:rsid w:val="5D3822CE"/>
    <w:rsid w:val="5D6C2BD1"/>
    <w:rsid w:val="5DA338B5"/>
    <w:rsid w:val="5DC42BE7"/>
    <w:rsid w:val="5DDA1461"/>
    <w:rsid w:val="5DF36415"/>
    <w:rsid w:val="5DF45EDE"/>
    <w:rsid w:val="5E3569D5"/>
    <w:rsid w:val="5E6E72C7"/>
    <w:rsid w:val="5E8C69F4"/>
    <w:rsid w:val="5EB93947"/>
    <w:rsid w:val="5ECA130B"/>
    <w:rsid w:val="5EDC3764"/>
    <w:rsid w:val="5F063C85"/>
    <w:rsid w:val="5FEF14BC"/>
    <w:rsid w:val="60083DEC"/>
    <w:rsid w:val="603409AD"/>
    <w:rsid w:val="60372011"/>
    <w:rsid w:val="60745940"/>
    <w:rsid w:val="607A377A"/>
    <w:rsid w:val="60802C79"/>
    <w:rsid w:val="60851D44"/>
    <w:rsid w:val="60C17C87"/>
    <w:rsid w:val="60E43868"/>
    <w:rsid w:val="60E4560C"/>
    <w:rsid w:val="611A4FE3"/>
    <w:rsid w:val="615F4C1B"/>
    <w:rsid w:val="61766329"/>
    <w:rsid w:val="622412FE"/>
    <w:rsid w:val="62583234"/>
    <w:rsid w:val="6258386C"/>
    <w:rsid w:val="62AF2C4A"/>
    <w:rsid w:val="62B67B95"/>
    <w:rsid w:val="62EC01F2"/>
    <w:rsid w:val="62EF7FE1"/>
    <w:rsid w:val="630B75C6"/>
    <w:rsid w:val="63473815"/>
    <w:rsid w:val="63A443EE"/>
    <w:rsid w:val="63D07493"/>
    <w:rsid w:val="63D40BAC"/>
    <w:rsid w:val="63E022CB"/>
    <w:rsid w:val="63F0627C"/>
    <w:rsid w:val="641E0B83"/>
    <w:rsid w:val="642E2043"/>
    <w:rsid w:val="64590150"/>
    <w:rsid w:val="647764BE"/>
    <w:rsid w:val="649142C5"/>
    <w:rsid w:val="64AF4949"/>
    <w:rsid w:val="64AF4FA6"/>
    <w:rsid w:val="64DB1BD9"/>
    <w:rsid w:val="6502728B"/>
    <w:rsid w:val="65B67A54"/>
    <w:rsid w:val="667472AE"/>
    <w:rsid w:val="66771896"/>
    <w:rsid w:val="66A17726"/>
    <w:rsid w:val="6705510F"/>
    <w:rsid w:val="670E5D97"/>
    <w:rsid w:val="67446354"/>
    <w:rsid w:val="675841C5"/>
    <w:rsid w:val="67FE4EBA"/>
    <w:rsid w:val="68681ADA"/>
    <w:rsid w:val="68936544"/>
    <w:rsid w:val="68D53FB3"/>
    <w:rsid w:val="69364FAE"/>
    <w:rsid w:val="694422EB"/>
    <w:rsid w:val="6964568F"/>
    <w:rsid w:val="699970E3"/>
    <w:rsid w:val="699E600A"/>
    <w:rsid w:val="69CE0658"/>
    <w:rsid w:val="6A050E07"/>
    <w:rsid w:val="6A446764"/>
    <w:rsid w:val="6A4E1FF3"/>
    <w:rsid w:val="6A580B9B"/>
    <w:rsid w:val="6A9D5D43"/>
    <w:rsid w:val="6AAD7855"/>
    <w:rsid w:val="6ACF098D"/>
    <w:rsid w:val="6B034BDD"/>
    <w:rsid w:val="6B4C1D08"/>
    <w:rsid w:val="6B560A3B"/>
    <w:rsid w:val="6B830B5F"/>
    <w:rsid w:val="6B9C522F"/>
    <w:rsid w:val="6BAA20E0"/>
    <w:rsid w:val="6BEB66A4"/>
    <w:rsid w:val="6C4673AC"/>
    <w:rsid w:val="6C4A1232"/>
    <w:rsid w:val="6C833DC2"/>
    <w:rsid w:val="6C867B8C"/>
    <w:rsid w:val="6C943607"/>
    <w:rsid w:val="6CAE0205"/>
    <w:rsid w:val="6CCC7AA5"/>
    <w:rsid w:val="6CE1278C"/>
    <w:rsid w:val="6D0D34FB"/>
    <w:rsid w:val="6D402482"/>
    <w:rsid w:val="6D5329AD"/>
    <w:rsid w:val="6D8B46AD"/>
    <w:rsid w:val="6DA655E8"/>
    <w:rsid w:val="6DDE1119"/>
    <w:rsid w:val="6DDE1693"/>
    <w:rsid w:val="6DE85F79"/>
    <w:rsid w:val="6DFF4DEB"/>
    <w:rsid w:val="6E0516F4"/>
    <w:rsid w:val="6EBC577A"/>
    <w:rsid w:val="6ED56D48"/>
    <w:rsid w:val="6F2C6EC6"/>
    <w:rsid w:val="6F47475E"/>
    <w:rsid w:val="6F4C106E"/>
    <w:rsid w:val="6FB809B7"/>
    <w:rsid w:val="703E64B0"/>
    <w:rsid w:val="70503DFC"/>
    <w:rsid w:val="705F2F70"/>
    <w:rsid w:val="70E47372"/>
    <w:rsid w:val="70FA39A8"/>
    <w:rsid w:val="716356AA"/>
    <w:rsid w:val="71827362"/>
    <w:rsid w:val="71B27749"/>
    <w:rsid w:val="71BB11D9"/>
    <w:rsid w:val="71C035B0"/>
    <w:rsid w:val="72017460"/>
    <w:rsid w:val="72090D27"/>
    <w:rsid w:val="721177EE"/>
    <w:rsid w:val="724C44FC"/>
    <w:rsid w:val="72552285"/>
    <w:rsid w:val="725B5E46"/>
    <w:rsid w:val="72A23240"/>
    <w:rsid w:val="72BD1DE3"/>
    <w:rsid w:val="731549DA"/>
    <w:rsid w:val="733C6405"/>
    <w:rsid w:val="7343567A"/>
    <w:rsid w:val="73766E7A"/>
    <w:rsid w:val="740515FC"/>
    <w:rsid w:val="74292174"/>
    <w:rsid w:val="743216DF"/>
    <w:rsid w:val="7445009B"/>
    <w:rsid w:val="749108D3"/>
    <w:rsid w:val="751E1A4B"/>
    <w:rsid w:val="75B24D77"/>
    <w:rsid w:val="75C2164C"/>
    <w:rsid w:val="75C316A5"/>
    <w:rsid w:val="75DB6A60"/>
    <w:rsid w:val="76034323"/>
    <w:rsid w:val="760C25D0"/>
    <w:rsid w:val="765029E7"/>
    <w:rsid w:val="765E1C41"/>
    <w:rsid w:val="76C44F75"/>
    <w:rsid w:val="76C933F9"/>
    <w:rsid w:val="76FC7AA8"/>
    <w:rsid w:val="773457D3"/>
    <w:rsid w:val="77613194"/>
    <w:rsid w:val="777B548C"/>
    <w:rsid w:val="77840195"/>
    <w:rsid w:val="77841A75"/>
    <w:rsid w:val="778E6CBA"/>
    <w:rsid w:val="77A6061E"/>
    <w:rsid w:val="77A6500C"/>
    <w:rsid w:val="77DE5F3E"/>
    <w:rsid w:val="780A06D6"/>
    <w:rsid w:val="781474A9"/>
    <w:rsid w:val="782316AA"/>
    <w:rsid w:val="78362763"/>
    <w:rsid w:val="78966FD1"/>
    <w:rsid w:val="78D87C52"/>
    <w:rsid w:val="793B66A2"/>
    <w:rsid w:val="795F4C25"/>
    <w:rsid w:val="797F7754"/>
    <w:rsid w:val="79961112"/>
    <w:rsid w:val="7A002464"/>
    <w:rsid w:val="7A2C4890"/>
    <w:rsid w:val="7A7314B7"/>
    <w:rsid w:val="7A78740A"/>
    <w:rsid w:val="7A7A519A"/>
    <w:rsid w:val="7AF76F90"/>
    <w:rsid w:val="7AFC3827"/>
    <w:rsid w:val="7B703758"/>
    <w:rsid w:val="7B9F445A"/>
    <w:rsid w:val="7BAE7478"/>
    <w:rsid w:val="7BE157E7"/>
    <w:rsid w:val="7BFA59CD"/>
    <w:rsid w:val="7C406DC7"/>
    <w:rsid w:val="7C8F0779"/>
    <w:rsid w:val="7CB3568A"/>
    <w:rsid w:val="7CC36B56"/>
    <w:rsid w:val="7CC37540"/>
    <w:rsid w:val="7CCA194D"/>
    <w:rsid w:val="7CD46570"/>
    <w:rsid w:val="7CE95743"/>
    <w:rsid w:val="7CFE1C3F"/>
    <w:rsid w:val="7D0441CB"/>
    <w:rsid w:val="7D09149C"/>
    <w:rsid w:val="7D4317D4"/>
    <w:rsid w:val="7D6C76E1"/>
    <w:rsid w:val="7D6E03AC"/>
    <w:rsid w:val="7DBD0CDA"/>
    <w:rsid w:val="7DCD74F7"/>
    <w:rsid w:val="7DD44B46"/>
    <w:rsid w:val="7DDB1BE9"/>
    <w:rsid w:val="7E0E2641"/>
    <w:rsid w:val="7E312687"/>
    <w:rsid w:val="7E3D03C9"/>
    <w:rsid w:val="7E781F91"/>
    <w:rsid w:val="7E9D777E"/>
    <w:rsid w:val="7ECD52C3"/>
    <w:rsid w:val="7EDA65FB"/>
    <w:rsid w:val="7F04773F"/>
    <w:rsid w:val="7F752DDE"/>
    <w:rsid w:val="7F7D2D8D"/>
    <w:rsid w:val="7F90471D"/>
    <w:rsid w:val="7FB2386F"/>
    <w:rsid w:val="7FE430E1"/>
    <w:rsid w:val="7FEE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Char"/>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Char"/>
    <w:basedOn w:val="21"/>
    <w:link w:val="10"/>
    <w:qFormat/>
    <w:uiPriority w:val="0"/>
    <w:rPr>
      <w:rFonts w:ascii="宋体" w:hAnsiTheme="minorHAnsi" w:cstheme="minorBidi"/>
      <w:kern w:val="2"/>
      <w:sz w:val="18"/>
      <w:szCs w:val="18"/>
    </w:rPr>
  </w:style>
  <w:style w:type="character" w:customStyle="1" w:styleId="32">
    <w:name w:val="批注文字 Char"/>
    <w:basedOn w:val="21"/>
    <w:link w:val="11"/>
    <w:qFormat/>
    <w:uiPriority w:val="0"/>
    <w:rPr>
      <w:rFonts w:asciiTheme="minorHAnsi" w:hAnsiTheme="minorHAnsi" w:eastAsiaTheme="minorEastAsia" w:cstheme="minorBidi"/>
      <w:kern w:val="2"/>
      <w:sz w:val="21"/>
      <w:szCs w:val="24"/>
    </w:rPr>
  </w:style>
  <w:style w:type="character" w:customStyle="1" w:styleId="33">
    <w:name w:val="批注主题 Char"/>
    <w:basedOn w:val="32"/>
    <w:link w:val="18"/>
    <w:qFormat/>
    <w:uiPriority w:val="0"/>
    <w:rPr>
      <w:b/>
      <w:bCs/>
    </w:rPr>
  </w:style>
  <w:style w:type="character" w:customStyle="1" w:styleId="34">
    <w:name w:val="HTML 预设格式 Char"/>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Char"/>
    <w:basedOn w:val="21"/>
    <w:link w:val="15"/>
    <w:qFormat/>
    <w:uiPriority w:val="0"/>
    <w:rPr>
      <w:rFonts w:asciiTheme="minorHAnsi" w:hAnsiTheme="minorHAnsi" w:eastAsiaTheme="minorEastAsia" w:cstheme="minorBidi"/>
      <w:kern w:val="2"/>
      <w:sz w:val="18"/>
      <w:szCs w:val="18"/>
    </w:rPr>
  </w:style>
  <w:style w:type="character" w:customStyle="1" w:styleId="37">
    <w:name w:val="标题 6 Char"/>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F2EDF-755C-46BF-A378-4FB570EAA73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907</Words>
  <Characters>5173</Characters>
  <Lines>43</Lines>
  <Paragraphs>12</Paragraphs>
  <TotalTime>8</TotalTime>
  <ScaleCrop>false</ScaleCrop>
  <LinksUpToDate>false</LinksUpToDate>
  <CharactersWithSpaces>6068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い倔强℡</cp:lastModifiedBy>
  <dcterms:modified xsi:type="dcterms:W3CDTF">2020-08-17T07:12:15Z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