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Day04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课程回顾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Jdbc的入门案例练习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小案例练习；  熟悉jdbc的操作；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课程计划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项目开发----新闻门户网站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使用爬虫  获取最新新闻信息----设计推荐系统-----今日头条。。。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课程内容</w:t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讲解jsp---视图技术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在实际开发过程中，一定不要在jsp中写Java代码----影响执行效率，，阅读7</w:t>
      </w: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 表达式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EL  取值操作、简单运算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EL 怎么取值？    怎么运算？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因为j2EE 内置api，直接在jsp页面中使用；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语法：   </w:t>
      </w:r>
      <w:r>
        <w:rPr>
          <w:rFonts w:hint="eastAsia"/>
          <w:color w:val="0000FF"/>
          <w:highlight w:val="yellow"/>
          <w:lang w:val="en-US" w:eastAsia="zh-CN"/>
        </w:rPr>
        <w:t>${    表达式}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${  变量名}    ${ 对象.  属性} </w:t>
      </w:r>
      <w:r>
        <w:rPr>
          <w:rFonts w:hint="eastAsia"/>
          <w:lang w:val="en-US" w:eastAsia="zh-CN"/>
        </w:rPr>
        <w:t xml:space="preserve">  ${数组[ index]}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jstl：jsp标准标签库：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循环、判断等需要逻辑处理   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使用：引入  jstl具体的标签库；核心标签库 core - c</w:t>
      </w:r>
    </w:p>
    <w:p>
      <w:pPr>
        <w:numPr>
          <w:ilvl w:val="0"/>
          <w:numId w:val="6"/>
        </w:numPr>
        <w:ind w:leftChars="0"/>
        <w:rPr>
          <w:rFonts w:hint="default"/>
          <w:b/>
          <w:bCs/>
          <w:color w:val="0000FF"/>
          <w:sz w:val="32"/>
          <w:szCs w:val="40"/>
          <w:highlight w:val="yellow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40"/>
          <w:highlight w:val="yellow"/>
          <w:lang w:val="en-US" w:eastAsia="zh-CN"/>
        </w:rPr>
        <w:t>判断：&lt;c:if&gt;   实现判断</w:t>
      </w:r>
    </w:p>
    <w:p>
      <w:pPr>
        <w:numPr>
          <w:ilvl w:val="0"/>
          <w:numId w:val="6"/>
        </w:numPr>
        <w:ind w:leftChars="0"/>
        <w:rPr>
          <w:rFonts w:hint="default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default"/>
          <w:b/>
          <w:bCs/>
          <w:sz w:val="32"/>
          <w:szCs w:val="40"/>
          <w:highlight w:val="yellow"/>
          <w:lang w:val="en-US" w:eastAsia="zh-CN"/>
        </w:rPr>
        <w:t>&lt;c:choose&gt;&lt;c:when&gt;&lt;c:otherwise&gt;</w:t>
      </w:r>
      <w:r>
        <w:rPr>
          <w:rFonts w:hint="eastAsia"/>
          <w:b/>
          <w:bCs/>
          <w:sz w:val="32"/>
          <w:szCs w:val="40"/>
          <w:highlight w:val="yellow"/>
          <w:lang w:val="en-US" w:eastAsia="zh-CN"/>
        </w:rPr>
        <w:t xml:space="preserve">   </w:t>
      </w:r>
      <w:r>
        <w:rPr>
          <w:rFonts w:hint="default"/>
          <w:b/>
          <w:bCs/>
          <w:sz w:val="32"/>
          <w:szCs w:val="40"/>
          <w:highlight w:val="yellow"/>
          <w:lang w:val="en-US" w:eastAsia="zh-CN"/>
        </w:rPr>
        <w:t>实现多重判断</w:t>
      </w:r>
    </w:p>
    <w:p>
      <w:pPr>
        <w:numPr>
          <w:ilvl w:val="0"/>
          <w:numId w:val="6"/>
        </w:numPr>
        <w:ind w:leftChars="0"/>
        <w:rPr>
          <w:rFonts w:hint="default"/>
          <w:b/>
          <w:bCs/>
          <w:color w:val="0000FF"/>
          <w:sz w:val="32"/>
          <w:szCs w:val="40"/>
          <w:highlight w:val="yellow"/>
          <w:lang w:val="en-US" w:eastAsia="zh-CN"/>
        </w:rPr>
      </w:pPr>
      <w:r>
        <w:rPr>
          <w:rFonts w:hint="default"/>
          <w:b/>
          <w:bCs/>
          <w:color w:val="0000FF"/>
          <w:sz w:val="32"/>
          <w:szCs w:val="40"/>
          <w:highlight w:val="yellow"/>
          <w:lang w:val="en-US" w:eastAsia="zh-CN"/>
        </w:rPr>
        <w:t>&lt;c:foreach&gt;实现循环、实现遍历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讲解项目开发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项目需求：新闻门户网站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36800"/>
            <wp:effectExtent l="0" t="0" r="698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上午： 完成最简单新闻首页   jsp  页面不用写，但是要修改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新闻类型（全部）   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新闻标题列表</w:t>
      </w:r>
    </w:p>
    <w:p>
      <w:pPr>
        <w:pStyle w:val="3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项目开发---新闻首页</w:t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71570" cy="18669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添加依赖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4940" cy="2110105"/>
            <wp:effectExtent l="0" t="0" r="165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拷贝jdbc的工具类   ------</w:t>
      </w:r>
    </w:p>
    <w:p>
      <w:r>
        <w:drawing>
          <wp:inline distT="0" distB="0" distL="114300" distR="114300">
            <wp:extent cx="3278505" cy="1679575"/>
            <wp:effectExtent l="0" t="0" r="1714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95625" cy="2014855"/>
            <wp:effectExtent l="0" t="0" r="952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拷贝前端代码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88360" cy="1855470"/>
            <wp:effectExtent l="0" t="0" r="254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编写web层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122170"/>
            <wp:effectExtent l="0" t="0" r="1206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编写服务层内容</w:t>
      </w:r>
    </w:p>
    <w:p>
      <w:r>
        <w:drawing>
          <wp:inline distT="0" distB="0" distL="114300" distR="114300">
            <wp:extent cx="5266690" cy="3319780"/>
            <wp:effectExtent l="0" t="0" r="1016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05455"/>
            <wp:effectExtent l="0" t="0" r="1016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编写dao层内容</w:t>
      </w:r>
    </w:p>
    <w:p>
      <w:r>
        <w:drawing>
          <wp:inline distT="0" distB="0" distL="114300" distR="114300">
            <wp:extent cx="2978150" cy="1404620"/>
            <wp:effectExtent l="0" t="0" r="1270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Jdbc：  步骤都是一样的；区别： 增删改：  返回是1；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  查：  返回游标   解析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因为代码类似------把相同的代码   抽象父类   子类直接使用</w:t>
      </w:r>
    </w:p>
    <w:p>
      <w:r>
        <w:drawing>
          <wp:inline distT="0" distB="0" distL="114300" distR="114300">
            <wp:extent cx="3698875" cy="2265680"/>
            <wp:effectExtent l="0" t="0" r="1587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7980" cy="2226310"/>
            <wp:effectExtent l="0" t="0" r="139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68650"/>
            <wp:effectExtent l="0" t="0" r="1079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Java通过反射创建一个 对象，并赋值。。。。</w:t>
      </w:r>
    </w:p>
    <w:p>
      <w:r>
        <w:drawing>
          <wp:inline distT="0" distB="0" distL="114300" distR="114300">
            <wp:extent cx="5272405" cy="3872865"/>
            <wp:effectExtent l="0" t="0" r="444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476625"/>
            <wp:effectExtent l="0" t="0" r="889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前后端数据交互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在index》jsp中解析   el+jstl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10D3CC"/>
    <w:multiLevelType w:val="singleLevel"/>
    <w:tmpl w:val="C010D3C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6DF7EB8"/>
    <w:multiLevelType w:val="singleLevel"/>
    <w:tmpl w:val="C6DF7EB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16F1F7E"/>
    <w:multiLevelType w:val="singleLevel"/>
    <w:tmpl w:val="F16F1F7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F856567"/>
    <w:multiLevelType w:val="multilevel"/>
    <w:tmpl w:val="0F85656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1C3806A9"/>
    <w:multiLevelType w:val="singleLevel"/>
    <w:tmpl w:val="1C3806A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BF321D6"/>
    <w:multiLevelType w:val="singleLevel"/>
    <w:tmpl w:val="5BF321D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377DBA4"/>
    <w:multiLevelType w:val="singleLevel"/>
    <w:tmpl w:val="6377DBA4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4EB3A6D"/>
    <w:multiLevelType w:val="singleLevel"/>
    <w:tmpl w:val="64EB3A6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E2D14"/>
    <w:rsid w:val="01C639F2"/>
    <w:rsid w:val="03BE53AA"/>
    <w:rsid w:val="053B3FF6"/>
    <w:rsid w:val="08603DE2"/>
    <w:rsid w:val="0CB00F9B"/>
    <w:rsid w:val="10457CFF"/>
    <w:rsid w:val="12BF2963"/>
    <w:rsid w:val="13537C0E"/>
    <w:rsid w:val="148D0101"/>
    <w:rsid w:val="15C519B7"/>
    <w:rsid w:val="19C03F33"/>
    <w:rsid w:val="1ABE3958"/>
    <w:rsid w:val="1DE0417B"/>
    <w:rsid w:val="1FEB622D"/>
    <w:rsid w:val="235F5121"/>
    <w:rsid w:val="23832928"/>
    <w:rsid w:val="24933FAA"/>
    <w:rsid w:val="25536B22"/>
    <w:rsid w:val="28314260"/>
    <w:rsid w:val="2A5B7B3E"/>
    <w:rsid w:val="2C5B02A4"/>
    <w:rsid w:val="2E0D20F8"/>
    <w:rsid w:val="3217104B"/>
    <w:rsid w:val="35034F8B"/>
    <w:rsid w:val="3ACB08C4"/>
    <w:rsid w:val="3C905197"/>
    <w:rsid w:val="3CD372DD"/>
    <w:rsid w:val="40F04D4E"/>
    <w:rsid w:val="41505E23"/>
    <w:rsid w:val="425B0994"/>
    <w:rsid w:val="441E70C9"/>
    <w:rsid w:val="457934EF"/>
    <w:rsid w:val="4AC03BF2"/>
    <w:rsid w:val="4C4A38EE"/>
    <w:rsid w:val="4D535135"/>
    <w:rsid w:val="4EB9475C"/>
    <w:rsid w:val="50CF6BB7"/>
    <w:rsid w:val="528B69F6"/>
    <w:rsid w:val="539C49DC"/>
    <w:rsid w:val="541D362E"/>
    <w:rsid w:val="56911480"/>
    <w:rsid w:val="5749551D"/>
    <w:rsid w:val="59684FD9"/>
    <w:rsid w:val="5DF9655E"/>
    <w:rsid w:val="5FD5553E"/>
    <w:rsid w:val="673F0AAE"/>
    <w:rsid w:val="678269FE"/>
    <w:rsid w:val="6AD7796A"/>
    <w:rsid w:val="6EDC3578"/>
    <w:rsid w:val="70276092"/>
    <w:rsid w:val="75B26604"/>
    <w:rsid w:val="75B96373"/>
    <w:rsid w:val="77EB412A"/>
    <w:rsid w:val="799F00B3"/>
    <w:rsid w:val="79EB288F"/>
    <w:rsid w:val="7AE31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289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2021-04-22T00:58:12Z</dcterms:created>
  <dc:creator>tarena</dc:creator>
  <cp:lastModifiedBy>李胤东</cp:lastModifiedBy>
  <dcterms:modified xsi:type="dcterms:W3CDTF">2021-04-22T08:30:37Z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