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40"/>
      </w:pPr>
      <w:r>
        <w:rPr>
          <w:rFonts w:ascii="Arial Unicode MS" w:hAnsi="Arial Unicode MS" w:eastAsia="Arial Unicode MS"/>
          <w:b/>
          <w:color w:val="2457A7"/>
          <w:sz w:val="20"/>
        </w:rPr>
        <w:t>INTERVIEWER PLAYBOOK</w:t>
      </w:r>
    </w:p>
    <w:p>
      <w:pPr>
        <w:pStyle w:val="Title"/>
        <w:spacing w:after="160"/>
      </w:pPr>
      <w:r>
        <w:rPr>
          <w:rFonts w:ascii="Arial Unicode MS" w:hAnsi="Arial Unicode MS" w:eastAsia="Arial Unicode MS"/>
          <w:b/>
          <w:color w:val="172B4D"/>
          <w:sz w:val="56"/>
        </w:rPr>
        <w:t>VS Code 插件开发</w:t>
        <w:br/>
        <w:t>高级 / 资深面试官手册</w:t>
      </w:r>
    </w:p>
    <w:p>
      <w:pPr>
        <w:pStyle w:val="Subtitle"/>
      </w:pPr>
      <w:r>
        <w:rPr>
          <w:rFonts w:ascii="Arial Unicode MS" w:hAnsi="Arial Unicode MS" w:eastAsia="Arial Unicode MS"/>
          <w:color w:val="5C6B7A"/>
          <w:sz w:val="26"/>
        </w:rPr>
        <w:t>高频问题 · 追问链 · 知识地图 · 场景题 · 评分锚点</w:t>
      </w:r>
    </w:p>
    <w:p>
      <w:pPr>
        <w:spacing w:after="360"/>
      </w:pPr>
    </w:p>
    <w:p>
      <w:pPr>
        <w:pStyle w:val="Callout"/>
        <w:spacing w:before="100" w:after="140"/>
        <w:ind w:left="173" w:right="72"/>
        <w:shd w:fill="EEF3FA"/>
        <w:pBdr>
          <w:left w:val="single" w:sz="18" w:space="8" w:color="2457A7"/>
        </w:pBdr>
      </w:pPr>
      <w:r>
        <w:rPr>
          <w:rFonts w:ascii="Arial Unicode MS" w:hAnsi="Arial Unicode MS" w:eastAsia="Arial Unicode MS"/>
          <w:b/>
          <w:color w:val="2457A7"/>
          <w:sz w:val="20"/>
        </w:rPr>
        <w:t xml:space="preserve">使用定位　</w:t>
      </w:r>
      <w:r>
        <w:rPr>
          <w:rFonts w:ascii="Arial Unicode MS" w:hAnsi="Arial Unicode MS" w:eastAsia="Arial Unicode MS"/>
          <w:color w:val="172B4D"/>
          <w:sz w:val="20"/>
        </w:rPr>
        <w:t>帮助面试官区分“会写一个命令”的熟练开发者、能独立负责复杂插件的高级工程师，以及能够建立平台、治理性能与安全、推动跨团队演进的资深工程师。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1800"/>
        <w:gridCol w:w="500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适用岗位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建议时长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使用方式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高级前端 / VS Code 插件工程师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60–90 分钟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从每章选 2–3 题，至少加入 1 道系统设计题</w:t>
            </w:r>
          </w:p>
        </w:tc>
      </w:tr>
      <w:tr>
        <w:tc>
          <w:tcPr>
            <w:tcW w:type="dxa" w:w="2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资深 / Staff 插件工程师</w:t>
            </w:r>
          </w:p>
        </w:tc>
        <w:tc>
          <w:tcPr>
            <w:tcW w:type="dxa" w:w="1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90–120 分钟</w:t>
            </w:r>
          </w:p>
        </w:tc>
        <w:tc>
          <w:tcPr>
            <w:tcW w:type="dxa" w:w="5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重点追问约束、权衡、兼容、可观测性和组织级治理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技术负责人 / 面试官校准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30–45 分钟</w:t>
            </w:r>
          </w:p>
        </w:tc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使用评分锚点统一面试官尺度，避免只考 API 记忆</w:t>
            </w:r>
          </w:p>
        </w:tc>
      </w:tr>
    </w:tbl>
    <w:p>
      <w:pPr>
        <w:spacing w:after="20"/>
      </w:pPr>
    </w:p>
    <w:p>
      <w:pPr>
        <w:spacing w:before="440"/>
      </w:pPr>
      <w:r>
        <w:rPr>
          <w:rFonts w:ascii="Arial Unicode MS" w:hAnsi="Arial Unicode MS" w:eastAsia="Arial Unicode MS"/>
          <w:color w:val="5C6B7A"/>
          <w:sz w:val="18"/>
        </w:rPr>
        <w:t>版本基线：截至 2026-08-01 的 VS Code 官方 Extension API 文档</w:t>
      </w:r>
    </w:p>
    <w:p>
      <w:r>
        <w:rPr>
          <w:rFonts w:ascii="Arial Unicode MS" w:hAnsi="Arial Unicode MS" w:eastAsia="Arial Unicode MS"/>
          <w:i/>
          <w:color w:val="5C6B7A"/>
          <w:sz w:val="18"/>
        </w:rPr>
        <w:t>说明：本文是面试官参考答案，不建议原样全部问完。应根据候选人的经历选择性追问，并要求用真实案例证明。</w:t>
      </w:r>
    </w:p>
    <w:p>
      <w:r>
        <w:br w:type="page"/>
      </w:r>
    </w:p>
    <w:p>
      <w:pPr>
        <w:pStyle w:val="Heading1"/>
        <w:keepNext/>
      </w:pPr>
      <w:r>
        <w:t>目录与使用方式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第一部分：怎样区分中级、高级与资深——评价模型与证据标准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第二部分：高频面试问题库——按 10 个知识域组织，共 40 题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第三部分：系统设计与故障场景题——考察真实工程判断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第四部分：面试官必须更懂的知识地图——关键机制与易错边界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第五部分：90 分钟面试脚本、评分表与录用建议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附录：官方资料、术语速查与追问题库</w:t>
      </w:r>
    </w:p>
    <w:p>
      <w:pPr>
        <w:pStyle w:val="Callout"/>
        <w:spacing w:before="100" w:after="140"/>
        <w:ind w:left="173" w:right="72"/>
        <w:shd w:fill="EDF7F3"/>
        <w:pBdr>
          <w:left w:val="single" w:sz="18" w:space="8" w:color="1F6F5B"/>
        </w:pBdr>
      </w:pPr>
      <w:r>
        <w:rPr>
          <w:rFonts w:ascii="Arial Unicode MS" w:hAnsi="Arial Unicode MS" w:eastAsia="Arial Unicode MS"/>
          <w:b/>
          <w:color w:val="1F6F5B"/>
          <w:sz w:val="20"/>
        </w:rPr>
        <w:t xml:space="preserve">面试原则　</w:t>
      </w:r>
      <w:r>
        <w:rPr>
          <w:rFonts w:ascii="Arial Unicode MS" w:hAnsi="Arial Unicode MS" w:eastAsia="Arial Unicode MS"/>
          <w:color w:val="172B4D"/>
          <w:sz w:val="20"/>
        </w:rPr>
        <w:t>不要把“背出 API 名称”当作高级。高级的标志是能把需求分解为正确的 VS Code 扩展点并落地；资深的标志是能识别运行位置、安全边界、性能预算、兼容矩阵与长期治理成本。</w:t>
      </w:r>
    </w:p>
    <w:p>
      <w:pPr>
        <w:pStyle w:val="Heading1"/>
        <w:keepNext/>
      </w:pPr>
      <w:r>
        <w:t>第一部分　评价模型：高级与资深的分界线</w:t>
      </w:r>
    </w:p>
    <w:p>
      <w:pPr>
        <w:pStyle w:val="Heading2"/>
        <w:keepNext/>
      </w:pPr>
      <w:r>
        <w:t>1.1 五层能力阶梯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4700"/>
        <w:gridCol w:w="320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层级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可观察行为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典型边界</w:t>
            </w:r>
          </w:p>
        </w:tc>
      </w:tr>
      <w:t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基础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能注册 command、读写配置、显示通知；依赖示例完成开发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不知道 Extension Host、Activation、Disposable 的系统含义</w:t>
            </w:r>
          </w:p>
        </w:tc>
      </w:tr>
      <w:tr>
        <w:tc>
          <w:tcPr>
            <w:tcW w:type="dxa" w:w="1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熟练</w:t>
            </w:r>
          </w:p>
        </w:tc>
        <w:tc>
          <w:tcPr>
            <w:tcW w:type="dxa" w:w="47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能实现 TreeView、Webview、Provider，能调试并发布 VSIX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在远程、Web、虚拟工作区或大仓库中容易失效</w:t>
            </w:r>
          </w:p>
        </w:tc>
      </w:tr>
      <w:t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高级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能独立设计中大型插件；正确处理生命周期、取消、并发、测试、安全与性能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通常负责单插件或一个产品域，跨团队平台治理经验有限</w:t>
            </w:r>
          </w:p>
        </w:tc>
      </w:tr>
      <w:tr>
        <w:tc>
          <w:tcPr>
            <w:tcW w:type="dxa" w:w="1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资深</w:t>
            </w:r>
          </w:p>
        </w:tc>
        <w:tc>
          <w:tcPr>
            <w:tcW w:type="dxa" w:w="47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能建立架构边界、兼容策略、观测体系、API 抽象和迁移路线；处理跨 Host 与复杂生态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影响多个插件/团队，能以数据平衡体验、成本和风险</w:t>
            </w:r>
          </w:p>
        </w:tc>
      </w:tr>
      <w:t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专家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理解 VS Code 内部机制与生态演进，能够贡献上游、设计平台级能力或推动规范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不仅解决问题，还改变组织解决问题的方式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面试官应收集的证据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机制证据：候选人能解释“为什么这样工作”，而不只是给出代码片段。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边界证据：能主动讨论本地 / 远程 / Web Extension Host、虚拟文件系统、Workspace Trust、版本兼容。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权衡证据：能说明为何选择原生 API、LSP、Webview、Language Server 或外部进程。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工程证据：有测试分层、性能指标、日志与诊断、发布回滚、迁移和灰度经验。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影响证据：高级偏“把复杂项目做成”，资深偏“让团队持续、可控地把一类项目做好”。</w:t>
      </w:r>
    </w:p>
    <w:p>
      <w:pPr>
        <w:pStyle w:val="Heading2"/>
        <w:keepNext/>
      </w:pPr>
      <w:r>
        <w:t>1.3 通用四分评分法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00"/>
        <w:gridCol w:w="5200"/>
        <w:gridCol w:w="3000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分数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答案表现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面试官动作</w:t>
            </w:r>
          </w:p>
        </w:tc>
      </w:tr>
      <w:t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0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答非所问、关键事实错误，或给出明显不安全方案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停止扩展追问，记录硬伤</w:t>
            </w:r>
          </w:p>
        </w:tc>
      </w:tr>
      <w:tr>
        <w:tc>
          <w:tcPr>
            <w:tcW w:type="dxa" w:w="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1</w:t>
            </w:r>
          </w:p>
        </w:tc>
        <w:tc>
          <w:tcPr>
            <w:tcW w:type="dxa" w:w="5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知道名词和基本用法，但缺少机制、边界和案例</w:t>
            </w:r>
          </w:p>
        </w:tc>
        <w:tc>
          <w:tcPr>
            <w:tcW w:type="dxa" w:w="3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用反例追问，看能否自我修正</w:t>
            </w:r>
          </w:p>
        </w:tc>
      </w:tr>
      <w:t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2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机制正确、方案可落地，能覆盖常见失败路径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达到高级候选人的合格线</w:t>
            </w:r>
          </w:p>
        </w:tc>
      </w:tr>
      <w:tr>
        <w:tc>
          <w:tcPr>
            <w:tcW w:type="dxa" w:w="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3</w:t>
            </w:r>
          </w:p>
        </w:tc>
        <w:tc>
          <w:tcPr>
            <w:tcW w:type="dxa" w:w="5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主动提出权衡、指标、兼容与治理，有真实复盘或平台经验</w:t>
            </w:r>
          </w:p>
        </w:tc>
        <w:tc>
          <w:tcPr>
            <w:tcW w:type="dxa" w:w="3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资深信号；继续追问影响范围和数据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第二部分　高频面试问题库</w:t>
      </w:r>
    </w:p>
    <w:p>
      <w:pPr>
        <w:pStyle w:val="Callout"/>
        <w:spacing w:before="100" w:after="140"/>
        <w:ind w:left="173" w:right="72"/>
        <w:shd w:fill="EEF3FA"/>
        <w:pBdr>
          <w:left w:val="single" w:sz="18" w:space="8" w:color="2457A7"/>
        </w:pBdr>
      </w:pPr>
      <w:r>
        <w:rPr>
          <w:rFonts w:ascii="Arial Unicode MS" w:hAnsi="Arial Unicode MS" w:eastAsia="Arial Unicode MS"/>
          <w:b/>
          <w:color w:val="2457A7"/>
          <w:sz w:val="20"/>
        </w:rPr>
        <w:t xml:space="preserve">建议问法　</w:t>
      </w:r>
      <w:r>
        <w:rPr>
          <w:rFonts w:ascii="Arial Unicode MS" w:hAnsi="Arial Unicode MS" w:eastAsia="Arial Unicode MS"/>
          <w:color w:val="172B4D"/>
          <w:sz w:val="20"/>
        </w:rPr>
        <w:t>先让候选人给结论，再要求画出运行位置或状态流；随后给一个反例改变约束。高级候选人应能修正方案，资深候选人应主动提出尚未给出的关键约束。</w:t>
      </w:r>
    </w:p>
    <w:p>
      <w:pPr>
        <w:pStyle w:val="Heading2"/>
        <w:keepNext/>
      </w:pPr>
      <w:r>
        <w:t>A. 架构、生命周期与 Extension Host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 为什么 VS Code 要把扩展运行在 Extension Host，而不是直接运行在 UI 进程？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考察隔离模型、性能与稳定性，不是只问“扩展入口在哪里”。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Extension Host 承载扩展代码，通过隔离避免扩展直接修改 UI，并降低扩展故障对编辑器的影响；扩展应惰性激活，避免阻塞 Host。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进一步说明桌面本地 Node Host、Web Worker Host、远程 Node Host 的组合；运行位置由可用 Host、main/browser 能力、安装位置与 extensionKind 共同影响。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如果扩展在 Remote SSH 中需要访问工作区二进制，应跑在哪里？若同时需要低延迟本地 UI 能力，如何拆分？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Extension Host 说成“一个浏览器 iframe”；认为所有扩展都在用户本机；忽略同步 CPU 密集任务会拖慢同一 Host。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 activate / deactivate 的职责是什么？哪些清理应交给 context.subscriptions？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考察生命周期、资源所有权和异常退出意识。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activate 完成延迟初始化与注册；Disposable 放入 context.subscriptions，扩展停用时统一释放。deactivate 只做必须等待或无法由 Disposable 表达的清理，不能假设一定有充足时间。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讨论激活失败的幂等性、后台进程终止、连接关闭、缓存落盘的时限；避免在 activate 中做长耗时扫描。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语言服务器进程由谁启动与关闭？activate 途中失败，已经注册的资源怎么办？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把所有业务都放进 activate；注册后不保存 Disposable；把 deactivate 当成可靠的 finally。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 activationEvents 应怎么设计？“*”和 onStartupFinished 有什么风险？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考察启动性能和触发语义。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遵循按需激活，选择 onCommand、onLanguage、workspaceContains、onView 等最窄触发。VS Code 1.74 起，已声明的 commands/languages 可自动生成对应激活，不必机械重复。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解释 workspaceContains 在大仓库中的扫描成本、通配符边界；onStartupFinished 仍会增加启动后的争用；“*”几乎总是错误。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一个既提供 Markdown CodeLens 又提供命令的插件，怎样制定激活矩阵？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为了“可靠”使用 *；不知道贡献点与激活的区别；把 activationEvents 当权限清单。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Q4 extensionKind、main、browser 分别决定什么？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考察本地 / 远程 / Web 的执行模型。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main 是 Node 入口，browser 是 Web Worker 入口；extensionKind 表达首选运行位置 ui/workspace，而非强制网络拓扑。VS Code 结合环境和安装位置选择 Host。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能解释双入口共享核心逻辑、条件导入 Node 依赖、跨 Host API 导出限制，以及 UI/Workspace 扩展拆包的时机。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同一扩展如何同时支持 vscode.dev 与 Remote SSH？哪些依赖必须抽象？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认为 browser 字段是 Webview 入口；认为 extensionKind=ui 就能直接访问远程工作区磁盘。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B. Manifest、Contribution Points 与上下文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Q5 package.json 中 engines.vscode、contributes、activationEvents、extensionDependencies 各自解决什么？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考察清单模型与兼容约束。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engines.vscode 定义最低 API 版本；contributes 声明静态能力；activationEvents 控制何时加载代码；extensionDependencies 声明依赖扩展并影响激活。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 extensionPack 与 extensionDependencies 区别、optionalDependencies 风险、@types/vscode 与 engines 对齐、预发布渠道和兼容测试。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用了新版 API，但 engines 仍很低，会发生什么？怎样做能力检测或降级？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只升级 @types/vscode 就认为运行时一定支持；把 extensionPack 当运行时依赖。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Q6 when clause 与 setContext 应怎样使用？为什么隐藏命令不等于安全？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考察声明式 UI 与命令执行边界。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when clause 控制菜单、视图、快捷键等可见性；setContext 设置上下文键。命令仍可能被 executeCommand 直接调用，因此授权、Trust 与参数校验必须在处理函数中执行。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能区分 enablement 与 menus.when，避免高频 setContext 抖动；设计命名空间化、可推导、可测试的 context key。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一个删除远程资源的命令仅在资源可写时显示，真正的防护放在哪里？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when clause 当访问控制；使用大量全局 context key 存业务状态；键名冲突。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Q7 Command Palette、菜单、快捷键和 command handler 之间是什么关系？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考察“声明”和“实现”的双层模型。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contributes.commands 提供命令元数据；menus/keybindings 决定入口；registerCommand 绑定运行时实现。命令 ID 是稳定契约，应命名空间化。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讨论内部命令与公开命令、参数契约、返回值、兼容演进、遥测和错误边界；避免 handler 中耦合 UI。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如果第三方扩展调用你的命令，版本升级如何避免破坏？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只注册 handler、不贡献命令却期待出现在命令面板；把显示标题当作命令 ID。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Q8 配置项如何设计作用域、默认值、变更监听和迁移？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考察产品配置治理。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使用 contributes.configuration 描述类型、默认值、枚举、scope；通过 workspace.getConfiguration 读取，并用 affectsConfiguration 精确响应变更。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能解释 inspect() 的多层值、ConfigurationTarget、语言覆盖、受限配置 restrictedConfigurations、废弃键迁移与向后兼容。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用户、工作区、工作区文件夹配置冲突时如何判定？如何迁移重命名配置？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每次调用都写全局配置；监听任何配置变化就全量重启；把密钥放 settings.json。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C. 文档、编辑器、工作区与文件系统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Q9 TextDocument、TextEditor、Uri、WorkspaceFolder 的边界是什么？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 VS Code 数据模型。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TextDocument 是文档内容模型；TextEditor 是某个可见编辑器实例及其 selection/decorations；同一文档可能有多个编辑器。Uri 是资源标识，不应假定都是本地路径。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能处理 untitled、git、vscode-remote、自定义 scheme、multi-root；用 workspace.fs 而不是 fsPath + Node fs 以支持虚拟工作区。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同一文档分屏打开时 decoration 如何维护？Uri.fsPath 在 Web 中可靠吗？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activeTextEditor 当全局唯一文档；对所有 Uri 使用 path.join 或 fs.readFile。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Q10 WorkspaceEdit 与 TextEditor.edit 如何选择？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考察原子编辑与跨资源修改。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单编辑器局部修改可用 TextEditor.edit；跨文件、创建/删除/重命名资源或 CodeAction 应使用 WorkspaceEdit，再由 workspace.applyEdit 应用。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讨论版本竞态、编辑重叠、失败返回值、undo stop、先计算后提交、需要时使用 document.version 进行乐观校验。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格式化期间用户继续输入，怎样避免把旧分析结果写回新版本？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直接修改磁盘绕过脏文档；忽略 applyEdit=false；多个异步操作相互覆盖。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Q11 监听 onDidChangeTextDocument 时如何避免递归、抖动和过期结果？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考察事件驱动、取消与并发控制。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区分用户编辑与自身编辑；使用 debounce、CancellationToken、文档版本号和 per-document task；只处理 contentChanges 影响范围。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说明 latest-wins、序列化队列、不可取消底层任务的结果丢弃策略；关闭文档时清理缓存，避免 Uri 字符串键泄漏。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实时校验耗时 500ms，用户每 50ms 输入一次，给出完整调度策略。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每次输入全仓扫描；用布尔锁导致漏事件；取消 token 触发后仍发布旧 diagnostics。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Q12 为什么应该优先使用 workspace.fs？它有哪些限制？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考察虚拟工作区和抽象边界。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workspace.fs 处理任意注册 scheme，适用于远程和虚拟资源；Node fs 只适用于当前 Host 可访问的本地磁盘。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能讨论二进制 Uint8Array、无同步 API、rename/delete 语义、FileSystemProvider 能力与错误映射、大小写敏感和原子性差异。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实现“在工作区生成文件”时，怎样支持 github.dev 与多根工作区？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Uri 转本地路径后强行用 Node fs；默认 workspaceFolders[0]；不处理只读 provider。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D. Provider、语言能力与诊断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Q13 registerCompletionItemProvider 与 LSP Completion 的选择标准是什么？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考察架构粒度。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轻量、单语言、无需独立分析进程可直接 Provider；复杂语义、多编辑器复用、需要隔离或已有语言服务器时选 LSP。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从协议开销、增量同步、崩溃恢复、远程位置、版本兼容、调试成本和团队边界权衡，而不是一律 LSP。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10 种 DSL 共用分析引擎且需支持 JetBrains，怎么选？仅对当前文件做关键词补全呢？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认为 LSP 自动解决性能问题；把所有业务塞进 extension.ts；不了解 documentSelector。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Q14 DiagnosticCollection 的生命周期与正确更新策略是什么？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考察诊断所有权和陈旧状态。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一个诊断源维护自己的 collection；按 Uri set/delete，文档关闭或资源删除时清理，扩展停用 dispose；范围需对应当前版本。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能讨论相关信息、code/CodeDescription、severity、跨文件诊断、批量 set、去重与分析快照一致性。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全仓诊断时如何避免每次只更新一个文件导致闪烁？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不清理旧诊断；多个分析器互相覆盖；Range 超出文档范围。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Q15 CodeActionProvider 如何设计 quick fix、refactor 与 resolve？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考察延迟计算和编辑正确性。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用 kind 区分快速修复与重构；轻量阶段返回骨架，昂贵编辑在 resolveCodeAction 中延迟计算；绑定相关 diagnostics。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 isPreferred、disabled 原因、WorkspaceEdit 原子性、命令后续动作、版本校验与批量修复 source.fixAll。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一个“修复全部”可能修改 500 个文件，怎样避免卡顿与错误半提交？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每次右键即全仓计算；quick fix 静默执行副作用；不给出不可用原因。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Q16 Hover、Definition、Reference、Rename、Semantic Tokens 的缓存策略有何不同？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考察读路径延迟和语义一致性。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Hover/Definition 强调低延迟和最新文档；Reference/Rename 可能全仓且需进度、取消；Semantic Tokens 适合增量或按 Range 提供。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能说明缓存键必须含文档版本/项目配置/分析版本；Rename 需要 prepare、冲突检测与 WorkspaceEdit。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语义分析服务延迟 2 秒，如何保证 UI 可用又不发布错误结果？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所有 Provider 共用无版本全局缓存；忽略 CancellationToken；把 null 与空数组语义混淆。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E. Webview、Custom Editor 与安全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Q17 Webview 为什么是最后选择而不是默认 UI 方案？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 VS Code UX 与维护成本。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优先 Command、QuickPick、TreeView、StatusBar、原生 InputBox 等；Webview 仅用于原生 API 无法表达的复杂交互，因为它带来可访问性、主题、状态、性能和安全成本。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 WebviewPanel 与 WebviewView、retainContextWhenHidden 的内存代价、序列化恢复、键盘导航和主题 token。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一个设置表单应该用 Settings contribution、QuickPick 还是 Webview？依据是什么？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Webview 当普通网页；复制整套前端框架却没有加载/卸载策略；忽略无障碍。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Q18 Webview 的 CSP、nonce、localResourceRoots、asWebviewUri 分别解决什么？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考察安全边界。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CSP 限制资源来源；nonce 允许本次可信内联/外部脚本；localResourceRoots 缩小本地资源访问；asWebviewUri 把允许的 Uri 转为 Webview 可加载形式。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进一步要求禁用不必要的本地访问、避免 unsafe-inline/eval、校验消息、转义动态 HTML、防止路径穿越，远程资源仅允许明确 https 域。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预览用户 Markdown 时怎样阻止脚本执行和命令注入？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CSP 允许 *；直接把用户内容拼入 innerHTML；相信来自 Webview 的所有消息。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Q19 Extension 与 Webview 消息协议应如何设计？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考察跨上下文契约、容错和演进。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使用带 type 的判别联合，运行时 schema 校验，requestId 关联请求，明确错误/取消/版本；消息体保持可序列化且限制大小。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能讨论重放、乱序、面板销毁后的请求、背压、能力协商、日志脱敏，以及把业务逻辑留在 Extension 侧。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Webview 连续发送 1000 次搜索请求，Extension 侧怎么治理？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any + switch；消息直接映射为 shell 命令；没有来源/参数校验。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Q20 CustomTextEditorProvider 和 CustomReadonlyEditorProvider 的核心差异是什么？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考察自定义编辑器的数据所有权。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文本型自定义编辑器复用 TextDocument 与 VS Code 编辑/撤销模型；只读自定义编辑器用于自定义展示。二进制可编辑模型通常需要 CustomEditorProvider 与 CustomDocument。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能解释备份、保存、另存、回滚、undo/redo、多个编辑器实例与 hot exit 的一致性。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一个二进制流程图编辑器崩溃后如何恢复未保存状态？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Webview 自己写磁盘绕过 VS Code 文档生命周期；忽略 backupId 和多实例同步。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F. 异步、性能、资源与可观测性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Q21 如何诊断“插件导致 VS Code 卡顿”？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考察性能工具和归因能力。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先区分 UI、Extension Host、语言服务器/子进程和文件系统延迟；用 Running Extensions、Extension Host profile、日志/性能标记复现，定位同步 CPU、事件风暴或大对象。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建立激活耗时、P50/P95 命令延迟、内存、队列深度、扫描文件数等指标；采用采样、trace ID 与用户可导出的诊断包。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用户只说“安装后偶尔卡”，你需要哪些最小证据？如何不泄露代码内容？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只看前端 Webview DevTools；盲目加 setTimeout；把所有问题归因于 VS Code。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Q22 CPU 密集分析为什么不能直接放在 Extension Host 主线程？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考察事件循环和隔离。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同步 CPU 会阻塞同 Host 中扩展的事件循环；应分块、Worker Thread、子进程或语言服务器，并设计取消、超时和崩溃恢复。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讨论数据传输/序列化成本、Worker 在 Web Extension 的差异、进程池大小、远程 CPU 位置和资源上限。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 2GB 仓库索引器怎样控制首次索引和增量更新？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认为 async 函数自动移到后台线程；无限并发 Promise.all；每次命令重建索引。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Q23 Disposable、EventEmitter、Watcher、Decoration 常见泄漏点是什么？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考察资源图和生命周期。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重复注册未释放、闭包持有文档、每次刷新创建新 watcher、DecorationType 不 dispose、Webview listener 遗留、Map 以 Uri 永久增长。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能建立按窗口/工作区/文档/面板分层的 DisposableStore；用 onDidCloseTextDocument、panel.onDidDispose 等明确所有权。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 TreeView 刷新 100 次后内存持续增长，如何定位？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只依赖 GC；dispose 后仍使用对象；把所有缓存做成全局 Map 无淘汰。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Q24 CancellationToken 的“取消”语义是什么？底层任务无法取消时怎么办？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考察协作式取消。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token 是协作信号，不会强杀任务；及时检查并终止后续工作。若底层无法取消，至少令旧结果失效、限制并发并释放监听。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能实现 latest-wins、generation id、AbortSignal 桥接、超时、队列合并，并区分用户取消与真实失败。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搜索 Provider 调用旧 SDK 不支持 abort，如何保证不展示过期结果？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收到取消仍更新 UI；把取消记录为错误；每次 token 都注册监听却不 dispose。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G. TreeView、状态、存储与 Secrets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Q25 TreeDataProvider 的刷新、identity 与增量更新如何设计？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考察树模型稳定性。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通过 onDidChangeTreeData 发出局部或全量刷新；TreeItem.id/对象身份保持稳定以维护展开和选择；getChildren 应快速、可取消并缓存。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 resolveTreeItem 延迟加载、分页/虚拟化替代、父节点查询、拖放、可访问标签、欢迎视图与空状态。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10 万节点的远程资源树如何设计？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每次刷新重建所有对象且 id 随机；getChildren 做同步网络请求；用 HTML 模拟 TreeView。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Q26 globalState、workspaceState、storageUri、globalStorageUri、SecretStorage 怎么选？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考察状态作用域和敏感信息。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globalState 存跨工作区小型键值；workspaceState 存当前工作区状态；storageUri/globalStorageUri 存文件型数据；SecretStorage 存 token/密码。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能讨论远程 Host 上存储位置、同步键 setKeysForSync、schema 迁移、配额/大对象、工作区身份、登出与秘密轮换。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OAuth token、索引数据库、首次引导状态分别放哪里？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token 放 settings/globalState；大 JSON 反复写 memento；不做版本迁移。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Q27 FileSystemWatcher 的 glob、相对模式与事件合并有哪些坑？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考察大仓库和跨平台行为。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用 RelativePattern 限定根目录，避免 **/*；处理 create/change/delete 的合并、重复和丢失，必要时重新校验真实状态。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说明排除规则、符号链接、大小写差异、远程 watcher 延迟、初始扫描与增量事件之间的竞态。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保存时收到多次 change，如何做到幂等且不漏更新？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假设事件严格一次且有序；全仓 watcher 不过滤；事件到达就立即全量重建。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Q28 如何设计跨窗口/跨工作区的缓存与锁？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考察多实例与并发。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Extension Host 可能有多个窗口/远程实例，内存单例只在当前 Host 有效；共享磁盘缓存要有版本、原子写、锁超时与损坏恢复。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能按 workspace identity 分区，考虑 NFS/远程文件系统、只读环境、清理策略和向后兼容。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两个 VS Code 窗口同时打开同一仓库并更新索引，怎么处理？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认为扩展全局只有一个进程；用固定临时文件无锁覆盖；缓存坏了就让扩展永久失效。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H. Remote、Web、Virtual Workspace 与 Trust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Q29 Remote SSH / Dev Container 中 fs、child_process 与 localhost 指向哪里？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考察运行位置意识。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取决于扩展运行的 Host；workspace 扩展通常在远程，因此 Node fs、child_process 和 localhost 都指向远端。应使用 env.asExternalUri 暴露端口，不假设返回仍是 localhost。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能讨论命令执行安全、远程二进制发现、路径差异、URI 回调、日志位置和本地/远程配置分层。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远端启动服务后要在本地浏览器打开，如何实现？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硬编码 127.0.0.1；把本地路径传给远端进程；认为 window API 一定在本地执行。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Q30 Web Extension 有哪些运行时限制？如何实现双端兼容？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 Browser WebWorker 与 Node 差异。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Web 入口不能依赖 Node fs、child_process、原生模块；使用 vscode.workspace.fs、fetch/Web API、Web Worker 兼容依赖，并拆出纯核心层。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通过 package exports/构建条件生成 main/browser 双 bundle；静态分析防止 Node 依赖泄漏；在 vscode.dev 和桌面 Web Host 分别测试。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依赖某原生解析器时，Web 端如何降级或替换？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在 browser bundle 中 polyfill 整个 Node；动态 require 逃过打包检查；认为 Webview 就是 Web Extension。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Q31 Virtual Workspace 与 Remote Workspace 有什么区别？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考察资源是否真实落盘。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Remote Workspace 通常在远程机器上仍有真实文件系统；Virtual Workspace 由 FileSystemProvider 支持，资源未必落地或可被外部工具访问。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使用 capabilities.virtualWorkspaces 声明支持程度；把依赖磁盘的功能限制或降级，同时保留可通过 VS Code API 工作的能力。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GitHub Repositories 中如何让只读浏览、诊断和外部编译分别表现？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看到 remoteName 就认为可用 fsPath；完全禁用插件而不是细粒度降级。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Q32 Workspace Trust 要防什么？声明与运行时校验怎样配合？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考察不可信工作区代码执行。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manifest 的 capabilities.untrustedWorkspaces 声明 true/false/limited；limited 时用 workspace.isTrusted 和 onDidGrantWorkspaceTrust 门控危险能力，并标记 restrictedConfigurations。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隐藏 UI 用 isWorkspaceTrusted context key，但命令处理器仍必须校验；区分读取、解析与执行，避免信任工作区可控配置/脚本。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配置里可指定 formatterPath，Restricted Mode 下如何处理？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只隐藏按钮；打开工作区立即执行 npm install；把 workspace setting 当可信输入。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I. 测试、调试、构建与发布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Q33 VS Code 插件测试如何分层？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考察可测试架构。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纯逻辑单元测试最快；VS Code API 交互用 Extension Development Host 集成测试；Webview 可拆前端测试；关键链路做端到端/烟测。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建立版本矩阵（最低、稳定、Insiders）、本地/远程/Web、可信/不可信、虚拟工作区；测试夹具隔离用户配置。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一个 CodeAction 跨 20 个文件，哪些断言属于单测，哪些必须集成测试？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所有测试都 mock vscode；只在开发机 F5；测试依赖真实用户 HOME。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Q34 如何调试 activate 不触发、命令不存在或插件崩溃？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考察系统化排障。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检查 Extension Development Host、Developer Tools/Extension Host 日志、Running Extensions、manifest contribution 与 activation、命令 ID、engines 兼容和 bundle 入口。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区分安装失败、激活失败、运行时异常、远程安装位置错误；用最小复现与扩展二分法排除冲突。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远程窗口中本地已安装但命令不存在，检查顺序是什么？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只会 console.log；改成 * 激活掩盖问题；让用户重装系统。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Q35 打包时为什么要关注 bundle、native module、.vscodeignore 与 source map？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考察分发质量。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bundle 减少文件数和安装体积；native module 需平台/架构兼容；.vscodeignore 排除源码/测试/秘密；source map 支持诊断但需控制泄露。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分析动态 require、optional dependency、license、web bundle、esbuild external、VSIX 内容审计与供应链锁定。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CI 应怎样验证 VSIX 没有打入 token、测试夹具或 200MB node_modules？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只看编译通过；把 .env、私钥、整个仓库打包；本机原生模块直接发布所有平台。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Q36 发布、回滚与兼容策略怎么设计？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考察产品运维。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使用 vsce 打包/发布，语义化版本、变更日志、预发布渠道、最低版本矩阵；发布前自动测试和 VSIX 安装烟测。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支持功能开关、数据 schema 前后兼容、服务端协议协商、紧急下架/回滚路径、遥测门槛与分阶段放量。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错误版本已迁移用户缓存，简单回滚会怎样？怎么设计可逆迁移？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Marketplace 覆盖发布当回滚；没有最低版本测试；升级后不可逆删除旧数据。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2"/>
        <w:keepNext/>
      </w:pPr>
      <w:r>
        <w:t>J. LSP、DAP、Testing API 与平台化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Q37 LSP 客户端与服务器分别应该承担什么？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考察边界和协议思维。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客户端负责 VS Code 集成、启动/连接、配置同步、UI 与协议适配；服务器负责语言分析、索引和标准能力，尽量保持编辑器无关。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讨论 transport、初始化能力协商、增量同步、dynamic registration、进程重启、日志关联、远程部署和多根工作区。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语言服务器频繁崩溃，客户端如何避免无限重启风暴？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把 UI 逻辑塞进服务器；每个文件启动一个 server；没有协议版本和超时。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Q38 Debug Adapter Protocol 中 extension、adapter、debuggee 的关系是什么？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考察调试扩展架构。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VS Code 通过 DAP 与 Debug Adapter 通信，Adapter 再控制 debuggee；扩展贡献 debugger、配置解析/提供和 adapter descriptor。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能解释 launch/attach、变量分页、断点映射、路径转换、反向请求、日志敏感性、Remote 场景和 tracker 的用途。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容器内进程路径与本地源码路径不同，断点如何映射？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扩展直接控制 VS Code 调试 UI 内部状态；把 DAP 当 LSP；忽略 attach 与多会话。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Q39 Testing API 的 TestController、TestItem、RunProfile、TestRun 如何协作？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考察测试发现与执行模型。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Controller 拥有测试树；TestItem 表示层级；RunProfile 定义运行/调试/覆盖率入口；TestRun 发布排队、开始、输出、结果和结束。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处理增量发现、resolveHandler、取消、连续运行、输出位置、并发执行、测试 ID 稳定和工作区变更。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百万测试用例如何懒加载？运行中删除测试项怎么办？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一次性全量扫描；TestItem ID 随机；忘记 testRun.end。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>
      <w:pPr>
        <w:pStyle w:val="Question"/>
        <w:keepNext/>
        <w:pageBreakBefore w:val="0"/>
      </w:pPr>
      <w:r>
        <w:rPr>
          <w:rFonts w:ascii="Arial Unicode MS" w:hAnsi="Arial Unicode MS" w:eastAsia="Arial Unicode MS"/>
          <w:b/>
          <w:color w:val="172B4D"/>
          <w:sz w:val="23"/>
        </w:rPr>
        <w:t>Q40 多插件平台怎样设计共享能力，避免形成巨型插件？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考察意图：</w:t>
      </w:r>
      <w:r>
        <w:rPr>
          <w:rFonts w:ascii="Arial Unicode MS" w:hAnsi="Arial Unicode MS" w:eastAsia="Arial Unicode MS"/>
          <w:color w:val="1A1A1A"/>
          <w:sz w:val="20"/>
        </w:rPr>
        <w:t>考察资深级架构治理。</w:t>
      </w:r>
    </w:p>
    <w:p>
      <w:pPr/>
      <w:r>
        <w:rPr>
          <w:rFonts w:ascii="Arial Unicode MS" w:hAnsi="Arial Unicode MS" w:eastAsia="Arial Unicode MS"/>
          <w:b/>
          <w:color w:val="1F6F5B"/>
          <w:sz w:val="20"/>
        </w:rPr>
        <w:t>高级答案要点：</w:t>
      </w:r>
      <w:r>
        <w:rPr>
          <w:rFonts w:ascii="Arial Unicode MS" w:hAnsi="Arial Unicode MS" w:eastAsia="Arial Unicode MS"/>
          <w:color w:val="1A1A1A"/>
          <w:sz w:val="20"/>
        </w:rPr>
        <w:t>提取纯库、协议或后台服务；公开稳定命令/API 时明确版本和故障隔离；按产品域拆插件，避免共享 Host 内的隐式全局状态。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资深加分点：</w:t>
      </w:r>
      <w:r>
        <w:rPr>
          <w:rFonts w:ascii="Arial Unicode MS" w:hAnsi="Arial Unicode MS" w:eastAsia="Arial Unicode MS"/>
          <w:color w:val="1A1A1A"/>
          <w:sz w:val="20"/>
        </w:rPr>
        <w:t>考虑跨 Extension Host 时 export API 不可用；命令可跨 Host 但应有 schema、超时和错误契约。建立兼容矩阵、变更提案、弃用周期和观测。</w:t>
      </w:r>
    </w:p>
    <w:p>
      <w:pPr/>
      <w:r>
        <w:rPr>
          <w:rFonts w:ascii="Arial Unicode MS" w:hAnsi="Arial Unicode MS" w:eastAsia="Arial Unicode MS"/>
          <w:b/>
          <w:color w:val="2E74B5"/>
          <w:sz w:val="20"/>
        </w:rPr>
        <w:t>追问：</w:t>
      </w:r>
      <w:r>
        <w:rPr>
          <w:rFonts w:ascii="Arial Unicode MS" w:hAnsi="Arial Unicode MS" w:eastAsia="Arial Unicode MS"/>
          <w:color w:val="1A1A1A"/>
          <w:sz w:val="20"/>
        </w:rPr>
        <w:t>五个团队都需索引能力，你会做 npm 库、扩展 API、语言服务器还是独立 daemon？</w:t>
      </w:r>
    </w:p>
    <w:p>
      <w:pPr/>
      <w:r>
        <w:rPr>
          <w:rFonts w:ascii="Arial Unicode MS" w:hAnsi="Arial Unicode MS" w:eastAsia="Arial Unicode MS"/>
          <w:b/>
          <w:color w:val="9B1C1C"/>
          <w:sz w:val="20"/>
        </w:rPr>
        <w:t>风险信号：</w:t>
      </w:r>
      <w:r>
        <w:rPr>
          <w:rFonts w:ascii="Arial Unicode MS" w:hAnsi="Arial Unicode MS" w:eastAsia="Arial Unicode MS"/>
          <w:color w:val="1A1A1A"/>
          <w:sz w:val="20"/>
        </w:rPr>
        <w:t>共享代码复制粘贴；一个核心扩展成为单点故障却无版本契约；强耦合激活顺序。</w:t>
      </w:r>
    </w:p>
    <w:p>
      <w:pPr>
        <w:pStyle w:val="Small"/>
      </w:pPr>
      <w:r>
        <w:rPr>
          <w:rFonts w:ascii="Arial Unicode MS" w:hAnsi="Arial Unicode MS" w:eastAsia="Arial Unicode MS"/>
          <w:color w:val="5C6B7A"/>
          <w:sz w:val="16"/>
        </w:rPr>
        <w:t>建议评分：0=事实错误；1=知道名词；2=机制与落地正确；3=能讲边界、指标、兼容与真实复盘。</w:t>
      </w:r>
    </w:p>
    <w:p/>
    <w:p>
      <w:pPr>
        <w:pStyle w:val="Heading1"/>
        <w:keepNext/>
      </w:pPr>
      <w:r>
        <w:t>第三部分　系统设计与故障场景题</w:t>
      </w:r>
    </w:p>
    <w:p>
      <w:pPr>
        <w:pStyle w:val="Callout"/>
        <w:spacing w:before="100" w:after="140"/>
        <w:ind w:left="173" w:right="72"/>
        <w:shd w:fill="FFF8E6"/>
        <w:pBdr>
          <w:left w:val="single" w:sz="18" w:space="8" w:color="8A6500"/>
        </w:pBdr>
      </w:pPr>
      <w:r>
        <w:rPr>
          <w:rFonts w:ascii="Arial Unicode MS" w:hAnsi="Arial Unicode MS" w:eastAsia="Arial Unicode MS"/>
          <w:b/>
          <w:color w:val="8A6500"/>
          <w:sz w:val="20"/>
        </w:rPr>
        <w:t xml:space="preserve">使用方法　</w:t>
      </w:r>
      <w:r>
        <w:rPr>
          <w:rFonts w:ascii="Arial Unicode MS" w:hAnsi="Arial Unicode MS" w:eastAsia="Arial Unicode MS"/>
          <w:color w:val="172B4D"/>
          <w:sz w:val="20"/>
        </w:rPr>
        <w:t>场景题不追求唯一答案。要求候选人先澄清约束，再给架构、数据流、失败路径、指标、测试和发布计划。只讲组件名而没有状态与边界，不应得到高分。</w:t>
      </w:r>
    </w:p>
    <w:p>
      <w:pPr>
        <w:pStyle w:val="Heading2"/>
        <w:keepNext/>
      </w:pPr>
      <w:r>
        <w:t>S1 大仓库实时校验插件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10 万文件 monorepo；编辑时 300ms 内给出当前文件诊断；后台维护全仓索引；支持 Remote SSH。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Extension Host 只做编排；分析放 Worker/语言服务器或远程子进程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文档版本 + CancellationToken + latest-wins；前台与后台队列分级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初始索引限流、增量 watcher、缓存 schema、崩溃恢复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指标：激活、首个诊断、P95 更新、内存、索引命中率；最小/稳定/Remote 测试矩阵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S2 安全的 Markdown 预览与交互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预览工作区 Markdown，支持点击代码块执行命令；工作区可能不可信。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渲染器消毒 HTML；严格 CSP/nonce/localResourceRoots；消息 schema 验证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Restricted Mode 禁止执行；命令 handler 二次检查 Trust 和参数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用户确认、允许列表、超时与输出限制；禁止任意 shell 拼接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主题、无障碍、状态恢复、恶意输入测试与安全审计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S3 双端扩展：桌面 + vscode.dev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插件读取项目文件、调用解析器、展示 TreeView；解析器目前是 Node 原生模块。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抽出纯核心层与平台适配层；main/browser 双入口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桌面可用原生模块或服务进程；Web 使用 WASM/纯 JS/远程服务或明确降级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workspace.fs 与 Uri 全程贯穿；不把虚拟资源转本地 path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能力检测、Web bundle 静态检查、两端契约测试和功能矩阵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S4 OAuth 登录与多窗口会话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支持本地、Remote SSH 和 Web；多个窗口可能同时登录/刷新 token。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优先 Authentication API 或 SecretStorage；PKCE/state/nonce；env.asExternalUri/UriHandler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token 刷新加锁、过期与撤销处理；不在日志/配置暴露 token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跨窗口一致性与账户切换；远程运行位置不能破坏回调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故障注入：回调重复、窗口关闭、时钟漂移、离线与刷新 token 被撤销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S5 二进制流程图 Custom Editor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支持编辑、撤销、热退出恢复、多窗口同时打开和版本迁移。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CustomDocument 是数据所有者；edit 事件驱动 undo/redo；save/saveAs/revert/backup 完整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Webview 只发送意图，不直接写磁盘；序列化格式有 schema version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多 editor 同文档广播变更；备份与正式文件分离；冲突策略明确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崩溃、半写、旧版本文件、只读 provider、远程延迟测试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S6 插件引发内存持续增长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打开/关闭文件 500 次后 Extension Host 内存上涨，TreeView 也越来越慢。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稳定复现并采样 heap；按文档/面板/工作区检查 Disposable 所有权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重点查 EventEmitter、Watcher、DecorationType、Webview listener、Map 缓存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加资源计数器与诊断命令；修复后做长稳回归和阈值告警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说明不能只“定时清缓存”；必须找到引用链与生命周期错误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S7 跨 500 文件的“修复全部”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分析可能过期；用户可能中途取消；部分文件只读。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先生成计划与校验快照，再构造 WorkspaceEdit；不可写项提前报告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分批分析但单次提交要定义原子性；大操作显示进度并允许取消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提交前校验文档版本/磁盘状态；失败不留下隐式半状态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预览、审计日志、undo 行为、性能预算和大仓测试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S8 语言服务器崩溃风暴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错误项目会触发 server 每 10 秒崩溃并重启，影响所有工作区。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指数退避、熔断、崩溃窗口计数、用户可见的恢复入口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按 workspace 隔离实例/项目；收集脱敏 crash fingerprint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安全模式或禁用问题项目；明确自动重启上限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发布热修复、远程日志、协议版本、资源泄漏和回滚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S9 插件平台共享索引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五个插件都需要符号索引，分别由不同团队维护。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先定义数据/查询协议与 SLA；比较库、扩展 API、命令、LSP/daemon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考虑跨 Host、崩溃隔离、版本协商、缓存归属与资源预算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渐进迁移、兼容窗口、消费者观测与弃用流程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平台失败不应使所有编辑能力不可用；提供降级路径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2"/>
        <w:keepNext/>
      </w:pPr>
      <w:r>
        <w:t>S10 Marketplace 事故处理</w:t>
      </w:r>
    </w:p>
    <w:p>
      <w:pPr/>
      <w:r>
        <w:rPr>
          <w:rFonts w:ascii="Arial Unicode MS" w:hAnsi="Arial Unicode MS" w:eastAsia="Arial Unicode MS"/>
          <w:b/>
          <w:color w:val="2457A7"/>
          <w:sz w:val="20"/>
        </w:rPr>
        <w:t>题目：</w:t>
      </w:r>
      <w:r>
        <w:rPr>
          <w:rFonts w:ascii="Arial Unicode MS" w:hAnsi="Arial Unicode MS" w:eastAsia="Arial Unicode MS"/>
          <w:color w:val="1A1A1A"/>
          <w:sz w:val="20"/>
        </w:rPr>
        <w:t>新版本激活失败率升高，并已把缓存迁移到新版格式。</w:t>
      </w:r>
    </w:p>
    <w:p>
      <w:pPr>
        <w:pStyle w:val="Label"/>
        <w:keepNext/>
      </w:pPr>
      <w:r>
        <w:rPr>
          <w:rFonts w:ascii="Arial Unicode MS" w:hAnsi="Arial Unicode MS" w:eastAsia="Arial Unicode MS"/>
          <w:b/>
          <w:color w:val="1F6F5B"/>
          <w:sz w:val="20"/>
        </w:rPr>
        <w:t>优秀答案检查点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立刻停止扩散：下架/修复发布/功能开关；确认影响版本与环境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迁移应 copy-on-write 或保留旧 schema；回滚前验证旧版可读性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用户诊断与数据恢复路径；发布后监控激活成功率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复盘覆盖预发布、最小版本矩阵、VSIX 烟测和变更门禁</w:t>
      </w:r>
    </w:p>
    <w:p>
      <w:pPr/>
      <w:r>
        <w:rPr>
          <w:rFonts w:ascii="Arial Unicode MS" w:hAnsi="Arial Unicode MS" w:eastAsia="Arial Unicode MS"/>
          <w:b/>
          <w:color w:val="8A6500"/>
          <w:sz w:val="20"/>
        </w:rPr>
        <w:t>资深追问：</w:t>
      </w:r>
      <w:r>
        <w:rPr>
          <w:rFonts w:ascii="Arial Unicode MS" w:hAnsi="Arial Unicode MS" w:eastAsia="Arial Unicode MS"/>
          <w:color w:val="1A1A1A"/>
          <w:sz w:val="20"/>
        </w:rPr>
        <w:t>谁拥有状态？运行在哪个 Host？最坏故障是什么？怎样观测？如何灰度与回滚？组织上谁维护契约？</w:t>
      </w:r>
    </w:p>
    <w:p>
      <w:pPr>
        <w:pStyle w:val="Heading1"/>
        <w:keepNext/>
        <w:pageBreakBefore/>
      </w:pPr>
      <w:r>
        <w:t>第四部分　面试官必须更懂的知识地图</w:t>
      </w:r>
    </w:p>
    <w:p>
      <w:pPr>
        <w:pStyle w:val="Heading2"/>
        <w:keepNext/>
      </w:pPr>
      <w:r>
        <w:t>4.1 三个扩展运行位置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Local Node Extension Host：桌面本机；适合本地 UI 设备或本机工具，但远程工作区文件可能不可见。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Remote Node Extension Host：与 Remote SSH / WSL / Dev Container / Codespace 工作区同侧；Node fs、child_process、localhost 都是远端语义。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Web Extension Host：Browser WebWorker；使用 browser 入口，不具备完整 Node 环境。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判断题：window/workspace API 会被 VS Code 路由，但 Node API 永远在扩展实际所在 Host 执行。</w:t>
      </w:r>
    </w:p>
    <w:p>
      <w:pPr>
        <w:pStyle w:val="Heading2"/>
        <w:keepNext/>
      </w:pPr>
      <w:r>
        <w:t>4.2 声明层、激活层、实现层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Contribution Point 是静态 UI/能力声明；Activation Event 决定何时加载；register* API 绑定运行时行为。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三者缺一可能表现为“看得见不能用”“根本不显示”或“代码从不加载”。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从 VS Code 1.74 起，contributes.commands / languages 已可触发对应自动激活；面试官不应把“必须重复写 onCommand”当正确答案。</w:t>
      </w:r>
    </w:p>
    <w:p>
      <w:pPr>
        <w:pStyle w:val="Heading2"/>
        <w:keepNext/>
      </w:pPr>
      <w:r>
        <w:t>4.3 原生 API、Webview、LSP、DAP 的选择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原生 Provider：低成本、UI 一致、适合单编辑器能力。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Webview：表达复杂自定义 UI，但必须支付安全、状态、可访问性、主题和性能成本。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LSP：语言分析的跨编辑器协议边界；不是性能魔法，也不是所有 Provider 的默认替代。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DAP：调试器与 IDE 的协议边界，Adapter 控制 debuggee，扩展负责 VS Code 集成。</w:t>
      </w:r>
    </w:p>
    <w:p>
      <w:pPr>
        <w:pStyle w:val="Heading2"/>
        <w:keepNext/>
      </w:pPr>
      <w:r>
        <w:t>4.4 四种必须显式处理的工作区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Multi-root：任何“第一个工作区就是项目”的假设都可能错误。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Remote：资源和进程在远端，路径、网络、依赖安装位置发生变化。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Virtual：Uri 背后不一定有磁盘，外部进程无法直接读取。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Untrusted：工作区内容和配置可恶意，执行/加载代码的能力必须门控。</w:t>
      </w:r>
    </w:p>
    <w:p>
      <w:pPr>
        <w:pStyle w:val="Heading2"/>
        <w:keepNext/>
      </w:pPr>
      <w:r>
        <w:t>4.5 性能预算应该落到指标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激活：同步路径尽可能短；不在 activate 全仓扫描。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交互：命令与 Provider 关注 P50/P95、取消率、过期结果率。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后台：索引吞吐、队列深度、缓存命中、CPU/内存上限和崩溃次数。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诊断：记录版本与环境，不采集源代码/路径等敏感内容；提供用户可导出的脱敏诊断包。</w:t>
      </w:r>
    </w:p>
    <w:p>
      <w:pPr>
        <w:pStyle w:val="Heading2"/>
        <w:keepNext/>
      </w:pPr>
      <w:r>
        <w:t>4.6 安全审查的五个入口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工作区文件与配置：均视为不可信输入。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Webview：CSP、消息校验、HTML 消毒、最小资源权限。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命令与 URI Handler：参数校验、授权、重放和确认。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进程与 Shell：避免字符串拼接，限制可执行文件来源与参数。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秘密与日志：SecretStorage、脱敏、最小保留、登出/撤销。</w:t>
      </w:r>
    </w:p>
    <w:p>
      <w:pPr>
        <w:pStyle w:val="Heading2"/>
        <w:keepNext/>
      </w:pPr>
      <w:r>
        <w:t>4.7 API 选择速查表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0"/>
        <w:gridCol w:w="3400"/>
        <w:gridCol w:w="320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需求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优先能力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不该首先选择</w:t>
            </w:r>
          </w:p>
        </w:tc>
      </w:tr>
      <w:t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执行一个动作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Command + 原生通知/进度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完整 Webview</w:t>
            </w:r>
          </w:p>
        </w:tc>
      </w:tr>
      <w:tr>
        <w:tc>
          <w:tcPr>
            <w:tcW w:type="dxa" w:w="2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选择少量候选项</w:t>
            </w:r>
          </w:p>
        </w:tc>
        <w:tc>
          <w:tcPr>
            <w:tcW w:type="dxa" w:w="3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QuickPick / showQuickPick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自制下拉框</w:t>
            </w:r>
          </w:p>
        </w:tc>
      </w:tr>
      <w:t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资源层级浏览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TreeView / TreeDataProvider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Webview 目录树</w:t>
            </w:r>
          </w:p>
        </w:tc>
      </w:tr>
      <w:tr>
        <w:tc>
          <w:tcPr>
            <w:tcW w:type="dxa" w:w="2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当前文档提示/修复</w:t>
            </w:r>
          </w:p>
        </w:tc>
        <w:tc>
          <w:tcPr>
            <w:tcW w:type="dxa" w:w="3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Diagnostic / Hover / CodeAction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直接改磁盘</w:t>
            </w:r>
          </w:p>
        </w:tc>
      </w:tr>
      <w:t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复杂语言分析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Provider 或 LSP（按复杂度）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每次输入全仓同步扫描</w:t>
            </w:r>
          </w:p>
        </w:tc>
      </w:tr>
      <w:tr>
        <w:tc>
          <w:tcPr>
            <w:tcW w:type="dxa" w:w="2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任意 scheme 文件读写</w:t>
            </w:r>
          </w:p>
        </w:tc>
        <w:tc>
          <w:tcPr>
            <w:tcW w:type="dxa" w:w="3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workspace.fs + Uri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Node fs + fsPath</w:t>
            </w:r>
          </w:p>
        </w:tc>
      </w:tr>
      <w:t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复杂自定义编辑器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Custom Editor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普通 Webview 直接写文件</w:t>
            </w:r>
          </w:p>
        </w:tc>
      </w:tr>
      <w:tr>
        <w:tc>
          <w:tcPr>
            <w:tcW w:type="dxa" w:w="2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敏感凭据</w:t>
            </w:r>
          </w:p>
        </w:tc>
        <w:tc>
          <w:tcPr>
            <w:tcW w:type="dxa" w:w="3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SecretStorage / Authentication API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settings / globalState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第五部分　90 分钟面试脚本与评分表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1500"/>
        <w:gridCol w:w="4300"/>
        <w:gridCol w:w="200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时间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环节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建议内容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目标</w:t>
            </w:r>
          </w:p>
        </w:tc>
      </w:tr>
      <w:t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0–8 分钟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经历校准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让候选人挑一个最复杂插件，说明用户、规模、架构和个人职责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判断真实性与追问主线</w:t>
            </w:r>
          </w:p>
        </w:tc>
      </w:tr>
      <w:tr>
        <w:tc>
          <w:tcPr>
            <w:tcW w:type="dxa" w:w="1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8–25 分钟</w:t>
            </w:r>
          </w:p>
        </w:tc>
        <w:tc>
          <w:tcPr>
            <w:tcW w:type="dxa" w:w="15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基础机制</w:t>
            </w:r>
          </w:p>
        </w:tc>
        <w:tc>
          <w:tcPr>
            <w:tcW w:type="dxa" w:w="4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Q1/Q3/Q5/Q9 中选 3 题</w:t>
            </w:r>
          </w:p>
        </w:tc>
        <w:tc>
          <w:tcPr>
            <w:tcW w:type="dxa" w:w="2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排除只会示例代码的候选人</w:t>
            </w:r>
          </w:p>
        </w:tc>
      </w:tr>
      <w:t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25–48 分钟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核心工程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从 Provider、Webview、性能各选 1 题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判断能否独立负责复杂插件</w:t>
            </w:r>
          </w:p>
        </w:tc>
      </w:tr>
      <w:tr>
        <w:tc>
          <w:tcPr>
            <w:tcW w:type="dxa" w:w="1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48–72 分钟</w:t>
            </w:r>
          </w:p>
        </w:tc>
        <w:tc>
          <w:tcPr>
            <w:tcW w:type="dxa" w:w="15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系统设计</w:t>
            </w:r>
          </w:p>
        </w:tc>
        <w:tc>
          <w:tcPr>
            <w:tcW w:type="dxa" w:w="4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S1–S10 任选 1 题，逐步增加约束</w:t>
            </w:r>
          </w:p>
        </w:tc>
        <w:tc>
          <w:tcPr>
            <w:tcW w:type="dxa" w:w="2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区分高级与资深</w:t>
            </w:r>
          </w:p>
        </w:tc>
      </w:tr>
      <w:t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72–84 分钟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质量与事故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测试/发布题 + 一个真实复盘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判断工程成熟度和所有权</w:t>
            </w:r>
          </w:p>
        </w:tc>
      </w:tr>
      <w:tr>
        <w:tc>
          <w:tcPr>
            <w:tcW w:type="dxa" w:w="1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84–90 分钟</w:t>
            </w:r>
          </w:p>
        </w:tc>
        <w:tc>
          <w:tcPr>
            <w:tcW w:type="dxa" w:w="15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候选人提问</w:t>
            </w:r>
          </w:p>
        </w:tc>
        <w:tc>
          <w:tcPr>
            <w:tcW w:type="dxa" w:w="4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观察其关心架构、用户、质量还是只问技术栈</w:t>
            </w:r>
          </w:p>
        </w:tc>
        <w:tc>
          <w:tcPr>
            <w:tcW w:type="dxa" w:w="20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补充动机与影响力证据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评分维度与权重</w:t>
      </w:r>
    </w:p>
    <w:tbl>
      <w:tblPr>
        <w:tblStyle w:val="TableGrid"/>
        <w:tblW w:type="dxa" w:w="92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800"/>
        <w:gridCol w:w="3300"/>
        <w:gridCol w:w="320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维度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权重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高级合格锚点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资深合格锚点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VS Code 核心机制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20%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生命周期、Host、Manifest、Uri/Workspace 正确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能解释跨 Host、版本与内部边界</w:t>
            </w:r>
          </w:p>
        </w:tc>
      </w:tr>
      <w:tr>
        <w:tc>
          <w:tcPr>
            <w:tcW w:type="dxa" w:w="1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架构与 API 选型</w:t>
            </w:r>
          </w:p>
        </w:tc>
        <w:tc>
          <w:tcPr>
            <w:tcW w:type="dxa" w:w="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20%</w:t>
            </w:r>
          </w:p>
        </w:tc>
        <w:tc>
          <w:tcPr>
            <w:tcW w:type="dxa" w:w="3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能选对 Provider/Webview/LSP 等能力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能定义平台契约、演进与降级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性能与可靠性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15%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取消、缓存、资源释放、故障处理完整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有指标、预算、熔断、长期治理</w:t>
            </w:r>
          </w:p>
        </w:tc>
      </w:tr>
      <w:tr>
        <w:tc>
          <w:tcPr>
            <w:tcW w:type="dxa" w:w="1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安全与兼容</w:t>
            </w:r>
          </w:p>
        </w:tc>
        <w:tc>
          <w:tcPr>
            <w:tcW w:type="dxa" w:w="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15%</w:t>
            </w:r>
          </w:p>
        </w:tc>
        <w:tc>
          <w:tcPr>
            <w:tcW w:type="dxa" w:w="3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CSP、Trust、Secret、Remote/Web 意识正确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能做威胁建模和兼容矩阵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测试与交付</w:t>
            </w:r>
          </w:p>
        </w:tc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15%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测试分层、CI、VSIX、发布流程可落地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具备灰度、回滚、迁移和事故复盘</w:t>
            </w:r>
          </w:p>
        </w:tc>
      </w:tr>
      <w:tr>
        <w:tc>
          <w:tcPr>
            <w:tcW w:type="dxa" w:w="1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沟通与影响力</w:t>
            </w:r>
          </w:p>
        </w:tc>
        <w:tc>
          <w:tcPr>
            <w:tcW w:type="dxa" w:w="8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15%</w:t>
            </w:r>
          </w:p>
        </w:tc>
        <w:tc>
          <w:tcPr>
            <w:tcW w:type="dxa" w:w="33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澄清需求、讲清权衡、承担结果</w:t>
            </w:r>
          </w:p>
        </w:tc>
        <w:tc>
          <w:tcPr>
            <w:tcW w:type="dxa" w:w="32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推动跨团队标准、用数据影响决策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建议录用阈值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高级：总分建议 ≥ 70/100；核心机制、安全不得低于该维度 60%；至少有一个复杂插件的端到端所有权证据。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资深：总分建议 ≥ 82/100；系统设计与影响力必须达到资深锚点；至少能讲清一次跨团队演进或重大事故治理。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一票否决建议：把工作区输入直接拼接执行 shell；Webview 无消息校验且允许任意脚本；明知 token 明文存配置仍坚持合理；核心事实多次错误且不能自我修正。</w:t>
      </w:r>
    </w:p>
    <w:p>
      <w:pPr>
        <w:pStyle w:val="Heading2"/>
        <w:keepNext/>
      </w:pPr>
      <w:r>
        <w:t>5.3 面试记录模板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记录项</w:t>
            </w:r>
          </w:p>
        </w:tc>
        <w:tc>
          <w:tcPr>
            <w:tcW w:type="dxa" w:w="6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填写提示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候选人最强证据</w:t>
            </w:r>
          </w:p>
        </w:tc>
        <w:tc>
          <w:tcPr>
            <w:tcW w:type="dxa" w:w="6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项目、规模、个人职责、可量化结果</w:t>
            </w:r>
          </w:p>
        </w:tc>
      </w:tr>
      <w:tr>
        <w:tc>
          <w:tcPr>
            <w:tcW w:type="dxa" w:w="2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核心机制</w:t>
            </w:r>
          </w:p>
        </w:tc>
        <w:tc>
          <w:tcPr>
            <w:tcW w:type="dxa" w:w="6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Host / Activation / Manifest / Uri / Provider 的事实准确性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架构判断</w:t>
            </w:r>
          </w:p>
        </w:tc>
        <w:tc>
          <w:tcPr>
            <w:tcW w:type="dxa" w:w="6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约束、候选方案、取舍、失败路径</w:t>
            </w:r>
          </w:p>
        </w:tc>
      </w:tr>
      <w:tr>
        <w:tc>
          <w:tcPr>
            <w:tcW w:type="dxa" w:w="2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性能可靠性</w:t>
            </w:r>
          </w:p>
        </w:tc>
        <w:tc>
          <w:tcPr>
            <w:tcW w:type="dxa" w:w="6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指标、取消、缓存、资源、恢复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安全兼容</w:t>
            </w:r>
          </w:p>
        </w:tc>
        <w:tc>
          <w:tcPr>
            <w:tcW w:type="dxa" w:w="6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Trust、Webview、Secret、Remote/Web/Virtual</w:t>
            </w:r>
          </w:p>
        </w:tc>
      </w:tr>
      <w:tr>
        <w:tc>
          <w:tcPr>
            <w:tcW w:type="dxa" w:w="2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资深影响力</w:t>
            </w:r>
          </w:p>
        </w:tc>
        <w:tc>
          <w:tcPr>
            <w:tcW w:type="dxa" w:w="6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规范、平台、跨团队、迁移、复盘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主要风险</w:t>
            </w:r>
          </w:p>
        </w:tc>
        <w:tc>
          <w:tcPr>
            <w:tcW w:type="dxa" w:w="6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事实硬伤、经验空洞、边界意识不足</w:t>
            </w:r>
          </w:p>
        </w:tc>
      </w:tr>
      <w:tr>
        <w:tc>
          <w:tcPr>
            <w:tcW w:type="dxa" w:w="21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最终建议</w:t>
            </w:r>
          </w:p>
        </w:tc>
        <w:tc>
          <w:tcPr>
            <w:tcW w:type="dxa" w:w="69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Strong Hire / Hire / Lean Hire / Lean No / No Hire，并写 3 条证据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附录 A　面试官追问句式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“这个方案运行在哪个 Extension Host？换成 Remote SSH 后，路径和 localhost 的含义是什么？”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“用户在你异步计算期间继续输入，旧结果如何失效？”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“如果文件系统不是本地磁盘，这段代码还能工作吗？”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“这个 when clause 只是隐藏 UI，真正的权限校验在哪里？”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“你的性能目标是多少？用什么指标证明优化有效？”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“这个缓存升级失败或用户回滚时会怎样？”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“这个对象由谁 dispose？面板关闭、文档关闭、工作区切换分别怎么处理？”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“不可信工作区能控制哪些输入？最坏会导致什么？”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“为什么不是原生 API？为什么不是 LSP？为什么不是 Webview？”</w:t>
      </w:r>
    </w:p>
    <w:p>
      <w:pPr>
        <w:pStyle w:val="BulletCompact"/>
      </w:pPr>
      <w:r>
        <w:rPr>
          <w:rFonts w:ascii="Arial Unicode MS" w:hAnsi="Arial Unicode MS" w:eastAsia="Arial Unicode MS"/>
          <w:color w:val="1A1A1A"/>
          <w:sz w:val="20"/>
        </w:rPr>
        <w:t>“如果依赖服务不可用，插件还能保留哪些能力？”</w:t>
      </w:r>
    </w:p>
    <w:p>
      <w:pPr>
        <w:pStyle w:val="Heading1"/>
        <w:keepNext/>
      </w:pPr>
      <w:r>
        <w:t>附录 B　常见概念易错对照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易混概念</w:t>
            </w:r>
          </w:p>
        </w:tc>
        <w:tc>
          <w:tcPr>
            <w:tcW w:type="dxa" w:w="6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4D"/>
                <w:sz w:val="18"/>
              </w:rPr>
              <w:t>正确区别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Web Extension vs Webview</w:t>
            </w:r>
          </w:p>
        </w:tc>
        <w:tc>
          <w:tcPr>
            <w:tcW w:type="dxa" w:w="6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前者是扩展在 WebWorker Host 中运行；后者是扩展创建的沙箱 UI。</w:t>
            </w:r>
          </w:p>
        </w:tc>
      </w:tr>
      <w:tr>
        <w:tc>
          <w:tcPr>
            <w:tcW w:type="dxa" w:w="26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Contribution vs Registration</w:t>
            </w:r>
          </w:p>
        </w:tc>
        <w:tc>
          <w:tcPr>
            <w:tcW w:type="dxa" w:w="6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前者静态声明入口/元数据；后者在激活后绑定运行时实现。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Remote vs Virtual Workspace</w:t>
            </w:r>
          </w:p>
        </w:tc>
        <w:tc>
          <w:tcPr>
            <w:tcW w:type="dxa" w:w="6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Remote 通常有远端真实磁盘；Virtual 资源未必可映射到任何本地路径。</w:t>
            </w:r>
          </w:p>
        </w:tc>
      </w:tr>
      <w:tr>
        <w:tc>
          <w:tcPr>
            <w:tcW w:type="dxa" w:w="26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globalState vs SecretStorage</w:t>
            </w:r>
          </w:p>
        </w:tc>
        <w:tc>
          <w:tcPr>
            <w:tcW w:type="dxa" w:w="6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前者普通小型状态；后者敏感凭据。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TextDocument vs TextEditor</w:t>
            </w:r>
          </w:p>
        </w:tc>
        <w:tc>
          <w:tcPr>
            <w:tcW w:type="dxa" w:w="6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文档是内容模型；编辑器是可见视图实例。</w:t>
            </w:r>
          </w:p>
        </w:tc>
      </w:tr>
      <w:tr>
        <w:tc>
          <w:tcPr>
            <w:tcW w:type="dxa" w:w="26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Cancellation vs Termination</w:t>
            </w:r>
          </w:p>
        </w:tc>
        <w:tc>
          <w:tcPr>
            <w:tcW w:type="dxa" w:w="6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CancellationToken 是协作信号，不会强制停止底层任务。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LSP vs DAP</w:t>
            </w:r>
          </w:p>
        </w:tc>
        <w:tc>
          <w:tcPr>
            <w:tcW w:type="dxa" w:w="6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LSP 面向语言智能；DAP 面向调试会话。</w:t>
            </w:r>
          </w:p>
        </w:tc>
      </w:tr>
      <w:tr>
        <w:tc>
          <w:tcPr>
            <w:tcW w:type="dxa" w:w="26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when clause vs Authorization</w:t>
            </w:r>
          </w:p>
        </w:tc>
        <w:tc>
          <w:tcPr>
            <w:tcW w:type="dxa" w:w="6400"/>
            <w:shd w:fill="FA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A1A1A"/>
                <w:sz w:val="17"/>
              </w:rPr>
              <w:t>when 只控制 UI 条件；执行时仍需安全校验。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　官方资料（截至 2026-08-01）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Extension Anatomy：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https://code.visualstudio.com/api/get-started/extension-anatomy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Activation Events：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https://code.visualstudio.com/api/references/activation-events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Extension Host：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https://code.visualstudio.com/api/advanced-topics/extension-host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Remote Extensions：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https://code.visualstudio.com/api/advanced-topics/remote-extensions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Virtual Workspaces：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https://code.visualstudio.com/api/extension-guides/virtual-workspaces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Workspace Trust：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https://code.visualstudio.com/api/extension-guides/workspace-trust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Webview API：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https://code.visualstudio.com/api/extension-guides/webview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Testing Extensions：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https://code.visualstudio.com/api/working-with-extensions/testing-extension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Testing API：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https://code.visualstudio.com/api/extension-guides/testing</w:t>
      </w:r>
    </w:p>
    <w:p>
      <w:pPr>
        <w:pStyle w:val="BulletCompact"/>
      </w:pPr>
      <w:r>
        <w:rPr>
          <w:rFonts w:ascii="Arial Unicode MS" w:hAnsi="Arial Unicode MS" w:eastAsia="Arial Unicode MS"/>
          <w:b/>
          <w:color w:val="2457A7"/>
          <w:sz w:val="19"/>
        </w:rPr>
        <w:t>Publishing Extensions：</w:t>
      </w:r>
      <w:r>
        <w:rPr>
          <w:rFonts w:ascii="Arial Unicode MS" w:hAnsi="Arial Unicode MS" w:eastAsia="Arial Unicode MS"/>
          <w:color w:val="5C6B7A"/>
          <w:sz w:val="18"/>
        </w:rPr>
        <w:t>https://code.visualstudio.com/api/working-with-extensions/publishing-extension</w:t>
      </w:r>
    </w:p>
    <w:p>
      <w:pPr>
        <w:pStyle w:val="Callout"/>
        <w:spacing w:before="100" w:after="140"/>
        <w:ind w:left="173" w:right="72"/>
        <w:shd w:fill="EDF7F3"/>
        <w:pBdr>
          <w:left w:val="single" w:sz="18" w:space="8" w:color="1F6F5B"/>
        </w:pBdr>
      </w:pPr>
      <w:r>
        <w:rPr>
          <w:rFonts w:ascii="Arial Unicode MS" w:hAnsi="Arial Unicode MS" w:eastAsia="Arial Unicode MS"/>
          <w:b/>
          <w:color w:val="1F6F5B"/>
          <w:sz w:val="20"/>
        </w:rPr>
        <w:t xml:space="preserve">最终提醒　</w:t>
      </w:r>
      <w:r>
        <w:rPr>
          <w:rFonts w:ascii="Arial Unicode MS" w:hAnsi="Arial Unicode MS" w:eastAsia="Arial Unicode MS"/>
          <w:color w:val="172B4D"/>
          <w:sz w:val="20"/>
        </w:rPr>
        <w:t>真正的高级 / 资深候选人不一定记住所有 API 名称，但应能迅速定位正确扩展点，知道哪些假设在 Remote、Web、Virtual、Untrusted 或大仓库中会失效，并能给出可验证、可回滚、可演进的工程方案。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512" w:left="1181" w:header="461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C6B7A"/>
        <w:sz w:val="17"/>
      </w:rPr>
      <w:t xml:space="preserve">第 </w:t>
    </w:r>
    <w:fldSimple w:instr="PAGE"/>
    <w:r>
      <w:rPr>
        <w:rFonts w:ascii="Arial Unicode MS" w:hAnsi="Arial Unicode MS" w:eastAsia="Arial Unicode MS"/>
        <w:color w:val="5C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 Unicode MS" w:hAnsi="Arial Unicode MS" w:eastAsia="Arial Unicode MS"/>
        <w:b/>
        <w:color w:val="5C6B7A"/>
        <w:sz w:val="17"/>
      </w:rPr>
      <w:t>VS Code 插件开发｜高级 / 资深面试官手册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290" w:lineRule="auto"/>
      </w:pPr>
    </w:lvl>
  </w:abstractNum>
  <w:num w:numId="41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90" w:lineRule="auto"/>
      </w:pPr>
    </w:lvl>
  </w:abstractNum>
  <w:num w:numId="4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7A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C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before="0" w:after="160" w:line="293" w:lineRule="auto"/>
    </w:pPr>
    <w:rPr>
      <w:rFonts w:ascii="Arial Unicode MS" w:hAnsi="Arial Unicode MS" w:eastAsia="Arial Unicode MS"/>
      <w:b/>
      <w:color w:val="172B4D"/>
      <w:sz w:val="23"/>
    </w:rPr>
  </w:style>
  <w:style w:type="paragraph" w:customStyle="1" w:styleId="Question">
    <w:name w:val="Question"/>
    <w:basedOn w:val="Normal"/>
    <w:pPr>
      <w:spacing w:before="160" w:after="100" w:line="276" w:lineRule="auto"/>
    </w:pPr>
    <w:rPr>
      <w:rFonts w:ascii="Arial Unicode MS" w:hAnsi="Arial Unicode MS" w:eastAsia="Arial Unicode MS"/>
      <w:b/>
      <w:color w:val="172B4D"/>
      <w:sz w:val="24"/>
    </w:rPr>
  </w:style>
  <w:style w:type="paragraph" w:customStyle="1" w:styleId="Label">
    <w:name w:val="Label"/>
    <w:basedOn w:val="Normal"/>
    <w:pPr>
      <w:spacing w:before="60" w:after="40" w:line="276" w:lineRule="auto"/>
    </w:pPr>
    <w:rPr>
      <w:rFonts w:ascii="Arial Unicode MS" w:hAnsi="Arial Unicode MS" w:eastAsia="Arial Unicode MS"/>
      <w:b/>
      <w:color w:val="2457A7"/>
      <w:sz w:val="20"/>
    </w:rPr>
  </w:style>
  <w:style w:type="paragraph" w:customStyle="1" w:styleId="Small">
    <w:name w:val="Small"/>
    <w:basedOn w:val="Normal"/>
    <w:pPr>
      <w:spacing w:before="0" w:after="60" w:line="264" w:lineRule="auto"/>
    </w:pPr>
    <w:rPr>
      <w:rFonts w:ascii="Arial Unicode MS" w:hAnsi="Arial Unicode MS" w:eastAsia="Arial Unicode MS"/>
      <w:b w:val="0"/>
      <w:color w:val="5C6B7A"/>
      <w:sz w:val="17"/>
    </w:rPr>
  </w:style>
  <w:style w:type="paragraph" w:customStyle="1" w:styleId="Callout">
    <w:name w:val="Callout"/>
    <w:basedOn w:val="Normal"/>
    <w:pPr>
      <w:spacing w:before="80" w:after="120" w:line="288" w:lineRule="auto"/>
    </w:pPr>
    <w:rPr>
      <w:rFonts w:ascii="Arial Unicode MS" w:hAnsi="Arial Unicode MS" w:eastAsia="Arial Unicode MS"/>
      <w:b w:val="0"/>
      <w:color w:val="172B4D"/>
      <w:sz w:val="21"/>
    </w:rPr>
  </w:style>
  <w:style w:type="paragraph" w:customStyle="1" w:styleId="CodeBlock">
    <w:name w:val="CodeBlock"/>
    <w:basedOn w:val="Normal"/>
    <w:pPr>
      <w:spacing w:before="60" w:after="100" w:line="240" w:lineRule="auto"/>
    </w:pPr>
    <w:rPr>
      <w:rFonts w:ascii="Arial Unicode MS" w:hAnsi="Arial Unicode MS" w:eastAsia="Arial Unicode MS"/>
      <w:b w:val="0"/>
      <w:color w:val="203040"/>
      <w:sz w:val="17"/>
    </w:rPr>
  </w:style>
  <w:style w:type="paragraph" w:customStyle="1" w:styleId="BulletCompact">
    <w:name w:val="BulletCompact"/>
    <w:basedOn w:val="Normal"/>
    <w:pPr>
      <w:spacing w:before="0" w:after="80" w:line="288" w:lineRule="auto"/>
      <w:numPr>
        <w:ilvl w:val="0"/>
        <w:numId w:val="41"/>
      </w:numPr>
    </w:pPr>
    <w:rPr>
      <w:rFonts w:ascii="Arial Unicode MS" w:hAnsi="Arial Unicode MS" w:eastAsia="Arial Unicode MS"/>
      <w:b w:val="0"/>
      <w:color w:val="1A1A1A"/>
      <w:sz w:val="21"/>
    </w:rPr>
  </w:style>
  <w:style w:type="paragraph" w:customStyle="1" w:styleId="NumberCompact">
    <w:name w:val="NumberCompact"/>
    <w:basedOn w:val="Normal"/>
    <w:pPr>
      <w:spacing w:before="0" w:after="80" w:line="288" w:lineRule="auto"/>
      <w:numPr>
        <w:ilvl w:val="0"/>
        <w:numId w:val="42"/>
      </w:numPr>
    </w:pPr>
    <w:rPr>
      <w:rFonts w:ascii="Arial Unicode MS" w:hAnsi="Arial Unicode MS" w:eastAsia="Arial Unicode MS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插件开发高级 / 资深面试官手册</dc:title>
  <dc:subject>面试问题、知识地图、场景题与评分标准</dc:subject>
  <dc:creator>Codex</dc:creator>
  <cp:keywords>VS Code, Extension API, 插件开发, 面试, 高级, 资深</cp:keywords>
  <dc:description>依据 VS Code 官方 Extension API 文档整理；版本基线 2026-08-01。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