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468" w:after="468"/>
        <w:ind w:leftChars="0"/>
        <w:jc w:val="center"/>
        <w:outlineLvl w:val="1"/>
        <w:rPr>
          <w:rFonts w:hint="eastAsia"/>
          <w:lang w:val="en-US" w:eastAsia="zh-CN"/>
        </w:rPr>
      </w:pPr>
      <w:bookmarkStart w:id="0" w:name="_Toc28078"/>
      <w:bookmarkStart w:id="1" w:name="_Toc31537"/>
      <w:r>
        <w:rPr>
          <w:rFonts w:hint="eastAsia"/>
          <w:lang w:val="en-US" w:eastAsia="zh-CN"/>
        </w:rPr>
        <w:t>数字迎新系统</w:t>
      </w:r>
      <w:bookmarkEnd w:id="0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</w:pPr>
      <w:bookmarkStart w:id="2" w:name="_Toc24171"/>
      <w:bookmarkStart w:id="3" w:name="_Toc8332"/>
      <w:r>
        <w:rPr>
          <w:rFonts w:hint="eastAsia"/>
          <w:lang w:val="en-US" w:eastAsia="zh-CN"/>
        </w:rPr>
        <w:t>开发工具环境配置 ：</w:t>
      </w:r>
      <w:bookmarkEnd w:id="2"/>
      <w:bookmarkEnd w:id="3"/>
      <w:bookmarkStart w:id="4" w:name="_Toc522393017"/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  <w:rPr>
          <w:rFonts w:hint="eastAsia" w:eastAsia="宋体"/>
          <w:lang w:eastAsia="zh-CN"/>
        </w:rPr>
      </w:pPr>
      <w:bookmarkStart w:id="5" w:name="_Toc514"/>
      <w:bookmarkStart w:id="6" w:name="_Toc12942"/>
      <w:r>
        <w:rPr>
          <w:rFonts w:hint="eastAsia"/>
          <w:sz w:val="32"/>
          <w:szCs w:val="32"/>
        </w:rPr>
        <w:t>后端</w:t>
      </w:r>
      <w:bookmarkEnd w:id="4"/>
      <w:r>
        <w:rPr>
          <w:rFonts w:hint="eastAsia"/>
          <w:lang w:eastAsia="zh-CN"/>
        </w:rPr>
        <w:t>：</w:t>
      </w:r>
      <w:bookmarkEnd w:id="5"/>
      <w:bookmarkEnd w:id="6"/>
    </w:p>
    <w:p>
      <w:r>
        <w:t>J</w:t>
      </w:r>
      <w:r>
        <w:rPr>
          <w:rFonts w:hint="eastAsia"/>
        </w:rPr>
        <w:t>dk</w:t>
      </w:r>
      <w:r>
        <w:t xml:space="preserve"> 1.8</w:t>
      </w:r>
    </w:p>
    <w:p>
      <w:r>
        <w:rPr>
          <w:rFonts w:hint="eastAsia"/>
        </w:rPr>
        <w:t>核心框架：</w:t>
      </w: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>
      <w:r>
        <w:rPr>
          <w:rFonts w:hint="eastAsia"/>
        </w:rPr>
        <w:t>安全框架：</w:t>
      </w:r>
      <w:r>
        <w:t>S</w:t>
      </w:r>
      <w:r>
        <w:rPr>
          <w:rFonts w:hint="eastAsia"/>
        </w:rPr>
        <w:t>hiro</w:t>
      </w:r>
    </w:p>
    <w:p>
      <w:r>
        <w:rPr>
          <w:rFonts w:hint="eastAsia"/>
        </w:rPr>
        <w:t>持久层框架：</w:t>
      </w:r>
      <w:r>
        <w:t>M</w:t>
      </w:r>
      <w:r>
        <w:rPr>
          <w:rFonts w:hint="eastAsia"/>
        </w:rPr>
        <w:t>ybatis</w:t>
      </w:r>
    </w:p>
    <w:p>
      <w:r>
        <w:rPr>
          <w:rFonts w:hint="eastAsia"/>
        </w:rPr>
        <w:t>日志框架：SL4J</w:t>
      </w:r>
    </w:p>
    <w:p>
      <w:r>
        <w:rPr>
          <w:rFonts w:hint="eastAsia"/>
        </w:rPr>
        <w:t>前后端交互：json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工具：idea  navicat (mysql)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测试工具：postman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468" w:after="468"/>
        <w:ind w:leftChars="0"/>
        <w:outlineLvl w:val="1"/>
        <w:rPr>
          <w:rFonts w:hint="eastAsia"/>
          <w:sz w:val="32"/>
          <w:szCs w:val="32"/>
          <w:lang w:eastAsia="zh-CN"/>
        </w:rPr>
      </w:pPr>
      <w:bookmarkStart w:id="7" w:name="_Toc522393018"/>
      <w:bookmarkStart w:id="8" w:name="_Toc11231"/>
      <w:bookmarkStart w:id="9" w:name="_Toc21533"/>
      <w:r>
        <w:rPr>
          <w:rFonts w:hint="eastAsia"/>
          <w:sz w:val="32"/>
          <w:szCs w:val="32"/>
        </w:rPr>
        <w:t>前端</w:t>
      </w:r>
      <w:bookmarkEnd w:id="7"/>
      <w:r>
        <w:rPr>
          <w:rFonts w:hint="eastAsia"/>
          <w:sz w:val="32"/>
          <w:szCs w:val="32"/>
          <w:lang w:eastAsia="zh-CN"/>
        </w:rPr>
        <w:t>：</w:t>
      </w:r>
      <w:bookmarkEnd w:id="8"/>
      <w:bookmarkEnd w:id="9"/>
    </w:p>
    <w:p/>
    <w:p>
      <w:r>
        <w:t>J</w:t>
      </w:r>
      <w:r>
        <w:rPr>
          <w:rFonts w:hint="eastAsia"/>
        </w:rPr>
        <w:t>query</w:t>
      </w:r>
    </w:p>
    <w:p>
      <w:r>
        <w:t>H</w:t>
      </w:r>
      <w:r>
        <w:rPr>
          <w:rFonts w:hint="eastAsia"/>
        </w:rPr>
        <w:t>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样式、弹窗：</w:t>
      </w:r>
      <w:r>
        <w:rPr>
          <w:rFonts w:hint="eastAsia"/>
          <w:lang w:val="en-US" w:eastAsia="zh-CN"/>
        </w:rPr>
        <w:t>vue</w:t>
      </w:r>
    </w:p>
    <w:p>
      <w:r>
        <w:rPr>
          <w:rFonts w:hint="eastAsia"/>
        </w:rPr>
        <w:t>样式：</w:t>
      </w:r>
      <w:r>
        <w:t>B</w:t>
      </w:r>
      <w:r>
        <w:rPr>
          <w:rFonts w:hint="eastAsia"/>
        </w:rPr>
        <w:t>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工具：vscode 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bookmarkStart w:id="12" w:name="_GoBack"/>
      <w:bookmarkEnd w:id="12"/>
      <w:r>
        <w:rPr>
          <w:rFonts w:hint="default"/>
          <w:lang w:val="en-US" w:eastAsia="zh-CN"/>
        </w:rPr>
        <w:t>2．【强制】日志文件至少保存15天，因为有些异常具备以“周"为频次发生的特点。3．【强制】应用中的扩展日志(如打点、临时监控、访问日志等）命名方式: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appName_logType_logName.log。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logType:日志类型，如 stats/monitor/access等; logName :日志描述。这种命名的好处:通过文件名就可知道日志文件属于什么应用，什么类型，什么目的，也有利于归类查找。正例: mppserver应用中单独监控时区转换异常，如</w:t>
      </w:r>
      <w:r>
        <w:rPr>
          <w:rFonts w:hint="eastAsia"/>
          <w:lang w:val="en-US" w:eastAsia="zh-CN"/>
        </w:rPr>
        <w:t>：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55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rPr>
              <w:rFonts w:hint="default"/>
              <w:lang w:val="en-US" w:eastAsia="zh-CN"/>
            </w:rPr>
          </w:pP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67940" cy="5433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bookmarkStart w:id="10" w:name="_Toc483"/>
      <w:bookmarkStart w:id="11" w:name="_Toc16223"/>
      <w:r>
        <w:rPr>
          <w:rFonts w:hint="eastAsia"/>
          <w:lang w:val="en-US" w:eastAsia="zh-CN"/>
        </w:rPr>
        <w:t>Gitee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instrText xml:space="preserve"> HYPERLINK "https://gitee.com/zhang.w" \o "小威架构" </w:instrTex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t>小威架构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6F6F6"/>
        </w:rPr>
        <w:t> / 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instrText xml:space="preserve"> HYPERLINK "https://gitee.com/zhang.w/boot-backend" \o "boot-backend" \t "https://gitee.com/zhang.w/" </w:instrTex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t>boot-backend</w:t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u w:val="none"/>
          <w:shd w:val="clear" w:fill="F6F6F6"/>
        </w:rPr>
        <w:fldChar w:fldCharType="end"/>
      </w:r>
      <w:bookmarkEnd w:id="10"/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E01FD"/>
    <w:rsid w:val="164B3528"/>
    <w:rsid w:val="392E46DE"/>
    <w:rsid w:val="3FD83515"/>
    <w:rsid w:val="48F04283"/>
    <w:rsid w:val="4B416115"/>
    <w:rsid w:val="57C14668"/>
    <w:rsid w:val="759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2021-09-14T02:17:00Z</dcterms:created>
  <dc:creator>YX</dc:creator>
  <cp:lastModifiedBy>金尘山</cp:lastModifiedBy>
  <dcterms:modified xsi:type="dcterms:W3CDTF">2021-09-21T07:56:23Z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DCB75AEF16884BC3B3DB21CB3A31CB0B</vt:lpwstr>
  </property>
</Properties>
</file>