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8C3" w:rsidRPr="00822B41" w:rsidRDefault="00BA18C3" w:rsidP="00BA18C3">
      <w:pPr>
        <w:jc w:val="center"/>
        <w:rPr>
          <w:rFonts w:ascii="楷体_GB2312" w:eastAsia="楷体_GB2312" w:hAnsi="宋体" w:hint="eastAsia"/>
          <w:sz w:val="36"/>
          <w:szCs w:val="36"/>
        </w:rPr>
      </w:pPr>
      <w:r w:rsidRPr="00822B41">
        <w:rPr>
          <w:rFonts w:ascii="楷体_GB2312" w:eastAsia="楷体_GB2312" w:hAnsi="宋体" w:hint="eastAsia"/>
          <w:b/>
          <w:bCs/>
          <w:sz w:val="36"/>
          <w:szCs w:val="36"/>
        </w:rPr>
        <w:t>《实用医院临床杂志》稿约</w:t>
      </w:r>
    </w:p>
    <w:p w:rsidR="00BA18C3" w:rsidRPr="00822B41" w:rsidRDefault="00BA18C3" w:rsidP="00BA18C3">
      <w:pPr>
        <w:ind w:firstLineChars="200" w:firstLine="360"/>
        <w:rPr>
          <w:rFonts w:ascii="楷体_GB2312" w:eastAsia="楷体_GB2312" w:hAnsi="宋体" w:hint="eastAsia"/>
          <w:b/>
          <w:bCs/>
          <w:sz w:val="18"/>
          <w:szCs w:val="18"/>
        </w:rPr>
      </w:pPr>
      <w:r w:rsidRPr="00822B41">
        <w:rPr>
          <w:rFonts w:ascii="楷体_GB2312" w:eastAsia="楷体_GB2312" w:hAnsi="宋体" w:hint="eastAsia"/>
          <w:sz w:val="18"/>
          <w:szCs w:val="18"/>
        </w:rPr>
        <w:t>《实用医院临床杂志》是由国家科技部、国家新闻出版总署批准，四川省卫生厅主管，四川省医学科学院·四川省人民医院主办的综合性医学期刊，国内外公开发行，标准刊号CN 51-1669/R，ISSN 1672-6170，大16开本，为中国科技论文统计源期刊、中国科技核心期刊（《中国科技期刊引证报告》核心版），并被收入《四川省卫生专业技术高级职务任职资格学术论文</w:t>
      </w:r>
      <w:r w:rsidRPr="00822B41">
        <w:rPr>
          <w:rFonts w:ascii="楷体_GB2312" w:eastAsia="楷体_GB2312" w:hAnsi="宋体" w:hint="eastAsia"/>
          <w:color w:val="FF0000"/>
          <w:sz w:val="18"/>
          <w:szCs w:val="18"/>
        </w:rPr>
        <w:t>A类</w:t>
      </w:r>
      <w:r w:rsidRPr="00822B41">
        <w:rPr>
          <w:rFonts w:ascii="楷体_GB2312" w:eastAsia="楷体_GB2312" w:hAnsi="宋体" w:hint="eastAsia"/>
          <w:sz w:val="18"/>
          <w:szCs w:val="18"/>
        </w:rPr>
        <w:t>有效期刊》，《CAJ-CD规范》执行优秀期刊。本刊的</w:t>
      </w:r>
      <w:r w:rsidRPr="00822B41">
        <w:rPr>
          <w:rFonts w:ascii="楷体_GB2312" w:eastAsia="楷体_GB2312" w:hAnsi="宋体" w:hint="eastAsia"/>
          <w:bCs/>
          <w:sz w:val="18"/>
          <w:szCs w:val="18"/>
        </w:rPr>
        <w:t>办刊方针与宗旨是：贯彻执行党和国家的医疗卫生方针政策，面向临床，突出实用，坚持理论与临床结合，提高与普及并重，交流临床诊疗新技术、新方法、新经验、新成果，促进临床医务工作者医疗技术水平的提高。</w:t>
      </w:r>
      <w:r w:rsidRPr="00822B41">
        <w:rPr>
          <w:rFonts w:ascii="楷体_GB2312" w:eastAsia="楷体_GB2312" w:hAnsi="宋体" w:hint="eastAsia"/>
          <w:sz w:val="18"/>
          <w:szCs w:val="18"/>
        </w:rPr>
        <w:t>本刊以每期的专题讨论为特色，主要栏目有：专题讨论、专家论坛、基础与临床研究、临床实践、综述、临床护理、经验交流、病例报告等。</w:t>
      </w:r>
    </w:p>
    <w:p w:rsidR="00BA18C3" w:rsidRPr="00822B41" w:rsidRDefault="00BA18C3" w:rsidP="00BA18C3">
      <w:pPr>
        <w:snapToGrid w:val="0"/>
        <w:ind w:firstLineChars="196" w:firstLine="354"/>
        <w:rPr>
          <w:rFonts w:ascii="楷体_GB2312" w:eastAsia="楷体_GB2312" w:hAnsi="宋体" w:hint="eastAsia"/>
          <w:b/>
          <w:sz w:val="18"/>
          <w:szCs w:val="18"/>
        </w:rPr>
      </w:pPr>
      <w:proofErr w:type="gramStart"/>
      <w:r w:rsidRPr="00822B41">
        <w:rPr>
          <w:rFonts w:ascii="楷体_GB2312" w:eastAsia="楷体_GB2312" w:hAnsi="宋体" w:hint="eastAsia"/>
          <w:b/>
          <w:sz w:val="18"/>
          <w:szCs w:val="18"/>
        </w:rPr>
        <w:t>一</w:t>
      </w:r>
      <w:proofErr w:type="gramEnd"/>
      <w:r w:rsidRPr="00822B41">
        <w:rPr>
          <w:rFonts w:ascii="楷体_GB2312" w:eastAsia="楷体_GB2312" w:hAnsi="宋体" w:hint="eastAsia"/>
          <w:b/>
          <w:sz w:val="18"/>
          <w:szCs w:val="18"/>
        </w:rPr>
        <w:t xml:space="preserve">  投稿要求</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1</w:t>
      </w:r>
      <w:r w:rsidRPr="00822B41">
        <w:rPr>
          <w:rFonts w:ascii="楷体_GB2312" w:eastAsia="楷体_GB2312" w:hAnsi="宋体" w:hint="eastAsia"/>
          <w:sz w:val="18"/>
          <w:szCs w:val="18"/>
        </w:rPr>
        <w:t xml:space="preserve"> 来稿应具有实用性、创新性、科学性。论著（包括图表和参考文献）一般</w:t>
      </w:r>
      <w:proofErr w:type="gramStart"/>
      <w:r w:rsidRPr="00822B41">
        <w:rPr>
          <w:rFonts w:ascii="楷体_GB2312" w:eastAsia="楷体_GB2312" w:hAnsi="宋体" w:hint="eastAsia"/>
          <w:sz w:val="18"/>
          <w:szCs w:val="18"/>
        </w:rPr>
        <w:t>勿</w:t>
      </w:r>
      <w:proofErr w:type="gramEnd"/>
      <w:r w:rsidRPr="00822B41">
        <w:rPr>
          <w:rFonts w:ascii="楷体_GB2312" w:eastAsia="楷体_GB2312" w:hAnsi="宋体" w:hint="eastAsia"/>
          <w:sz w:val="18"/>
          <w:szCs w:val="18"/>
        </w:rPr>
        <w:t>超过4000字。综述一般</w:t>
      </w:r>
      <w:proofErr w:type="gramStart"/>
      <w:r w:rsidRPr="00822B41">
        <w:rPr>
          <w:rFonts w:ascii="楷体_GB2312" w:eastAsia="楷体_GB2312" w:hAnsi="宋体" w:hint="eastAsia"/>
          <w:sz w:val="18"/>
          <w:szCs w:val="18"/>
        </w:rPr>
        <w:t>勿</w:t>
      </w:r>
      <w:proofErr w:type="gramEnd"/>
      <w:r w:rsidRPr="00822B41">
        <w:rPr>
          <w:rFonts w:ascii="楷体_GB2312" w:eastAsia="楷体_GB2312" w:hAnsi="宋体" w:hint="eastAsia"/>
          <w:sz w:val="18"/>
          <w:szCs w:val="18"/>
        </w:rPr>
        <w:t>超过6000字。经验交流、短篇报道等一般</w:t>
      </w:r>
      <w:proofErr w:type="gramStart"/>
      <w:r w:rsidRPr="00822B41">
        <w:rPr>
          <w:rFonts w:ascii="楷体_GB2312" w:eastAsia="楷体_GB2312" w:hAnsi="宋体" w:hint="eastAsia"/>
          <w:sz w:val="18"/>
          <w:szCs w:val="18"/>
        </w:rPr>
        <w:t>勿</w:t>
      </w:r>
      <w:proofErr w:type="gramEnd"/>
      <w:r w:rsidRPr="00822B41">
        <w:rPr>
          <w:rFonts w:ascii="楷体_GB2312" w:eastAsia="楷体_GB2312" w:hAnsi="宋体" w:hint="eastAsia"/>
          <w:sz w:val="18"/>
          <w:szCs w:val="18"/>
        </w:rPr>
        <w:t>超过1500字。文字务求精炼、通顺，数字、计量单位准确无误，书写工整规范。特殊文种、上下角标符号、排斜体等，均请在稿件中注明。</w:t>
      </w:r>
    </w:p>
    <w:p w:rsidR="00BA18C3" w:rsidRPr="00822B41" w:rsidRDefault="00BA18C3" w:rsidP="00BA18C3">
      <w:pPr>
        <w:spacing w:line="240" w:lineRule="exact"/>
        <w:ind w:firstLineChars="196" w:firstLine="354"/>
        <w:rPr>
          <w:rFonts w:ascii="楷体_GB2312" w:eastAsia="楷体_GB2312" w:hAnsi="宋体" w:hint="eastAsia"/>
          <w:color w:val="000000"/>
          <w:sz w:val="18"/>
          <w:szCs w:val="18"/>
        </w:rPr>
      </w:pPr>
      <w:r w:rsidRPr="00822B41">
        <w:rPr>
          <w:rFonts w:ascii="楷体_GB2312" w:eastAsia="楷体_GB2312" w:hAnsi="宋体" w:hint="eastAsia"/>
          <w:b/>
          <w:color w:val="000000"/>
          <w:sz w:val="18"/>
          <w:szCs w:val="18"/>
        </w:rPr>
        <w:t xml:space="preserve">2 </w:t>
      </w:r>
      <w:r w:rsidRPr="00822B41">
        <w:rPr>
          <w:rFonts w:ascii="楷体_GB2312" w:eastAsia="楷体_GB2312" w:hAnsi="宋体" w:hint="eastAsia"/>
          <w:color w:val="000000"/>
          <w:sz w:val="18"/>
          <w:szCs w:val="18"/>
        </w:rPr>
        <w:t>来稿请附作者单位介绍信，注明单位对稿件的评审意见及无一稿两投、不涉及保密、署名无争议等项。凡是以人为研究对象的论文，必须附有伦理审查合格证明复印件。</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color w:val="000000"/>
          <w:sz w:val="18"/>
          <w:szCs w:val="18"/>
        </w:rPr>
        <w:t xml:space="preserve">3 </w:t>
      </w:r>
      <w:r w:rsidRPr="00822B41">
        <w:rPr>
          <w:rFonts w:ascii="楷体_GB2312" w:eastAsia="楷体_GB2312" w:hAnsi="宋体" w:hint="eastAsia"/>
          <w:color w:val="000000"/>
          <w:sz w:val="18"/>
          <w:szCs w:val="18"/>
        </w:rPr>
        <w:t>论文如属国家自然科学基金项目或省、部级以上重点攻关课题、其他科研基金资助的项目，请附批文复印件，并在文稿首页脚注“</w:t>
      </w:r>
      <w:r w:rsidRPr="00822B41">
        <w:rPr>
          <w:rFonts w:ascii="楷体_GB2312" w:eastAsia="楷体_GB2312" w:hAnsi="宋体" w:hint="eastAsia"/>
          <w:b/>
          <w:color w:val="000000"/>
          <w:sz w:val="18"/>
          <w:szCs w:val="18"/>
        </w:rPr>
        <w:t>【基金项目】</w:t>
      </w:r>
      <w:r w:rsidRPr="00822B41">
        <w:rPr>
          <w:rFonts w:ascii="楷体_GB2312" w:eastAsia="楷体_GB2312" w:hAnsi="宋体" w:hint="eastAsia"/>
          <w:color w:val="000000"/>
          <w:sz w:val="18"/>
          <w:szCs w:val="18"/>
        </w:rPr>
        <w:t>×××科研资助项目（编号）”、如获专利请注明专利号。</w:t>
      </w:r>
      <w:proofErr w:type="gramStart"/>
      <w:r w:rsidRPr="00822B41">
        <w:rPr>
          <w:rFonts w:ascii="楷体_GB2312" w:eastAsia="楷体_GB2312" w:hAnsi="宋体" w:hint="eastAsia"/>
          <w:sz w:val="18"/>
          <w:szCs w:val="18"/>
        </w:rPr>
        <w:t>本刊对</w:t>
      </w:r>
      <w:proofErr w:type="gramEnd"/>
      <w:r w:rsidRPr="00822B41">
        <w:rPr>
          <w:rFonts w:ascii="楷体_GB2312" w:eastAsia="楷体_GB2312" w:hAnsi="宋体" w:hint="eastAsia"/>
          <w:sz w:val="18"/>
          <w:szCs w:val="18"/>
        </w:rPr>
        <w:t>重大研究成果、国家自然科学基金、卫生部科研基金、国家中医药管理局研究基金以及省、市、自治区、高等院校、军队、教育部、出国留学人员等科研基金所资助的研究成果论文，将优先发表。</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4</w:t>
      </w:r>
      <w:r w:rsidRPr="00822B41">
        <w:rPr>
          <w:rFonts w:ascii="楷体_GB2312" w:eastAsia="楷体_GB2312" w:hAnsi="宋体" w:hint="eastAsia"/>
          <w:sz w:val="18"/>
          <w:szCs w:val="18"/>
        </w:rPr>
        <w:t xml:space="preserve"> 来稿文责自负。根据《著作权法》，结合</w:t>
      </w:r>
      <w:proofErr w:type="gramStart"/>
      <w:r w:rsidRPr="00822B41">
        <w:rPr>
          <w:rFonts w:ascii="楷体_GB2312" w:eastAsia="楷体_GB2312" w:hAnsi="宋体" w:hint="eastAsia"/>
          <w:sz w:val="18"/>
          <w:szCs w:val="18"/>
        </w:rPr>
        <w:t>本刊具体</w:t>
      </w:r>
      <w:proofErr w:type="gramEnd"/>
      <w:r w:rsidRPr="00822B41">
        <w:rPr>
          <w:rFonts w:ascii="楷体_GB2312" w:eastAsia="楷体_GB2312" w:hAnsi="宋体" w:hint="eastAsia"/>
          <w:sz w:val="18"/>
          <w:szCs w:val="18"/>
        </w:rPr>
        <w:t>情况，编辑部可作文字修改、删节，涉及原意的重大修改，则提请作者考虑。修改稿逾期不寄回者，按自动退稿处理。修改稿首页务请注明稿件编号。</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5</w:t>
      </w:r>
      <w:r w:rsidRPr="00822B41">
        <w:rPr>
          <w:rFonts w:ascii="楷体_GB2312" w:eastAsia="楷体_GB2312" w:hAnsi="宋体" w:hint="eastAsia"/>
          <w:sz w:val="18"/>
          <w:szCs w:val="18"/>
        </w:rPr>
        <w:t xml:space="preserve"> 稿件确认刊载后将收取作者一定数量的版面成本费，本刊赠送</w:t>
      </w:r>
      <w:r>
        <w:rPr>
          <w:rFonts w:ascii="楷体_GB2312" w:eastAsia="楷体_GB2312" w:hAnsi="宋体" w:hint="eastAsia"/>
          <w:sz w:val="18"/>
          <w:szCs w:val="18"/>
        </w:rPr>
        <w:t>第一</w:t>
      </w:r>
      <w:r w:rsidRPr="00822B41">
        <w:rPr>
          <w:rFonts w:ascii="楷体_GB2312" w:eastAsia="楷体_GB2312" w:hAnsi="宋体" w:hint="eastAsia"/>
          <w:sz w:val="18"/>
          <w:szCs w:val="18"/>
        </w:rPr>
        <w:t>作者</w:t>
      </w:r>
      <w:r>
        <w:rPr>
          <w:rFonts w:ascii="楷体_GB2312" w:eastAsia="楷体_GB2312" w:hAnsi="宋体" w:hint="eastAsia"/>
          <w:sz w:val="18"/>
          <w:szCs w:val="18"/>
        </w:rPr>
        <w:t>当</w:t>
      </w:r>
      <w:r w:rsidRPr="00822B41">
        <w:rPr>
          <w:rFonts w:ascii="楷体_GB2312" w:eastAsia="楷体_GB2312" w:hAnsi="宋体" w:hint="eastAsia"/>
          <w:sz w:val="18"/>
          <w:szCs w:val="18"/>
        </w:rPr>
        <w:t>期杂志</w:t>
      </w:r>
      <w:r>
        <w:rPr>
          <w:rFonts w:ascii="楷体_GB2312" w:eastAsia="楷体_GB2312" w:hAnsi="宋体" w:hint="eastAsia"/>
          <w:sz w:val="18"/>
          <w:szCs w:val="18"/>
        </w:rPr>
        <w:t>1本</w:t>
      </w:r>
      <w:r w:rsidRPr="00822B41">
        <w:rPr>
          <w:rFonts w:ascii="楷体_GB2312" w:eastAsia="楷体_GB2312" w:hAnsi="宋体" w:hint="eastAsia"/>
          <w:sz w:val="18"/>
          <w:szCs w:val="18"/>
        </w:rPr>
        <w:t>。</w:t>
      </w:r>
    </w:p>
    <w:p w:rsidR="00BA18C3" w:rsidRPr="00822B41" w:rsidRDefault="00BA18C3" w:rsidP="00BA18C3">
      <w:pPr>
        <w:spacing w:line="240" w:lineRule="exact"/>
        <w:ind w:firstLineChars="196" w:firstLine="354"/>
        <w:rPr>
          <w:rFonts w:ascii="楷体_GB2312" w:eastAsia="楷体_GB2312" w:hAnsi="宋体" w:hint="eastAsia"/>
          <w:b/>
          <w:sz w:val="18"/>
          <w:szCs w:val="18"/>
        </w:rPr>
      </w:pPr>
      <w:r w:rsidRPr="00822B41">
        <w:rPr>
          <w:rFonts w:ascii="楷体_GB2312" w:eastAsia="楷体_GB2312" w:hAnsi="宋体" w:hint="eastAsia"/>
          <w:b/>
          <w:sz w:val="18"/>
          <w:szCs w:val="18"/>
        </w:rPr>
        <w:t>二  撰写要求</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1 文题</w:t>
      </w:r>
      <w:r w:rsidRPr="00822B41">
        <w:rPr>
          <w:rFonts w:ascii="楷体_GB2312" w:eastAsia="楷体_GB2312" w:hAnsi="宋体" w:hint="eastAsia"/>
          <w:sz w:val="18"/>
          <w:szCs w:val="18"/>
        </w:rPr>
        <w:t>：力求简明、醒目，反映文章的主题。中文文题以20个汉字以内为宜，必要时可加副标题，题名中应避免使用非公知公用的缩略语、字符、代号及结构式和公式。</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2 作者</w:t>
      </w:r>
      <w:r w:rsidRPr="00822B41">
        <w:rPr>
          <w:rFonts w:ascii="楷体_GB2312" w:eastAsia="楷体_GB2312" w:hAnsi="宋体" w:hint="eastAsia"/>
          <w:sz w:val="18"/>
          <w:szCs w:val="18"/>
        </w:rPr>
        <w:t>：</w:t>
      </w:r>
      <w:r w:rsidRPr="00822B41">
        <w:rPr>
          <w:rFonts w:ascii="楷体_GB2312" w:eastAsia="楷体_GB2312" w:hAnsi="宋体" w:hint="eastAsia"/>
          <w:bCs/>
          <w:sz w:val="18"/>
          <w:szCs w:val="18"/>
        </w:rPr>
        <w:t>作者姓名</w:t>
      </w:r>
      <w:r w:rsidRPr="00822B41">
        <w:rPr>
          <w:rFonts w:ascii="楷体_GB2312" w:eastAsia="楷体_GB2312" w:hAnsi="宋体" w:hint="eastAsia"/>
          <w:sz w:val="18"/>
          <w:szCs w:val="18"/>
        </w:rPr>
        <w:t>在文题下按序排列，排序在投稿时确定，在编排过程中不再变更。中国作者姓名的汉语拼音采用姓前名后，中间为空格，姓氏的全部字母大写，复姓连写。外国作者姓名写法遵照国际惯例。</w:t>
      </w:r>
      <w:r w:rsidRPr="00822B41">
        <w:rPr>
          <w:rFonts w:ascii="楷体_GB2312" w:eastAsia="楷体_GB2312" w:hAnsi="宋体" w:hint="eastAsia"/>
          <w:bCs/>
          <w:sz w:val="18"/>
          <w:szCs w:val="18"/>
        </w:rPr>
        <w:t>作者单位</w:t>
      </w:r>
      <w:r w:rsidRPr="00822B41">
        <w:rPr>
          <w:rFonts w:ascii="楷体_GB2312" w:eastAsia="楷体_GB2312" w:hAnsi="宋体" w:hint="eastAsia"/>
          <w:sz w:val="18"/>
          <w:szCs w:val="18"/>
        </w:rPr>
        <w:t>名称（列出科室）、地址及邮编列于作者姓名之下一行。不同单位的作者，在姓名右上角加注不同的阿拉伯数字序号，工作单位序号与作者序号应一致。</w:t>
      </w:r>
      <w:r w:rsidRPr="00822B41">
        <w:rPr>
          <w:rFonts w:ascii="楷体_GB2312" w:eastAsia="楷体_GB2312" w:hAnsi="宋体" w:hint="eastAsia"/>
          <w:bCs/>
          <w:sz w:val="18"/>
          <w:szCs w:val="18"/>
        </w:rPr>
        <w:t>作者简介</w:t>
      </w:r>
      <w:r w:rsidRPr="00822B41">
        <w:rPr>
          <w:rFonts w:ascii="楷体_GB2312" w:eastAsia="楷体_GB2312" w:hAnsi="宋体" w:hint="eastAsia"/>
          <w:sz w:val="18"/>
          <w:szCs w:val="18"/>
        </w:rPr>
        <w:t>附在文后，文章的第一作者可按以下顺序简介：姓名、出生年、性别、民族、籍贯、学历/学位、职称、主要社会兼职及研究方向。</w:t>
      </w:r>
    </w:p>
    <w:p w:rsidR="00BA18C3" w:rsidRPr="00822B41" w:rsidRDefault="00BA18C3" w:rsidP="00BA18C3">
      <w:pPr>
        <w:spacing w:line="240" w:lineRule="exact"/>
        <w:ind w:firstLineChars="196" w:firstLine="354"/>
        <w:rPr>
          <w:rFonts w:ascii="楷体_GB2312" w:eastAsia="楷体_GB2312" w:hAnsi="宋体" w:hint="eastAsia"/>
          <w:b/>
          <w:sz w:val="18"/>
          <w:szCs w:val="18"/>
        </w:rPr>
      </w:pPr>
      <w:r w:rsidRPr="00822B41">
        <w:rPr>
          <w:rFonts w:ascii="楷体_GB2312" w:eastAsia="楷体_GB2312" w:hAnsi="宋体" w:hint="eastAsia"/>
          <w:b/>
          <w:sz w:val="18"/>
          <w:szCs w:val="18"/>
        </w:rPr>
        <w:t>3 摘要</w:t>
      </w:r>
      <w:r w:rsidRPr="00822B41">
        <w:rPr>
          <w:rFonts w:ascii="楷体_GB2312" w:eastAsia="楷体_GB2312" w:hAnsi="宋体" w:hint="eastAsia"/>
          <w:sz w:val="18"/>
          <w:szCs w:val="18"/>
        </w:rPr>
        <w:t>：论著须附中外文摘要，摘要(Abstract)必须包括目的(Objective)、方法(Methods)、结果(Results)、结论(Conclusion)四部分，采用第三人称叙述，不用“本文”等主语。中文摘要不超过300字。英文摘要应与中文摘要一致，400个实词左右</w:t>
      </w:r>
      <w:r w:rsidRPr="00822B41">
        <w:rPr>
          <w:rFonts w:ascii="楷体_GB2312" w:eastAsia="楷体_GB2312" w:hAnsi="宋体" w:hint="eastAsia"/>
          <w:b/>
          <w:sz w:val="18"/>
          <w:szCs w:val="18"/>
        </w:rPr>
        <w:t>。</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4</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关键词</w:t>
      </w:r>
      <w:r w:rsidRPr="00822B41">
        <w:rPr>
          <w:rFonts w:ascii="楷体_GB2312" w:eastAsia="楷体_GB2312" w:hAnsi="宋体" w:hint="eastAsia"/>
          <w:sz w:val="18"/>
          <w:szCs w:val="18"/>
        </w:rPr>
        <w:t>：中外文摘要下分别列关键词。尽量采用美国国立医学图书馆编辑的《Index Medicus》的医学主题词表（MeSH）中所列的词。一般列出2～8个关键词，各词汇之间空一格，用分号“；”隔开。</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5</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文内标题层次</w:t>
      </w:r>
      <w:r w:rsidRPr="00822B41">
        <w:rPr>
          <w:rFonts w:ascii="楷体_GB2312" w:eastAsia="楷体_GB2312" w:hAnsi="宋体" w:hint="eastAsia"/>
          <w:sz w:val="18"/>
          <w:szCs w:val="18"/>
        </w:rPr>
        <w:t>：使用国际通用的阿拉伯数字分级连续编号的国际层次序号表示法。不同层次的数字之间用小圆点“.”相隔，末位数字后</w:t>
      </w:r>
      <w:proofErr w:type="gramStart"/>
      <w:r w:rsidRPr="00822B41">
        <w:rPr>
          <w:rFonts w:ascii="楷体_GB2312" w:eastAsia="楷体_GB2312" w:hAnsi="宋体" w:hint="eastAsia"/>
          <w:sz w:val="18"/>
          <w:szCs w:val="18"/>
        </w:rPr>
        <w:t>不</w:t>
      </w:r>
      <w:proofErr w:type="gramEnd"/>
      <w:r w:rsidRPr="00822B41">
        <w:rPr>
          <w:rFonts w:ascii="楷体_GB2312" w:eastAsia="楷体_GB2312" w:hAnsi="宋体" w:hint="eastAsia"/>
          <w:sz w:val="18"/>
          <w:szCs w:val="18"/>
        </w:rPr>
        <w:t>加点号，各层次的序号均左</w:t>
      </w:r>
      <w:proofErr w:type="gramStart"/>
      <w:r w:rsidRPr="00822B41">
        <w:rPr>
          <w:rFonts w:ascii="楷体_GB2312" w:eastAsia="楷体_GB2312" w:hAnsi="宋体" w:hint="eastAsia"/>
          <w:sz w:val="18"/>
          <w:szCs w:val="18"/>
        </w:rPr>
        <w:t>顶格起排书写</w:t>
      </w:r>
      <w:proofErr w:type="gramEnd"/>
      <w:r w:rsidRPr="00822B41">
        <w:rPr>
          <w:rFonts w:ascii="楷体_GB2312" w:eastAsia="楷体_GB2312" w:hAnsi="宋体" w:hint="eastAsia"/>
          <w:sz w:val="18"/>
          <w:szCs w:val="18"/>
        </w:rPr>
        <w:t>，后空一个</w:t>
      </w:r>
      <w:proofErr w:type="gramStart"/>
      <w:r w:rsidRPr="00822B41">
        <w:rPr>
          <w:rFonts w:ascii="楷体_GB2312" w:eastAsia="楷体_GB2312" w:hAnsi="宋体" w:hint="eastAsia"/>
          <w:sz w:val="18"/>
          <w:szCs w:val="18"/>
        </w:rPr>
        <w:t>字接写</w:t>
      </w:r>
      <w:proofErr w:type="gramEnd"/>
      <w:r w:rsidRPr="00822B41">
        <w:rPr>
          <w:rFonts w:ascii="楷体_GB2312" w:eastAsia="楷体_GB2312" w:hAnsi="宋体" w:hint="eastAsia"/>
          <w:sz w:val="18"/>
          <w:szCs w:val="18"/>
        </w:rPr>
        <w:t>标题。</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6</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医学名词</w:t>
      </w:r>
      <w:r w:rsidRPr="00822B41">
        <w:rPr>
          <w:rFonts w:ascii="楷体_GB2312" w:eastAsia="楷体_GB2312" w:hAnsi="宋体" w:hint="eastAsia"/>
          <w:sz w:val="18"/>
          <w:szCs w:val="18"/>
        </w:rPr>
        <w:t>：以全国科学技术名词审定委员会（原全国自然科学名词审定委员会）审定、公布，科学出版社出版的《医学名词》和相关学科的名词为准。尚未公布者以人民卫生出版社《英汉医学词汇》为准。文章所用中外文医学名词，应使用全名；用简称者，在文章首次出现处加括号注明。</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7 计量单位</w:t>
      </w:r>
      <w:r w:rsidRPr="00822B41">
        <w:rPr>
          <w:rFonts w:ascii="楷体_GB2312" w:eastAsia="楷体_GB2312" w:hAnsi="宋体" w:hint="eastAsia"/>
          <w:sz w:val="18"/>
          <w:szCs w:val="18"/>
        </w:rPr>
        <w:t>：参考《中华人民共和国法定计量单位》，并以单位符号表示。血压计量单位使用毫米汞柱（mmHg）。首次出现时用括号加注与kPa换算系数。单位符号中表示相除的斜线不能多于一条，如mg/kg/d应为 mg/(kg·d)。中药计量单位，1钱以</w:t>
      </w:r>
      <w:smartTag w:uri="urn:schemas-microsoft-com:office:smarttags" w:element="chmetcnv">
        <w:smartTagPr>
          <w:attr w:name="TCSC" w:val="0"/>
          <w:attr w:name="NumberType" w:val="1"/>
          <w:attr w:name="Negative" w:val="False"/>
          <w:attr w:name="HasSpace" w:val="False"/>
          <w:attr w:name="SourceValue" w:val="3"/>
          <w:attr w:name="UnitName" w:val="g"/>
        </w:smartTagPr>
        <w:r w:rsidRPr="00822B41">
          <w:rPr>
            <w:rFonts w:ascii="楷体_GB2312" w:eastAsia="楷体_GB2312" w:hAnsi="宋体" w:hint="eastAsia"/>
            <w:sz w:val="18"/>
            <w:szCs w:val="18"/>
          </w:rPr>
          <w:t>3g</w:t>
        </w:r>
      </w:smartTag>
      <w:r w:rsidRPr="00822B41">
        <w:rPr>
          <w:rFonts w:ascii="楷体_GB2312" w:eastAsia="楷体_GB2312" w:hAnsi="宋体" w:hint="eastAsia"/>
          <w:sz w:val="18"/>
          <w:szCs w:val="18"/>
        </w:rPr>
        <w:t>计，1</w:t>
      </w:r>
      <w:proofErr w:type="gramStart"/>
      <w:r w:rsidRPr="00822B41">
        <w:rPr>
          <w:rFonts w:ascii="楷体_GB2312" w:eastAsia="楷体_GB2312" w:hAnsi="宋体" w:hint="eastAsia"/>
          <w:sz w:val="18"/>
          <w:szCs w:val="18"/>
        </w:rPr>
        <w:t>两</w:t>
      </w:r>
      <w:proofErr w:type="gramEnd"/>
      <w:r w:rsidRPr="00822B41">
        <w:rPr>
          <w:rFonts w:ascii="楷体_GB2312" w:eastAsia="楷体_GB2312" w:hAnsi="宋体" w:hint="eastAsia"/>
          <w:sz w:val="18"/>
          <w:szCs w:val="18"/>
        </w:rPr>
        <w:t>以</w:t>
      </w:r>
      <w:smartTag w:uri="urn:schemas-microsoft-com:office:smarttags" w:element="chmetcnv">
        <w:smartTagPr>
          <w:attr w:name="TCSC" w:val="0"/>
          <w:attr w:name="NumberType" w:val="1"/>
          <w:attr w:name="Negative" w:val="False"/>
          <w:attr w:name="HasSpace" w:val="False"/>
          <w:attr w:name="SourceValue" w:val="30"/>
          <w:attr w:name="UnitName" w:val="g"/>
        </w:smartTagPr>
        <w:r w:rsidRPr="00822B41">
          <w:rPr>
            <w:rFonts w:ascii="楷体_GB2312" w:eastAsia="楷体_GB2312" w:hAnsi="宋体" w:hint="eastAsia"/>
            <w:sz w:val="18"/>
            <w:szCs w:val="18"/>
          </w:rPr>
          <w:t>30g</w:t>
        </w:r>
      </w:smartTag>
      <w:r w:rsidRPr="00822B41">
        <w:rPr>
          <w:rFonts w:ascii="楷体_GB2312" w:eastAsia="楷体_GB2312" w:hAnsi="宋体" w:hint="eastAsia"/>
          <w:sz w:val="18"/>
          <w:szCs w:val="18"/>
        </w:rPr>
        <w:t>计。</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8 数字</w:t>
      </w:r>
      <w:r w:rsidRPr="00822B41">
        <w:rPr>
          <w:rFonts w:ascii="楷体_GB2312" w:eastAsia="楷体_GB2312" w:hAnsi="宋体" w:hint="eastAsia"/>
          <w:sz w:val="18"/>
          <w:szCs w:val="18"/>
        </w:rPr>
        <w:t>：按《出版物上数字用法的规定》。公历世纪、年代、年、月、日、时刻和计数、计量均用阿拉伯数字。书写百分数范围，前一个数字的百分符号不能省略，如：5%～30%，不要写成5～30%。书写百分数的公差，中心值与公差用圆括号括起，其后写“%”，如：（65±2）%，不得写作“65±2%”。附带尺寸单位的数值相乘，按下列方式书写：</w:t>
      </w:r>
      <w:smartTag w:uri="urn:schemas-microsoft-com:office:smarttags" w:element="chmetcnv">
        <w:smartTagPr>
          <w:attr w:name="TCSC" w:val="0"/>
          <w:attr w:name="NumberType" w:val="1"/>
          <w:attr w:name="Negative" w:val="False"/>
          <w:attr w:name="HasSpace" w:val="False"/>
          <w:attr w:name="SourceValue" w:val="4"/>
          <w:attr w:name="UnitName" w:val="cm"/>
        </w:smartTagPr>
        <w:r w:rsidRPr="00822B41">
          <w:rPr>
            <w:rFonts w:ascii="楷体_GB2312" w:eastAsia="楷体_GB2312" w:hAnsi="宋体" w:hint="eastAsia"/>
            <w:sz w:val="18"/>
            <w:szCs w:val="18"/>
          </w:rPr>
          <w:t>4cm</w:t>
        </w:r>
      </w:smartTag>
      <w:r w:rsidRPr="00822B41">
        <w:rPr>
          <w:rFonts w:ascii="楷体_GB2312" w:eastAsia="楷体_GB2312" w:hAnsi="宋体" w:hint="eastAsia"/>
          <w:sz w:val="18"/>
          <w:szCs w:val="18"/>
        </w:rPr>
        <w:t>×</w:t>
      </w:r>
      <w:smartTag w:uri="urn:schemas-microsoft-com:office:smarttags" w:element="chmetcnv">
        <w:smartTagPr>
          <w:attr w:name="TCSC" w:val="0"/>
          <w:attr w:name="NumberType" w:val="1"/>
          <w:attr w:name="Negative" w:val="False"/>
          <w:attr w:name="HasSpace" w:val="False"/>
          <w:attr w:name="SourceValue" w:val="3"/>
          <w:attr w:name="UnitName" w:val="cm"/>
        </w:smartTagPr>
        <w:r w:rsidRPr="00822B41">
          <w:rPr>
            <w:rFonts w:ascii="楷体_GB2312" w:eastAsia="楷体_GB2312" w:hAnsi="宋体" w:hint="eastAsia"/>
            <w:sz w:val="18"/>
            <w:szCs w:val="18"/>
          </w:rPr>
          <w:t>3cm</w:t>
        </w:r>
      </w:smartTag>
      <w:r w:rsidRPr="00822B41">
        <w:rPr>
          <w:rFonts w:ascii="楷体_GB2312" w:eastAsia="楷体_GB2312" w:hAnsi="宋体" w:hint="eastAsia"/>
          <w:sz w:val="18"/>
          <w:szCs w:val="18"/>
        </w:rPr>
        <w:t>×</w:t>
      </w:r>
      <w:smartTag w:uri="urn:schemas-microsoft-com:office:smarttags" w:element="chmetcnv">
        <w:smartTagPr>
          <w:attr w:name="TCSC" w:val="0"/>
          <w:attr w:name="NumberType" w:val="1"/>
          <w:attr w:name="Negative" w:val="False"/>
          <w:attr w:name="HasSpace" w:val="True"/>
          <w:attr w:name="SourceValue" w:val="5"/>
          <w:attr w:name="UnitName" w:val="cm"/>
        </w:smartTagPr>
        <w:r w:rsidRPr="00822B41">
          <w:rPr>
            <w:rFonts w:ascii="楷体_GB2312" w:eastAsia="楷体_GB2312" w:hAnsi="宋体" w:hint="eastAsia"/>
            <w:sz w:val="18"/>
            <w:szCs w:val="18"/>
          </w:rPr>
          <w:t>5 cm</w:t>
        </w:r>
      </w:smartTag>
      <w:r w:rsidRPr="00822B41">
        <w:rPr>
          <w:rFonts w:ascii="楷体_GB2312" w:eastAsia="楷体_GB2312" w:hAnsi="宋体" w:hint="eastAsia"/>
          <w:sz w:val="18"/>
          <w:szCs w:val="18"/>
        </w:rPr>
        <w:t>，而不用4×3×</w:t>
      </w:r>
      <w:smartTag w:uri="urn:schemas-microsoft-com:office:smarttags" w:element="chmetcnv">
        <w:smartTagPr>
          <w:attr w:name="TCSC" w:val="0"/>
          <w:attr w:name="NumberType" w:val="1"/>
          <w:attr w:name="Negative" w:val="False"/>
          <w:attr w:name="HasSpace" w:val="False"/>
          <w:attr w:name="SourceValue" w:val="5"/>
          <w:attr w:name="UnitName" w:val="cm"/>
        </w:smartTagPr>
        <w:r w:rsidRPr="00822B41">
          <w:rPr>
            <w:rFonts w:ascii="楷体_GB2312" w:eastAsia="楷体_GB2312" w:hAnsi="宋体" w:hint="eastAsia"/>
            <w:sz w:val="18"/>
            <w:szCs w:val="18"/>
          </w:rPr>
          <w:t>5cm</w:t>
        </w:r>
      </w:smartTag>
      <w:r w:rsidRPr="00822B41">
        <w:rPr>
          <w:rFonts w:ascii="楷体_GB2312" w:eastAsia="楷体_GB2312" w:hAnsi="宋体" w:hint="eastAsia"/>
          <w:sz w:val="18"/>
          <w:szCs w:val="18"/>
          <w:vertAlign w:val="superscript"/>
        </w:rPr>
        <w:t>3</w:t>
      </w:r>
      <w:r w:rsidRPr="00822B41">
        <w:rPr>
          <w:rFonts w:ascii="楷体_GB2312" w:eastAsia="楷体_GB2312" w:hAnsi="宋体" w:hint="eastAsia"/>
          <w:sz w:val="18"/>
          <w:szCs w:val="18"/>
        </w:rPr>
        <w:t>。</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9</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统计学符号</w:t>
      </w:r>
      <w:r w:rsidRPr="00822B41">
        <w:rPr>
          <w:rFonts w:ascii="楷体_GB2312" w:eastAsia="楷体_GB2312" w:hAnsi="宋体" w:hint="eastAsia"/>
          <w:sz w:val="18"/>
          <w:szCs w:val="18"/>
        </w:rPr>
        <w:t>：按《统计学名词及符号》的有关规定书写，常用如下：样本的算术平均数用</w:t>
      </w:r>
      <w:r w:rsidRPr="00822B41">
        <w:rPr>
          <w:rFonts w:ascii="楷体_GB2312" w:eastAsia="楷体_GB2312" w:hAnsi="宋体" w:hint="eastAsia"/>
          <w:i/>
          <w:iCs/>
          <w:sz w:val="18"/>
          <w:szCs w:val="18"/>
        </w:rPr>
        <w:t>x</w:t>
      </w:r>
      <w:r w:rsidRPr="00822B41">
        <w:rPr>
          <w:rFonts w:ascii="楷体_GB2312" w:eastAsia="楷体_GB2312" w:hAnsi="宋体" w:hint="eastAsia"/>
          <w:sz w:val="18"/>
          <w:szCs w:val="18"/>
        </w:rPr>
        <w:t>（英小斜）表示，不用</w:t>
      </w:r>
      <w:r w:rsidRPr="00822B41">
        <w:rPr>
          <w:rFonts w:ascii="楷体_GB2312" w:eastAsia="楷体_GB2312" w:hAnsi="宋体" w:hint="eastAsia"/>
          <w:i/>
          <w:iCs/>
          <w:sz w:val="18"/>
          <w:szCs w:val="18"/>
        </w:rPr>
        <w:t>X</w:t>
      </w:r>
      <w:r w:rsidRPr="00822B41">
        <w:rPr>
          <w:rFonts w:ascii="楷体_GB2312" w:eastAsia="楷体_GB2312" w:hAnsi="宋体" w:hint="eastAsia"/>
          <w:sz w:val="18"/>
          <w:szCs w:val="18"/>
        </w:rPr>
        <w:t>（英大斜）或M；标准差</w:t>
      </w:r>
      <w:r w:rsidRPr="00822B41">
        <w:rPr>
          <w:rFonts w:ascii="楷体_GB2312" w:eastAsia="楷体_GB2312" w:hAnsi="宋体" w:hint="eastAsia"/>
          <w:i/>
          <w:iCs/>
          <w:sz w:val="18"/>
          <w:szCs w:val="18"/>
        </w:rPr>
        <w:t>s</w:t>
      </w:r>
      <w:r w:rsidRPr="00822B41">
        <w:rPr>
          <w:rFonts w:ascii="楷体_GB2312" w:eastAsia="楷体_GB2312" w:hAnsi="宋体" w:hint="eastAsia"/>
          <w:sz w:val="18"/>
          <w:szCs w:val="18"/>
        </w:rPr>
        <w:t>（英小斜），不用</w:t>
      </w:r>
      <w:r w:rsidRPr="00822B41">
        <w:rPr>
          <w:rFonts w:ascii="楷体_GB2312" w:eastAsia="楷体_GB2312" w:hAnsi="宋体" w:hint="eastAsia"/>
          <w:i/>
          <w:iCs/>
          <w:sz w:val="18"/>
          <w:szCs w:val="18"/>
        </w:rPr>
        <w:t>SD</w:t>
      </w:r>
      <w:r w:rsidRPr="00822B41">
        <w:rPr>
          <w:rFonts w:ascii="楷体_GB2312" w:eastAsia="楷体_GB2312" w:hAnsi="宋体" w:hint="eastAsia"/>
          <w:sz w:val="18"/>
          <w:szCs w:val="18"/>
        </w:rPr>
        <w:t>；标准误用</w:t>
      </w:r>
      <w:r w:rsidRPr="00822B41">
        <w:rPr>
          <w:rFonts w:ascii="楷体_GB2312" w:eastAsia="楷体_GB2312" w:hAnsi="宋体" w:hint="eastAsia"/>
          <w:i/>
          <w:iCs/>
          <w:sz w:val="18"/>
          <w:szCs w:val="18"/>
        </w:rPr>
        <w:t>sx</w:t>
      </w:r>
      <w:r w:rsidRPr="00822B41">
        <w:rPr>
          <w:rFonts w:ascii="楷体_GB2312" w:eastAsia="楷体_GB2312" w:hAnsi="宋体" w:hint="eastAsia"/>
          <w:sz w:val="18"/>
          <w:szCs w:val="18"/>
        </w:rPr>
        <w:t>（英小斜），不用</w:t>
      </w:r>
      <w:r w:rsidRPr="00822B41">
        <w:rPr>
          <w:rFonts w:ascii="楷体_GB2312" w:eastAsia="楷体_GB2312" w:hAnsi="宋体" w:hint="eastAsia"/>
          <w:i/>
          <w:iCs/>
          <w:sz w:val="18"/>
          <w:szCs w:val="18"/>
        </w:rPr>
        <w:t>SE</w:t>
      </w:r>
      <w:r w:rsidRPr="00822B41">
        <w:rPr>
          <w:rFonts w:ascii="楷体_GB2312" w:eastAsia="楷体_GB2312" w:hAnsi="宋体" w:hint="eastAsia"/>
          <w:sz w:val="18"/>
          <w:szCs w:val="18"/>
        </w:rPr>
        <w:t>或</w:t>
      </w:r>
      <w:r w:rsidRPr="00822B41">
        <w:rPr>
          <w:rFonts w:ascii="楷体_GB2312" w:eastAsia="楷体_GB2312" w:hAnsi="宋体" w:hint="eastAsia"/>
          <w:i/>
          <w:iCs/>
          <w:sz w:val="18"/>
          <w:szCs w:val="18"/>
        </w:rPr>
        <w:t>SEM</w:t>
      </w:r>
      <w:r w:rsidRPr="00822B41">
        <w:rPr>
          <w:rFonts w:ascii="楷体_GB2312" w:eastAsia="楷体_GB2312" w:hAnsi="宋体" w:hint="eastAsia"/>
          <w:sz w:val="18"/>
          <w:szCs w:val="18"/>
        </w:rPr>
        <w:t>，</w:t>
      </w:r>
      <w:r w:rsidRPr="00822B41">
        <w:rPr>
          <w:rFonts w:ascii="楷体_GB2312" w:eastAsia="楷体_GB2312" w:hAnsi="宋体" w:hint="eastAsia"/>
          <w:i/>
          <w:iCs/>
          <w:sz w:val="18"/>
          <w:szCs w:val="18"/>
        </w:rPr>
        <w:t>t</w:t>
      </w:r>
      <w:r w:rsidRPr="00822B41">
        <w:rPr>
          <w:rFonts w:ascii="楷体_GB2312" w:eastAsia="楷体_GB2312" w:hAnsi="宋体" w:hint="eastAsia"/>
          <w:sz w:val="18"/>
          <w:szCs w:val="18"/>
        </w:rPr>
        <w:t>检验用</w:t>
      </w:r>
      <w:r w:rsidRPr="00822B41">
        <w:rPr>
          <w:rFonts w:ascii="楷体_GB2312" w:eastAsia="楷体_GB2312" w:hAnsi="宋体" w:hint="eastAsia"/>
          <w:i/>
          <w:iCs/>
          <w:sz w:val="18"/>
          <w:szCs w:val="18"/>
        </w:rPr>
        <w:t>t</w:t>
      </w:r>
      <w:r w:rsidRPr="00822B41">
        <w:rPr>
          <w:rFonts w:ascii="楷体_GB2312" w:eastAsia="楷体_GB2312" w:hAnsi="宋体" w:hint="eastAsia"/>
          <w:sz w:val="18"/>
          <w:szCs w:val="18"/>
        </w:rPr>
        <w:t>（英小斜）；</w:t>
      </w:r>
      <w:r w:rsidRPr="00822B41">
        <w:rPr>
          <w:rFonts w:ascii="楷体_GB2312" w:eastAsia="楷体_GB2312" w:hAnsi="宋体" w:hint="eastAsia"/>
          <w:i/>
          <w:iCs/>
          <w:sz w:val="18"/>
          <w:szCs w:val="18"/>
        </w:rPr>
        <w:t>F</w:t>
      </w:r>
      <w:r w:rsidRPr="00822B41">
        <w:rPr>
          <w:rFonts w:ascii="楷体_GB2312" w:eastAsia="楷体_GB2312" w:hAnsi="宋体" w:hint="eastAsia"/>
          <w:sz w:val="18"/>
          <w:szCs w:val="18"/>
        </w:rPr>
        <w:t>检验用</w:t>
      </w:r>
      <w:r w:rsidRPr="00822B41">
        <w:rPr>
          <w:rFonts w:ascii="楷体_GB2312" w:eastAsia="楷体_GB2312" w:hAnsi="宋体" w:hint="eastAsia"/>
          <w:i/>
          <w:iCs/>
          <w:sz w:val="18"/>
          <w:szCs w:val="18"/>
        </w:rPr>
        <w:t>F</w:t>
      </w:r>
      <w:r w:rsidRPr="00822B41">
        <w:rPr>
          <w:rFonts w:ascii="楷体_GB2312" w:eastAsia="楷体_GB2312" w:hAnsi="宋体" w:hint="eastAsia"/>
          <w:sz w:val="18"/>
          <w:szCs w:val="18"/>
        </w:rPr>
        <w:t>（英大斜）；卡方检验用</w:t>
      </w:r>
      <w:r w:rsidRPr="00822B41">
        <w:rPr>
          <w:rFonts w:ascii="楷体_GB2312" w:eastAsia="楷体_GB2312" w:hAnsi="宋体" w:hint="eastAsia"/>
          <w:i/>
          <w:iCs/>
          <w:sz w:val="18"/>
          <w:szCs w:val="18"/>
        </w:rPr>
        <w:t>χ</w:t>
      </w:r>
      <w:r w:rsidRPr="00822B41">
        <w:rPr>
          <w:rFonts w:ascii="楷体_GB2312" w:eastAsia="楷体_GB2312" w:hAnsi="宋体" w:hint="eastAsia"/>
          <w:i/>
          <w:iCs/>
          <w:sz w:val="18"/>
          <w:szCs w:val="18"/>
          <w:vertAlign w:val="superscript"/>
        </w:rPr>
        <w:t>2</w:t>
      </w:r>
      <w:r w:rsidRPr="00822B41">
        <w:rPr>
          <w:rFonts w:ascii="楷体_GB2312" w:eastAsia="楷体_GB2312" w:hAnsi="宋体" w:hint="eastAsia"/>
          <w:sz w:val="18"/>
          <w:szCs w:val="18"/>
        </w:rPr>
        <w:t>（</w:t>
      </w:r>
      <w:proofErr w:type="gramStart"/>
      <w:r w:rsidRPr="00822B41">
        <w:rPr>
          <w:rFonts w:ascii="楷体_GB2312" w:eastAsia="楷体_GB2312" w:hAnsi="宋体" w:hint="eastAsia"/>
          <w:sz w:val="18"/>
          <w:szCs w:val="18"/>
        </w:rPr>
        <w:t>希小斜</w:t>
      </w:r>
      <w:proofErr w:type="gramEnd"/>
      <w:r w:rsidRPr="00822B41">
        <w:rPr>
          <w:rFonts w:ascii="楷体_GB2312" w:eastAsia="楷体_GB2312" w:hAnsi="宋体" w:hint="eastAsia"/>
          <w:sz w:val="18"/>
          <w:szCs w:val="18"/>
        </w:rPr>
        <w:t>）；相关系数用</w:t>
      </w:r>
      <w:r w:rsidRPr="00822B41">
        <w:rPr>
          <w:rFonts w:ascii="楷体_GB2312" w:eastAsia="楷体_GB2312" w:hAnsi="宋体" w:hint="eastAsia"/>
          <w:i/>
          <w:iCs/>
          <w:sz w:val="18"/>
          <w:szCs w:val="18"/>
        </w:rPr>
        <w:t>r</w:t>
      </w:r>
      <w:r w:rsidRPr="00822B41">
        <w:rPr>
          <w:rFonts w:ascii="楷体_GB2312" w:eastAsia="楷体_GB2312" w:hAnsi="宋体" w:hint="eastAsia"/>
          <w:sz w:val="18"/>
          <w:szCs w:val="18"/>
        </w:rPr>
        <w:t>（英小斜）；自由度用</w:t>
      </w:r>
      <w:r w:rsidRPr="00822B41">
        <w:rPr>
          <w:rFonts w:ascii="楷体_GB2312" w:eastAsia="楷体_GB2312" w:hAnsi="宋体" w:hint="eastAsia"/>
          <w:i/>
          <w:iCs/>
          <w:sz w:val="18"/>
          <w:szCs w:val="18"/>
        </w:rPr>
        <w:t>υ</w:t>
      </w:r>
      <w:r w:rsidRPr="00822B41">
        <w:rPr>
          <w:rFonts w:ascii="楷体_GB2312" w:eastAsia="楷体_GB2312" w:hAnsi="宋体" w:hint="eastAsia"/>
          <w:sz w:val="18"/>
          <w:szCs w:val="18"/>
        </w:rPr>
        <w:t>（</w:t>
      </w:r>
      <w:proofErr w:type="gramStart"/>
      <w:r w:rsidRPr="00822B41">
        <w:rPr>
          <w:rFonts w:ascii="楷体_GB2312" w:eastAsia="楷体_GB2312" w:hAnsi="宋体" w:hint="eastAsia"/>
          <w:sz w:val="18"/>
          <w:szCs w:val="18"/>
        </w:rPr>
        <w:t>纽</w:t>
      </w:r>
      <w:proofErr w:type="gramEnd"/>
      <w:r w:rsidRPr="00822B41">
        <w:rPr>
          <w:rFonts w:ascii="楷体_GB2312" w:eastAsia="楷体_GB2312" w:hAnsi="宋体" w:hint="eastAsia"/>
          <w:sz w:val="18"/>
          <w:szCs w:val="18"/>
        </w:rPr>
        <w:t>）（</w:t>
      </w:r>
      <w:proofErr w:type="gramStart"/>
      <w:r w:rsidRPr="00822B41">
        <w:rPr>
          <w:rFonts w:ascii="楷体_GB2312" w:eastAsia="楷体_GB2312" w:hAnsi="宋体" w:hint="eastAsia"/>
          <w:sz w:val="18"/>
          <w:szCs w:val="18"/>
        </w:rPr>
        <w:t>希小斜</w:t>
      </w:r>
      <w:proofErr w:type="gramEnd"/>
      <w:r w:rsidRPr="00822B41">
        <w:rPr>
          <w:rFonts w:ascii="楷体_GB2312" w:eastAsia="楷体_GB2312" w:hAnsi="宋体" w:hint="eastAsia"/>
          <w:sz w:val="18"/>
          <w:szCs w:val="18"/>
        </w:rPr>
        <w:t>）；概率用</w:t>
      </w:r>
      <w:r w:rsidRPr="00822B41">
        <w:rPr>
          <w:rFonts w:ascii="楷体_GB2312" w:eastAsia="楷体_GB2312" w:hAnsi="宋体" w:hint="eastAsia"/>
          <w:i/>
          <w:iCs/>
          <w:sz w:val="18"/>
          <w:szCs w:val="18"/>
        </w:rPr>
        <w:t>P</w:t>
      </w:r>
      <w:r w:rsidRPr="00822B41">
        <w:rPr>
          <w:rFonts w:ascii="楷体_GB2312" w:eastAsia="楷体_GB2312" w:hAnsi="宋体" w:hint="eastAsia"/>
          <w:sz w:val="18"/>
          <w:szCs w:val="18"/>
        </w:rPr>
        <w:t>（英大斜）；样本数用</w:t>
      </w:r>
      <w:r w:rsidRPr="00822B41">
        <w:rPr>
          <w:rFonts w:ascii="楷体_GB2312" w:eastAsia="楷体_GB2312" w:hAnsi="宋体" w:hint="eastAsia"/>
          <w:i/>
          <w:iCs/>
          <w:sz w:val="18"/>
          <w:szCs w:val="18"/>
        </w:rPr>
        <w:t>n</w:t>
      </w:r>
      <w:r w:rsidRPr="00822B41">
        <w:rPr>
          <w:rFonts w:ascii="楷体_GB2312" w:eastAsia="楷体_GB2312" w:hAnsi="宋体" w:hint="eastAsia"/>
          <w:sz w:val="18"/>
          <w:szCs w:val="18"/>
        </w:rPr>
        <w:t>（英小斜）。</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10</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图表</w:t>
      </w:r>
      <w:r w:rsidRPr="00822B41">
        <w:rPr>
          <w:rFonts w:ascii="楷体_GB2312" w:eastAsia="楷体_GB2312" w:hAnsi="宋体" w:hint="eastAsia"/>
          <w:sz w:val="18"/>
          <w:szCs w:val="18"/>
        </w:rPr>
        <w:t>：每幅</w:t>
      </w:r>
      <w:proofErr w:type="gramStart"/>
      <w:r w:rsidRPr="00822B41">
        <w:rPr>
          <w:rFonts w:ascii="楷体_GB2312" w:eastAsia="楷体_GB2312" w:hAnsi="宋体" w:hint="eastAsia"/>
          <w:sz w:val="18"/>
          <w:szCs w:val="18"/>
        </w:rPr>
        <w:t>图分别</w:t>
      </w:r>
      <w:proofErr w:type="gramEnd"/>
      <w:r w:rsidRPr="00822B41">
        <w:rPr>
          <w:rFonts w:ascii="楷体_GB2312" w:eastAsia="楷体_GB2312" w:hAnsi="宋体" w:hint="eastAsia"/>
          <w:sz w:val="18"/>
          <w:szCs w:val="18"/>
        </w:rPr>
        <w:t>按其在正文中出现的先后次序连续编码。全文只有1幅图</w:t>
      </w:r>
      <w:proofErr w:type="gramStart"/>
      <w:r w:rsidRPr="00822B41">
        <w:rPr>
          <w:rFonts w:ascii="楷体_GB2312" w:eastAsia="楷体_GB2312" w:hAnsi="宋体" w:hint="eastAsia"/>
          <w:sz w:val="18"/>
          <w:szCs w:val="18"/>
        </w:rPr>
        <w:t>时图序写作</w:t>
      </w:r>
      <w:proofErr w:type="gramEnd"/>
      <w:r w:rsidRPr="00822B41">
        <w:rPr>
          <w:rFonts w:ascii="楷体_GB2312" w:eastAsia="楷体_GB2312" w:hAnsi="宋体" w:hint="eastAsia"/>
          <w:sz w:val="18"/>
          <w:szCs w:val="18"/>
        </w:rPr>
        <w:t>图1，只有1个表</w:t>
      </w:r>
      <w:proofErr w:type="gramStart"/>
      <w:r w:rsidRPr="00822B41">
        <w:rPr>
          <w:rFonts w:ascii="楷体_GB2312" w:eastAsia="楷体_GB2312" w:hAnsi="宋体" w:hint="eastAsia"/>
          <w:sz w:val="18"/>
          <w:szCs w:val="18"/>
        </w:rPr>
        <w:t>时表序写作</w:t>
      </w:r>
      <w:proofErr w:type="gramEnd"/>
      <w:r w:rsidRPr="00822B41">
        <w:rPr>
          <w:rFonts w:ascii="楷体_GB2312" w:eastAsia="楷体_GB2312" w:hAnsi="宋体" w:hint="eastAsia"/>
          <w:sz w:val="18"/>
          <w:szCs w:val="18"/>
        </w:rPr>
        <w:t>表1。每幅图（表）应冠有图（表）题。说明性的资料置于图（表）下方，并在说明中标明图表中使用的全部非公知公用的缩略语。本刊采用三横线表（顶线、表头线、底线）。线条图应墨绘在白纸上，高宽比例为5：7左右。照片</w:t>
      </w:r>
      <w:proofErr w:type="gramStart"/>
      <w:r w:rsidRPr="00822B41">
        <w:rPr>
          <w:rFonts w:ascii="楷体_GB2312" w:eastAsia="楷体_GB2312" w:hAnsi="宋体" w:hint="eastAsia"/>
          <w:sz w:val="18"/>
          <w:szCs w:val="18"/>
        </w:rPr>
        <w:t>图要求</w:t>
      </w:r>
      <w:proofErr w:type="gramEnd"/>
      <w:r w:rsidRPr="00822B41">
        <w:rPr>
          <w:rFonts w:ascii="楷体_GB2312" w:eastAsia="楷体_GB2312" w:hAnsi="宋体" w:hint="eastAsia"/>
          <w:sz w:val="18"/>
          <w:szCs w:val="18"/>
        </w:rPr>
        <w:t>有良好的清晰度和对比度。图中需标注的符号（包括箭头）请用另纸标上，不要直接写在照片上。大体标本照片在图内应有尺度标记。</w:t>
      </w:r>
      <w:r w:rsidRPr="00822B41">
        <w:rPr>
          <w:rFonts w:ascii="楷体_GB2312" w:eastAsia="楷体_GB2312" w:hAnsi="宋体" w:hint="eastAsia"/>
          <w:sz w:val="18"/>
          <w:szCs w:val="18"/>
        </w:rPr>
        <w:lastRenderedPageBreak/>
        <w:t>病理照片要求注明染色方法和放大倍数。图表中如有</w:t>
      </w:r>
      <w:proofErr w:type="gramStart"/>
      <w:r w:rsidRPr="00822B41">
        <w:rPr>
          <w:rFonts w:ascii="楷体_GB2312" w:eastAsia="楷体_GB2312" w:hAnsi="宋体" w:hint="eastAsia"/>
          <w:sz w:val="18"/>
          <w:szCs w:val="18"/>
        </w:rPr>
        <w:t>引自他刊者</w:t>
      </w:r>
      <w:proofErr w:type="gramEnd"/>
      <w:r w:rsidRPr="00822B41">
        <w:rPr>
          <w:rFonts w:ascii="楷体_GB2312" w:eastAsia="楷体_GB2312" w:hAnsi="宋体" w:hint="eastAsia"/>
          <w:sz w:val="18"/>
          <w:szCs w:val="18"/>
        </w:rPr>
        <w:t>，应注明出处。</w:t>
      </w:r>
    </w:p>
    <w:p w:rsidR="00BA18C3" w:rsidRPr="00822B41" w:rsidRDefault="00BA18C3" w:rsidP="00BA18C3">
      <w:pPr>
        <w:spacing w:line="240" w:lineRule="exact"/>
        <w:ind w:firstLineChars="196" w:firstLine="354"/>
        <w:rPr>
          <w:rFonts w:ascii="楷体_GB2312" w:eastAsia="楷体_GB2312" w:hAnsi="宋体" w:hint="eastAsia"/>
          <w:sz w:val="18"/>
          <w:szCs w:val="18"/>
        </w:rPr>
      </w:pPr>
      <w:r w:rsidRPr="00822B41">
        <w:rPr>
          <w:rFonts w:ascii="楷体_GB2312" w:eastAsia="楷体_GB2312" w:hAnsi="宋体" w:hint="eastAsia"/>
          <w:b/>
          <w:sz w:val="18"/>
          <w:szCs w:val="18"/>
        </w:rPr>
        <w:t>11</w:t>
      </w:r>
      <w:r w:rsidRPr="00822B41">
        <w:rPr>
          <w:rFonts w:ascii="楷体_GB2312" w:eastAsia="楷体_GB2312" w:hAnsi="宋体" w:hint="eastAsia"/>
          <w:sz w:val="18"/>
          <w:szCs w:val="18"/>
        </w:rPr>
        <w:t xml:space="preserve"> </w:t>
      </w:r>
      <w:r w:rsidRPr="00822B41">
        <w:rPr>
          <w:rFonts w:ascii="楷体_GB2312" w:eastAsia="楷体_GB2312" w:hAnsi="宋体" w:hint="eastAsia"/>
          <w:b/>
          <w:sz w:val="18"/>
          <w:szCs w:val="18"/>
        </w:rPr>
        <w:t>参考文献</w:t>
      </w:r>
      <w:r w:rsidRPr="00822B41">
        <w:rPr>
          <w:rFonts w:ascii="楷体_GB2312" w:eastAsia="楷体_GB2312" w:hAnsi="宋体" w:hint="eastAsia"/>
          <w:sz w:val="18"/>
          <w:szCs w:val="18"/>
        </w:rPr>
        <w:t>：采用《文后参考文献著录规则》推荐顺序编码制格式著录，依参考文献在正文中首次出现的先后顺序用阿拉伯数字加方括号在右上角注明（遇序号连续时，用“～”连接起讫序号），并按引用先后顺序排列于文末。论著类文稿引文在10篇内，综述类引文≥20篇。参考文献应引用公开发行的原著。主要责任者只列姓名，其后不加“著”“编”“主编”“合编”等责任说明。其著录格式为：⑴期刊类：作者.(3名以内全部列出，3名以上列出前3名加“，”后加“等”）文题.刊名，（外文刊名可按规定缩写）年，卷（期）：起-止页。⑵书籍类：作者.书名.版次.出版地：出版社，年。</w:t>
      </w:r>
    </w:p>
    <w:p w:rsidR="003C3F95" w:rsidRPr="00BA18C3" w:rsidRDefault="003C3F95"/>
    <w:sectPr w:rsidR="003C3F95" w:rsidRPr="00BA18C3" w:rsidSect="00BA18C3">
      <w:pgSz w:w="11906" w:h="16838"/>
      <w:pgMar w:top="1440" w:right="1080" w:bottom="1440" w:left="108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18C3"/>
    <w:rsid w:val="003C3F95"/>
    <w:rsid w:val="00BA18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8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2309</Characters>
  <Application>Microsoft Office Word</Application>
  <DocSecurity>0</DocSecurity>
  <Lines>19</Lines>
  <Paragraphs>5</Paragraphs>
  <ScaleCrop>false</ScaleCrop>
  <Company>Microsoft</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2019-06-18T06:20:00Z</dcterms:created>
  <dcterms:modified xsi:type="dcterms:W3CDTF">2019-06-18T06:23:00Z</dcterms:modified>
</cp:coreProperties>
</file>