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60000" cy="1068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k-aegent-cover-300dp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3"/>
          <w:footerReference w:type="default" r:id="rId14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Kicker"/>
      </w:pPr>
      <w:r>
        <w:t>EXECUTIVE SUMMARY</w:t>
      </w:r>
    </w:p>
    <w:p>
      <w:pPr>
        <w:pStyle w:val="Heading1"/>
      </w:pPr>
      <w:r>
        <w:t>AEGENT Smart Contract Security Assessment</w:t>
      </w:r>
    </w:p>
    <w:p>
      <w:pPr>
        <w:spacing w:after="200" w:line="96" w:lineRule="auto"/>
      </w:pPr>
      <w:r>
        <w:rPr>
          <w:rFonts w:ascii="Arial" w:hAnsi="Arial"/>
          <w:color w:val="E03E5B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000"/>
            <w:tcMar>
              <w:top w:w="160" w:type="dxa"/>
              <w:start w:w="180" w:type="dxa"/>
              <w:bottom w:w="160" w:type="dxa"/>
              <w:end w:w="180" w:type="dxa"/>
            </w:tcMar>
            <w:shd w:fill="EEF2F8"/>
            <w:tcBorders>
              <w:left w:val="single" w:sz="28" w:color="E33F5E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2A2D34"/>
                <w:sz w:val="18"/>
              </w:rPr>
              <w:t>RELEASE POSTURE: NO OPEN FINDINGS IN CURRENT REGISTER · 0 OPEN BLOCKER(S).</w:t>
            </w:r>
          </w:p>
        </w:tc>
      </w:tr>
    </w:tbl>
    <w:p>
      <w:pPr>
        <w:keepLines/>
        <w:widowControl/>
      </w:pPr>
      <w:r>
        <w:t>CertiK assessed 11 production Solidity files for market state, purchase, reserve-backed redemption, proceeds custody and staking. All 9 tracked source-level findings are remediated and verified in the final frozen source. Production deployment, address/bytecode binding and continuing operations remain separate assurance gates. The assessment is bound to the evidence run, scope root and manifest printed below.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500"/>
            <w:shd w:fill="17191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6500"/>
            <w:shd w:fill="17191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Current result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Evidence run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req223-20260731T134906328Z-c14331b422a13df5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Scope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11 production Solidity files / 4,103 lines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Scope root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cff85cbfc727272ccf234a69745299a4f73de007ee6ac7b6f9c6d6b9a31651e1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Evidence manifest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ae20c397eec2941560d6048ec03746068d3bbf086de780e0cd2256d989c3b902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Compilation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34 Solidity files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Chain 56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245 passing / 1 intentional exclusions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Chain 97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1 passing / 0 excluded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Coverage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Not collected in final frozen run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Static analysis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Solhint: 0 findings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Production npm audit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shd w:fill="F4F5F7"/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0 known advisories</w:t>
            </w:r>
          </w:p>
        </w:tc>
      </w:tr>
      <w:tr>
        <w:tc>
          <w:tcPr>
            <w:tcW w:type="dxa" w:w="2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Release posture</w:t>
            </w:r>
          </w:p>
        </w:tc>
        <w:tc>
          <w:tcPr>
            <w:tcW w:type="dxa" w:w="65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2A2D34"/>
                <w:sz w:val="15"/>
              </w:rPr>
              <w:t>NO OPEN FINDINGS IN CURRENT REGISTER</w:t>
            </w:r>
          </w:p>
        </w:tc>
      </w:tr>
    </w:tbl>
    <w:p>
      <w:pPr>
        <w:spacing w:before="40" w:after="40" w:line="240" w:lineRule="auto"/>
      </w:pPr>
      <w:r>
        <w:rPr>
          <w:rFonts w:ascii="Arial" w:hAnsi="Arial"/>
          <w:sz w:val="9"/>
        </w:rPr>
        <w:t>SOURCE cff85cbfc727272ccf234a69745299a4f73de007ee6ac7b6f9c6d6b9a31651e1</w:t>
        <w:br/>
        <w:t>BUILD 54dda9d4ac9d0e6ce83d2bc863ae05be30e3a71dd6a8faecb8aa31a02afd2d16</w:t>
        <w:br/>
        <w:t>TOOLCHAIN 89a6096feeea6b0fdc0f7ad564ccdd38e0e042382fd020a4c4d05a5c6ba910de</w:t>
        <w:br/>
        <w:t>FINDING b586fa2c5916ebe964d17a593d20038d40dc8c3959591f2633806c3c55a45117</w:t>
        <w:br/>
        <w:t>TRIAGE 7b4943babf25f2c9ae78be34e2563022d4a120dc88eae5b366e20379b94e4bb1</w:t>
        <w:br/>
        <w:t>RUN SUMMARY 112057d3eaa5f2e1c6552fb673b9f0e807406a442af666d84eb50865aba3a011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6172200" cy="34718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cation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7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</w:pPr>
      <w:r>
        <w:t>The remediation-verification register is authoritative for this document: REGISTER: All 9 tracked source-level findings are remediated and verified in the final frozen source. Production deployment, address/bytecode binding and continuing operations remain separate assurance gates. Live deployment and continuing operational evidence remain separate activation gates.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765" w:right="879" w:bottom="737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91949A"/>
        <w:sz w:val="14"/>
      </w:rPr>
      <w:t xml:space="preserve">AEGENT • 31 July 2026 • </w:t>
    </w:r>
    <w:fldChar w:fldCharType="begin"/>
    <w:instrText xml:space="preserve"> PAGE </w:instrText>
    <w:fldChar w:fldCharType="separate"/>
    <w:fldChar w:fldCharType="end"/>
    <w:r>
      <w:rPr>
        <w:rFonts w:ascii="Arial" w:hAnsi="Arial"/>
        <w:color w:val="91949A"/>
        <w:sz w:val="14"/>
      </w:rPr>
      <w:t xml:space="preserve"> / 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051560" cy="21107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erti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51560" cy="211077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9699A0"/>
        <w:sz w:val="16"/>
      </w:rPr>
      <w:t xml:space="preserve">     AEGENT SMART CONTRACT SECURITY ASSESSMENT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A2D3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6181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D734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2A2D3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6181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after="160"/>
    </w:pPr>
    <w:rPr>
      <w:rFonts w:ascii="Arial" w:hAnsi="Arial"/>
      <w:b/>
      <w:color w:val="D73454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AEGENT Security Assessment - Executive Summary</dc:title>
  <dc:subject/>
  <dc:creator>CertiK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