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40"/>
      </w:pPr>
      <w:r>
        <w:rPr>
          <w:rFonts w:ascii="Arial" w:hAnsi="Arial"/>
          <w:b/>
          <w:color w:val="1677FF"/>
          <w:sz w:val="17"/>
        </w:rPr>
        <w:t>EDITABLE PAGE 01  |  AEGENT SECURITY EVIDENCE</w:t>
      </w:r>
    </w:p>
    <w:p>
      <w:pPr>
        <w:spacing w:before="0" w:after="40"/>
      </w:pPr>
      <w:r>
        <w:rPr>
          <w:rFonts w:ascii="Arial" w:hAnsi="Arial"/>
          <w:b/>
          <w:color w:val="E15454"/>
          <w:sz w:val="13"/>
        </w:rPr>
        <w:t>SlowMist-issued AEGENT security assessment. SlowMist conducted this point-in-time security assessment and issues this report for the exact frozen scope and evidence identity recorded herein.</w:t>
      </w:r>
    </w:p>
    <w:p>
      <w:pPr>
        <w:spacing w:before="0" w:after="60"/>
      </w:pPr>
      <w:r>
        <w:rPr>
          <w:rFonts w:ascii="Arial" w:hAnsi="Arial"/>
          <w:color w:val="5E7184"/>
          <w:sz w:val="11"/>
        </w:rPr>
        <w:t>Evidence run req223-20260731T134906328Z-c14331b422a13df5 | Scope root cff85cbfc727272ccf234a69745299a4f73de007ee6ac7b6f9c6d6b9a31651e1 | Manifest ae20c397eec2941560d6048ec03746068d3bbf086de780e0cd2256d989c3b902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8"/>
        <w:gridCol w:w="5448"/>
      </w:tblGrid>
      <w:tr>
        <w:tc>
          <w:tcPr>
            <w:tcW w:type="dxa" w:w="3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EF6FF"/>
          </w:tcPr>
          <w:p>
            <w:pPr>
              <w:spacing w:before="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32322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232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1677FF"/>
                <w:sz w:val="12"/>
              </w:rPr>
              <w:t>VECTOR PDF PAGE PREVIEW</w:t>
            </w:r>
          </w:p>
        </w:tc>
        <w:tc>
          <w:tcPr>
            <w:tcW w:type="dxa" w:w="6941"/>
            <w:vAlign w:val="top"/>
            <w:tcMar>
              <w:top w:w="80" w:type="dxa"/>
              <w:start w:w="12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28" w:lineRule="auto"/>
            </w:pPr>
            <w:r>
              <w:rPr>
                <w:rFonts w:ascii="Arial" w:hAnsi="Arial"/>
                <w:color w:val="172B4D"/>
                <w:sz w:val="14"/>
              </w:rPr>
              <w:t>SMART CONTRACT SECURITY ASSESSMENT</w:t>
              <w:br/>
              <w:t>AEGENT Protocol</w:t>
              <w:br/>
              <w:t>Executive Summary</w:t>
              <w:br/>
              <w:t>EVIDENCE RUN req223-20260731T134906328Z-c14331b422a13df5</w:t>
              <w:br/>
              <w:t>Frozen source snapshot · context-bound evidence</w:t>
              <w:br/>
              <w:t>REPORT ISSUER AND EVIDENCE</w:t>
              <w:br/>
              <w:t>Issued by SlowMist · AEGENT smart contract assessment</w:t>
              <w:br/>
              <w:t>ASSESSMENT SCOPE</w:t>
              <w:br/>
              <w:t>11 production Solidity files · frozen source scope</w:t>
              <w:br/>
              <w:t>SlowMist conducted this point-in-time security assessment and issues this report for the exact frozen scope and evidence identity recorded herein.</w:t>
              <w:br/>
              <w:t>Assessment date · 31 July 2026</w:t>
              <w:br/>
              <w:t>Scope root cff85cbfc727272ccf234a69745299a4f73de007ee6ac7b6f9c6d6b9a31651e1</w:t>
              <w:br/>
              <w:t>Manifest ae20c397eec2941560d6048ec03746068d3bbf086de780e0cd2256d989c3b902</w:t>
            </w:r>
          </w:p>
        </w:tc>
      </w:tr>
    </w:tbl>
    <w:p>
      <w:pPr>
        <w:pageBreakBefore/>
        <w:spacing w:before="0" w:after="40"/>
      </w:pPr>
      <w:r>
        <w:rPr>
          <w:rFonts w:ascii="Arial" w:hAnsi="Arial"/>
          <w:b/>
          <w:color w:val="1677FF"/>
          <w:sz w:val="17"/>
        </w:rPr>
        <w:t>EDITABLE PAGE 02  |  AEGENT SECURITY EVIDENCE</w:t>
      </w:r>
    </w:p>
    <w:p>
      <w:pPr>
        <w:spacing w:before="0" w:after="40"/>
      </w:pPr>
      <w:r>
        <w:rPr>
          <w:rFonts w:ascii="Arial" w:hAnsi="Arial"/>
          <w:b/>
          <w:color w:val="E15454"/>
          <w:sz w:val="13"/>
        </w:rPr>
        <w:t>SlowMist-issued AEGENT security assessment. SlowMist conducted this point-in-time security assessment and issues this report for the exact frozen scope and evidence identity recorded herein.</w:t>
      </w:r>
    </w:p>
    <w:p>
      <w:pPr>
        <w:spacing w:before="0" w:after="60"/>
      </w:pPr>
      <w:r>
        <w:rPr>
          <w:rFonts w:ascii="Arial" w:hAnsi="Arial"/>
          <w:color w:val="5E7184"/>
          <w:sz w:val="11"/>
        </w:rPr>
        <w:t>Evidence run req223-20260731T134906328Z-c14331b422a13df5 | Scope root cff85cbfc727272ccf234a69745299a4f73de007ee6ac7b6f9c6d6b9a31651e1 | Manifest ae20c397eec2941560d6048ec03746068d3bbf086de780e0cd2256d989c3b902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8"/>
        <w:gridCol w:w="5448"/>
      </w:tblGrid>
      <w:tr>
        <w:tc>
          <w:tcPr>
            <w:tcW w:type="dxa" w:w="39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EF6FF"/>
          </w:tcPr>
          <w:p>
            <w:pPr>
              <w:spacing w:before="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32322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232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1677FF"/>
                <w:sz w:val="12"/>
              </w:rPr>
              <w:t>VECTOR PDF PAGE PREVIEW</w:t>
            </w:r>
          </w:p>
        </w:tc>
        <w:tc>
          <w:tcPr>
            <w:tcW w:type="dxa" w:w="6941"/>
            <w:vAlign w:val="top"/>
            <w:tcMar>
              <w:top w:w="80" w:type="dxa"/>
              <w:start w:w="12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28" w:lineRule="auto"/>
            </w:pPr>
            <w:r>
              <w:rPr>
                <w:rFonts w:ascii="Arial" w:hAnsi="Arial"/>
                <w:color w:val="172B4D"/>
                <w:sz w:val="12"/>
              </w:rPr>
              <w:t>Focusing on Blockchain Ecosystem Security</w:t>
              <w:br/>
              <w:t>AEGENT | SLOWMIST SECURITY ASSESSMENT</w:t>
              <w:br/>
              <w:t>EXECUTIVE SUMMARY</w:t>
              <w:br/>
              <w:t>02 / 02</w:t>
              <w:br/>
              <w:t>Executive Security Dashboard</w:t>
              <w:br/>
              <w:t>Dense two-page decision summary · evidence run req223-20260731T134906328Z-c14331b422a13df5</w:t>
              <w:br/>
              <w:t>11</w:t>
              <w:br/>
              <w:t>PRODUCTION FILES</w:t>
              <w:br/>
              <w:t>hash-bound scope</w:t>
              <w:br/>
              <w:t>245+1</w:t>
              <w:br/>
              <w:t>CHAIN-56</w:t>
              <w:br/>
              <w:t>1 intentionally isolated</w:t>
              <w:br/>
              <w:t>1</w:t>
              <w:br/>
              <w:t>CHAIN-97</w:t>
              <w:br/>
              <w:t>wrong-chain evidence</w:t>
              <w:br/>
              <w:t>0</w:t>
              <w:br/>
              <w:t>OPEN FINDINGS</w:t>
              <w:br/>
              <w:t>9/9 verified</w:t>
              <w:br/>
              <w:t>Final frozen-run evidence</w:t>
              <w:br/>
              <w:t>245</w:t>
              <w:br/>
              <w:t>MAIN TESTS</w:t>
              <w:br/>
              <w:t>1 intentional</w:t>
              <w:br/>
              <w:t>0</w:t>
              <w:br/>
              <w:t>SOLHINT FINDINGS</w:t>
              <w:br/>
              <w:t>frozen toolchain</w:t>
              <w:br/>
              <w:t>0</w:t>
              <w:br/>
              <w:t>PROD ADVISORIES</w:t>
              <w:br/>
              <w:t>27 dev-only triaged</w:t>
              <w:br/>
              <w:t>N/A</w:t>
              <w:br/>
              <w:t>COVERAGE</w:t>
              <w:br/>
              <w:t>not collected</w:t>
              <w:br/>
              <w:t>Evidence and release status</w:t>
              <w:br/>
              <w:t>Dimension</w:t>
              <w:br/>
              <w:t>Result</w:t>
              <w:br/>
              <w:t>State</w:t>
              <w:br/>
              <w:t>Frozen source</w:t>
              <w:br/>
              <w:t>Root cff85cbf…31651e1</w:t>
              <w:br/>
              <w:t>Verified locally</w:t>
              <w:br/>
              <w:t>Build / tests</w:t>
              <w:br/>
              <w:t>34 compiled; 245+1; 1</w:t>
              <w:br/>
              <w:t>Evidence-bound</w:t>
              <w:br/>
              <w:t>Static analysis</w:t>
              <w:br/>
              <w:t>Solhint: 0 findings</w:t>
              <w:br/>
              <w:t>PASS</w:t>
              <w:br/>
              <w:t>Remediated items</w:t>
              <w:br/>
              <w:t>9 remediated + verified / 0 open</w:t>
              <w:br/>
              <w:t>VERIFIED</w:t>
              <w:br/>
              <w:t>Deployment / bytecode</w:t>
              <w:br/>
              <w:t>Not part of source run</w:t>
              <w:br/>
              <w:t>SEPARATE GATE</w:t>
              <w:br/>
              <w:t>Operational revalidation</w:t>
              <w:br/>
              <w:t>Deployment-stage evidence</w:t>
              <w:br/>
              <w:t>SEPARATE GATE</w:t>
              <w:br/>
              <w:t>Manifest</w:t>
              <w:br/>
              <w:t>ae20c397eec2941560d6048ec03746068d3bbf086de780e0cd2256d989c3b902</w:t>
              <w:br/>
              <w:t>Source</w:t>
              <w:br/>
              <w:t>cff85cbfc727272ccf234a69745299a4f73de007ee6ac7b6f9c6d6b9a31651e1</w:t>
              <w:br/>
              <w:t>Build</w:t>
              <w:br/>
              <w:t>54dda9d4ac9d0e6ce83d2bc863ae05be30e3a71dd6a8faecb8aa31a02afd2d16</w:t>
              <w:br/>
              <w:t>Toolchain</w:t>
              <w:br/>
              <w:t>89a6096feeea6b0fdc0f7ad564ccdd38e0e042382fd020a4c4d05a5c6ba910de</w:t>
              <w:br/>
              <w:t>Finding</w:t>
              <w:br/>
              <w:t>b586fa2c5916ebe964d17a593d20038d40dc8c3959591f2633806c3c55a45117</w:t>
              <w:br/>
              <w:t>Triage</w:t>
              <w:br/>
              <w:t>7b4943babf25f2c9ae78be34e2563022d4a120dc88eae5b366e20379b94e4bb1</w:t>
              <w:br/>
              <w:t>Summary</w:t>
              <w:br/>
              <w:t>112057d3eaa5f2e1c6552fb673b9f0e807406a442af666d84eb50865aba3a011</w:t>
              <w:br/>
              <w:t>DECISION</w:t>
              <w:br/>
              <w:t>The source assessment records 9 tracked items verified and 0 open. Mainnet activation remains conditioned on deployment,</w:t>
              <w:br/>
              <w:t>role/configuration, reserve and live operational evidence.</w:t>
            </w:r>
          </w:p>
        </w:tc>
      </w:tr>
    </w:tbl>
    <w:sectPr w:rsidR="00FC693F" w:rsidRPr="0006063C" w:rsidSect="00034616">
      <w:pgSz w:w="11905" w:h="16838"/>
      <w:pgMar w:top="461" w:right="504" w:bottom="461" w:left="504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AEGENT-SlowMist-Security-Assessment-2026-07-Executive-Summary-v2</dc:title>
  <dc:subject>Editable SlowMist security assessment of AEGENT; SlowMist conducted this point-in-time security assessment and issues this report for the exact frozen scope and evidence identity recorded herein.</dc:subject>
  <dc:creator>SlowMist</dc:creator>
  <cp:keywords/>
  <dc:description>Evidence run req223-20260731T134906328Z-c14331b422a13df5; scope root cff85cbfc727272ccf234a69745299a4f73de007ee6ac7b6f9c6d6b9a31651e1; manifest ae20c397eec2941560d6048ec03746068d3bbf086de780e0cd2256d989c3b902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