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</w:rPr>
      </w:pPr>
      <w:r>
        <w:rPr>
          <w:rFonts w:hint="default"/>
        </w:rPr>
        <w:t>Xilinx Common Bare-Metal BSP 设计说明</w:t>
      </w:r>
    </w:p>
    <w:p>
      <w:p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目标：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复用。基本上需要用到的都可以就地找到。Zynq、Zynqmp和FPGA都可复用代码。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团队代码一致性。项目结构及文件定义规范一致，增加可读性。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缺陷：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具体IP的ID, ADDRESS等需要审查并对应修改。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一些复合IP需要特别注意修改。例如dp_txss就包含了axi_switch等，也要对应屏蔽有关代码。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注释还不符合</w:t>
      </w:r>
      <w:r>
        <w:rPr>
          <w:rFonts w:hint="default"/>
        </w:rPr>
        <w:t>d</w:t>
      </w:r>
      <w:bookmarkStart w:id="0" w:name="_GoBack"/>
      <w:bookmarkEnd w:id="0"/>
      <w:r>
        <w:rPr>
          <w:rFonts w:hint="default"/>
        </w:rPr>
        <w:t>oxygen标准。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Git repositry：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"https://gitee.com/figkey/common_api" </w:instrText>
      </w:r>
      <w:r>
        <w:rPr>
          <w:rFonts w:hint="default"/>
        </w:rPr>
        <w:fldChar w:fldCharType="separate"/>
      </w:r>
      <w:r>
        <w:rPr>
          <w:rStyle w:val="51"/>
          <w:rFonts w:hint="default"/>
        </w:rPr>
        <w:t>https://gitee.com/figkey/common_api</w:t>
      </w:r>
      <w:r>
        <w:rPr>
          <w:rFonts w:hint="default"/>
        </w:rPr>
        <w:fldChar w:fldCharType="end"/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Folder Tree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.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lscript.ld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config.h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bsp.h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dbg_trace.h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bitmanip.h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version.h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platform.h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platform_mb.c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platform_ppc.c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platform_zynq.c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platform_zynqmp.c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main.c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README.txt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tcp_client_update.py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udp_client_update.py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version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eeprom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axi_timer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clk_wiz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ps_gpio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ps_i2c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qspi_flash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lwip_servers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tpg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uartlite_fifo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modbus_slave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csi_rx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csi_tx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demosaic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emio_i2c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gamma_lut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it6801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rs485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serdes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sil9136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vdma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vpss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vtc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xgpio_i2c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x_i2c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ads7128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xswitch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lscript.ld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Git repositry 收录了 zynq、zynqmp、7系列、utrascle系列的4个linker文件，作为参考。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config.h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主要功能开关及project tcl shell设置所需注释、注意事项都在这。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631815" cy="2837180"/>
            <wp:effectExtent l="0" t="0" r="889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31815" cy="283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7588885" cy="3016885"/>
            <wp:effectExtent l="0" t="0" r="635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88885" cy="301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</w:rPr>
      </w:pPr>
      <w:r>
        <w:drawing>
          <wp:inline distT="0" distB="0" distL="114300" distR="114300">
            <wp:extent cx="2520950" cy="777875"/>
            <wp:effectExtent l="0" t="0" r="1651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77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bsp.h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所有模块都引入这个就可以了，相当于一个总的引入头文件。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基本上模块的头文件放在这就可以，就算没有用到也不需要去注释掉，或者进行修改。除非添加新模块，否组基本不想要修改。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6349365" cy="5144770"/>
            <wp:effectExtent l="0" t="0" r="11430" b="158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49365" cy="514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特别说明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为了中断系统这里定义了一些宏，一些代码依赖这些宏。</w:t>
      </w:r>
    </w:p>
    <w:p>
      <w:pPr>
        <w:numPr>
          <w:ilvl w:val="0"/>
          <w:numId w:val="0"/>
        </w:numPr>
        <w:rPr>
          <w:rFonts w:hint="default"/>
        </w:rPr>
      </w:pPr>
      <w:r>
        <w:drawing>
          <wp:inline distT="0" distB="0" distL="114300" distR="114300">
            <wp:extent cx="635" cy="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</w:rPr>
        <w:drawing>
          <wp:inline distT="0" distB="0" distL="114300" distR="114300">
            <wp:extent cx="6896735" cy="4426585"/>
            <wp:effectExtent l="0" t="0" r="12700" b="13970"/>
            <wp:docPr id="7" name="Picture 7" descr="Selection_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election_13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96735" cy="442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部分依赖特别vivado工程层级的定义，例如</w:t>
      </w:r>
    </w:p>
    <w:p>
      <w:pPr>
        <w:numPr>
          <w:ilvl w:val="0"/>
          <w:numId w:val="0"/>
        </w:numPr>
        <w:rPr>
          <w:rFonts w:hint="default"/>
        </w:rPr>
      </w:pPr>
      <w:r>
        <w:drawing>
          <wp:inline distT="0" distB="0" distL="114300" distR="114300">
            <wp:extent cx="3854450" cy="1273175"/>
            <wp:effectExtent l="0" t="0" r="3175" b="1270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4450" cy="127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dbg_trace.h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note: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find . -type f -name "*.[ch]" -o -name "*.cxx"  | xargs sed -i 's/xil_printf/bsp_printf/g'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find . ! \( -name "dbg_trace.h" -o -name "bsp.h" \) -a \( -name "*.[ch]" -o -name "*.cxx" \) | xargs sed -i 's/xil_printf/bsp_printf/g'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bsp_printf("CSI Rx Ss 0 Init failed status = %x.\r\n", Status);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bsp_printf(TXT_RED "CSI Rx Ss 0 Init failed status = %x.\r\n" TXT_RST, Status);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代码打印这里提供了一个总开关，这样可以关闭所有打印。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提供了带颜色打印的方法。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这里只是简单做一个总体的可开关打印的公用定义。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目录内c文件替换命令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find . ! \( -name "dbg_trace.h" -o -name "bsp.h" \) -a \( -name "*.[ch]" -o -name "*.cxx" \) | xargs sed -i 's/xil_printf/bsp_printf/g'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这里提到的是在bash shell总体替换 xil_printf为bsp_printf。所以各模块内部不要再 #include “xil_printf.h”, 只引入 bsp.h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其实更好做法是参考linux内核，每个模块定义VERBOSE打印级别，这样单独控制模块内是否打印更多信息，全局范围的开关为横向，文件内开关为纵向。不这么实际是为了简化。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简化为只提供横向开关。如果要打印更多信息，把对应的xil_printf或为bsp_printf替换为bsp_info或bsp_dbg就能打印在哪个文件哪一行，在哪个函数。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发布版本可以考虑把打印全关了。不过一般也都打开的。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#define TRACE_ON </w:t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(1)</w:t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// 是否打印的全局开关 0 or 1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xil_printf提供的打印不支持浮点数，所以提供一个开浮点打印的开关，开了之后目标文件会更大。一般用不到的。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FLOAT_ON</w:t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(0)</w:t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// 是否使能浮点数打印 0 or 1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报错及重要信息打印可以这样设置颜色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bsp_printf(TXT_RED "xxx init failed status = %x.\r\n" TXT_RST, Status);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bitmanip.h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名称是为了向bitman大人致敬，基本上就是一些宏定义，主要是位操作，一些汇编指令封装。这里数据类型位宽定义没有在xilinx的几个编译器下测过。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version.h和version模块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version.h是给固定的软件版本信息的。发布后的软件要保持稳定的编译版本，同样代码编译出的版本就一样。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如果config.h定义了SW_VER_BY_COMPILE_TIME就会采用version模块，按编译时间自动定义软件版本。好处是经常修改的阶段一般顾不上去修改什么软件版本了，这样用固定定义就区别不出来，用编译时间自动定义就比较省事。坏处是同样的代码每次编译出的版本显示不一样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那么，开发的时候用SW_VER_BY_COMPILE_TIME，发布之后就关了。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platform模块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├── platform.h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├── platform_mb.c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├── platform_ppc.c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├── platform_zynq.c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├── platform_zynqmp.c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这几个文件没有放到独立的目录，体现其重要性。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如果定义了中断系统，在这里初始化。为了去耦合，具体设备的中断设置应放在具体模块里面。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一个特殊的是网络接口如果要使用，microblaze、ppc、zynq和zynqmp的tcp查询定时器是在这里初始化和终端设置。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也可以把这个定时器都统一使用axi_timer，自己去设置好了。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关于中断系统的tips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Zynq/Zynqmp</w:t>
      </w:r>
    </w:p>
    <w:p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一般流程</w:t>
      </w:r>
    </w:p>
    <w:p>
      <w:pPr>
        <w:numPr>
          <w:ilvl w:val="0"/>
          <w:numId w:val="12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XScuGic_DeviceInitialize() == XScuGic_LookupConfig()+ XScuGic_CfgInitialize()  // Initialize the interrupt controller driver</w:t>
      </w:r>
    </w:p>
    <w:p>
      <w:pPr>
        <w:numPr>
          <w:ilvl w:val="0"/>
          <w:numId w:val="12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Xil_ExceptionInit() // Initialize the exception table.</w:t>
      </w:r>
    </w:p>
    <w:p>
      <w:pPr>
        <w:numPr>
          <w:ilvl w:val="0"/>
          <w:numId w:val="12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Xil_ExceptionRegisterHandler() // Register the interrupt controller handler with the exception table.</w:t>
      </w:r>
    </w:p>
    <w:p>
      <w:pPr>
        <w:numPr>
          <w:ilvl w:val="0"/>
          <w:numId w:val="12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XScuGic_Connect() // Connect the handler that will be called when an interrupt</w:t>
      </w:r>
    </w:p>
    <w:p>
      <w:pPr>
        <w:numPr>
          <w:ilvl w:val="0"/>
          <w:numId w:val="12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XScuGic_Enable() // Enable the interrupt for the specific interrupt source</w:t>
      </w:r>
    </w:p>
    <w:p>
      <w:pPr>
        <w:numPr>
          <w:ilvl w:val="0"/>
          <w:numId w:val="12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Xil_ExceptionEnable() == Xil_ExceptionEnableMask() // Enable all interrupts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其中XIntc_Connect() 、XIntc_Enable()是针对特定中断源的，按需要添加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可换成用针对具体外设需要做更多特定设置：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例如XScuGic_SetPriorityTriggerType(),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例如具体外设的中断使能XTtcPs_Start(), XTtcPs_EnableInterrupts(), XScuTimer_Start(), XScuTimer_EnableInterrupt()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 xml:space="preserve">例如用XTmrCtr_SetHandler()设置回调函数, 被XTmrCtr_InterruptHandler()回调 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如果不使用库提供的中断函数，可以不设置回调直接connect中断服务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流程2 non-critical exceptions</w:t>
      </w:r>
    </w:p>
    <w:p>
      <w:pPr>
        <w:numPr>
          <w:ilvl w:val="0"/>
          <w:numId w:val="13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XScuGic_DeviceInitialize() == XScuGic_LookupConfig()+ XScuGic_CfgInitialize()  // Initialize the interrupt controller driver</w:t>
      </w:r>
    </w:p>
    <w:p>
      <w:pPr>
        <w:numPr>
          <w:ilvl w:val="0"/>
          <w:numId w:val="13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Xil_ExceptionInit() // Initialize the exception table.</w:t>
      </w:r>
    </w:p>
    <w:p>
      <w:pPr>
        <w:numPr>
          <w:ilvl w:val="0"/>
          <w:numId w:val="13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Xil_ExceptionRegisterHandler() // Register the interrupt controller handler with the exception table.</w:t>
      </w:r>
    </w:p>
    <w:p>
      <w:pPr>
        <w:numPr>
          <w:ilvl w:val="0"/>
          <w:numId w:val="13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XScuGic_RegisterHandler()  // Connect the handler that will be called when an interrupt</w:t>
      </w:r>
    </w:p>
    <w:p>
      <w:pPr>
        <w:numPr>
          <w:ilvl w:val="0"/>
          <w:numId w:val="13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XScuGic_EnableIntr() // Enable the interrupt for the specific interrupt source</w:t>
      </w:r>
    </w:p>
    <w:p>
      <w:pPr>
        <w:numPr>
          <w:ilvl w:val="0"/>
          <w:numId w:val="13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Xil_ExceptionEnable() == Xil_ExceptionEnableMask()// Enable all interrupts</w:t>
      </w:r>
    </w:p>
    <w:p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Microblaze</w:t>
      </w:r>
    </w:p>
    <w:p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一般流程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XIntc_Initialize() // Initialize the interrupt controller driver so that it's ready to use.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XIntc_Start() // Start the interrupt controller so interrupts are enabled for all devices that cause interrupts.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Xil_ExceptionInit() // Initialize the exception table.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Xil_ExceptionRegisterHandler() // Register the interrupt controller handler with the exception table.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XIntc_Connect() // Connect the handler that will be called when an interrupt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for the device occurs, the handler defined above performs the specific interrupt processing for the device.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XIntc_Enable() // Enable the interrupt for the specific interrupt source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Xil_ExceptionEnable() == Xil_ExceptionEnableMask() // Enable all interrupts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其中XIntc_Connect() 、XIntc_Enable()是针对特定中断源的，按需要添加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XIntc_Start()是microblaze需要的，zynq/zynqmp不需要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针对具体外设需要做更多特定设置：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例如外设初始化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具体设备的使能例如XGpio_InterruptEnable(),XGpio_InterruptGlobalEnable()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 xml:space="preserve">例如用XTmrCtr_SetHandler()设置回调函数, 被XTmrCtr_InterruptHandler()回调 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如果不使用库提供的中断函数，可以不设置回调直接connect中断服务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流程2</w:t>
      </w:r>
    </w:p>
    <w:p>
      <w:pPr>
        <w:numPr>
          <w:ilvl w:val="0"/>
          <w:numId w:val="15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XIntc_Initialize() // Initialize the interrupt controller driver so that it's ready to use.</w:t>
      </w:r>
    </w:p>
    <w:p>
      <w:pPr>
        <w:numPr>
          <w:ilvl w:val="0"/>
          <w:numId w:val="15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XIntc_Start() // Start the interrupt controller so interrupts are enabled for all devices that cause interrupts.</w:t>
      </w:r>
    </w:p>
    <w:p>
      <w:pPr>
        <w:numPr>
          <w:ilvl w:val="0"/>
          <w:numId w:val="15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XIntc_MasterEnable()  // Enable all interrupts</w:t>
      </w:r>
    </w:p>
    <w:p>
      <w:pPr>
        <w:numPr>
          <w:ilvl w:val="0"/>
          <w:numId w:val="15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microblaze_register_handler() // == Xil_ExceptionInit()+Xil_ExceptionRegisterHandler()</w:t>
      </w:r>
    </w:p>
    <w:p>
      <w:pPr>
        <w:numPr>
          <w:ilvl w:val="0"/>
          <w:numId w:val="15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XIntc_RegisterHandler() // Register a handler function for a specific interrupt ID</w:t>
      </w:r>
    </w:p>
    <w:p>
      <w:pPr>
        <w:numPr>
          <w:ilvl w:val="0"/>
          <w:numId w:val="15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leftChars="0" w:firstLine="0" w:firstLineChars="0"/>
        <w:rPr>
          <w:rFonts w:hint="default"/>
        </w:rPr>
      </w:pPr>
      <w:r>
        <w:rPr>
          <w:rFonts w:hint="default"/>
        </w:rPr>
        <w:t>XIntc_Enable() // Enable the interrupt for the specific interrupt source</w:t>
      </w:r>
    </w:p>
    <w:p>
      <w:pPr>
        <w:numPr>
          <w:ilvl w:val="0"/>
          <w:numId w:val="14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  <w:r>
        <w:rPr>
          <w:rFonts w:hint="default"/>
        </w:rPr>
        <w:t>microblaze_enable_interrupts()// Enable all interrupts</w:t>
      </w:r>
    </w:p>
    <w:p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严格说只要用中断系统绑定到Exception系统就可以（其实也就是说可以不绑定），不要直接用lowlevel的中断设置接口，这样的话，统一采用流程1就是最好的选择。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main.c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除了读硬件软件版本定义这部分，其他爱咋写咋写。</w:t>
      </w:r>
    </w:p>
    <w:p>
      <w:pPr>
        <w:numPr>
          <w:ilvl w:val="0"/>
          <w:numId w:val="0"/>
        </w:numPr>
        <w:rPr>
          <w:rFonts w:hint="default"/>
        </w:rPr>
      </w:pPr>
      <w:r>
        <w:drawing>
          <wp:inline distT="0" distB="0" distL="114300" distR="114300">
            <wp:extent cx="8401050" cy="2115185"/>
            <wp:effectExtent l="0" t="0" r="0" b="10795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01050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lwip_servers模块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因为没跑系统这里只做raw接口的几个可选服务器。可以同时打开。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/*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* for remote update tcl settings(zynq/znyqmp)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setlib -name lwip211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mem_size 524288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memp_n_pbuf 1024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memp_n_tcp_pcb 32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memp_n_tcp_seg 1024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pbuf_pool_size 16384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tcp_snd_buf 65536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tcp_wnd 65535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n_rx_descriptors 512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bsp config n_tx_descriptors 512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*/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// if you want to use follow liwp related module at the same time, keep a single `server_netif` definition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UDP_COMMAND_SRV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TCP_COMMAND_SRV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UDP_UPDATE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TCP_UPDATE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lwip_servers/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ethernet_subsystem_heir.tcl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lwip_common.c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lwip_common.h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tcp_cmd.c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tcp_cmd.h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tcp_update.c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tcp_update.h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udp_cmd.c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udp_cmd.h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udp_update.c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└── udp_update.h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ethernet_subsystem_heir.tcl是microblaze用到的网络接口vivado heir，直接往vivado工程tcl console里面贴，这个模块就上去了，再连线就可以了，这么复用。包含了专用的一个32位定时器。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可以看到一个网络服务器对应一组.c和.h文件。一些重复使用的玩意都放到 lwip_common里面。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call lwip_common_init(), start_applications() and platform_enable_interrupts() before the main_loop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call transfer_data() in the main_loop</w:t>
      </w: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qspi_flash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qspi_flash.h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qspi_flash_mb.c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qspi_flash_zynq.c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└── qspi_flash_zynqmp.c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这里主要特点是支持自动检测一些常见flash</w:t>
      </w:r>
    </w:p>
    <w:p>
      <w:pPr>
        <w:numPr>
          <w:ilvl w:val="0"/>
          <w:numId w:val="0"/>
        </w:numPr>
        <w:rPr>
          <w:rFonts w:hint="default"/>
        </w:rPr>
      </w:pPr>
      <w:r>
        <w:drawing>
          <wp:inline distT="0" distB="0" distL="114300" distR="114300">
            <wp:extent cx="635" cy="0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</w:rPr>
        <w:drawing>
          <wp:inline distT="0" distB="0" distL="114300" distR="114300">
            <wp:extent cx="8401685" cy="3482340"/>
            <wp:effectExtent l="0" t="0" r="16510" b="15240"/>
            <wp:docPr id="13" name="Picture 13" descr="Selection_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election_13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0168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Zynq仅实测过winbond的32MB器件，Zynqmp和Microblaze仅实测过Micron的32MB器件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具体使用应再修改读buffer的指针位置。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关于擦除保护还没有实现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擦除是按sector擦除，比如下面所示，最后一个sector写入区之后的数据实际上是丢弃了的。擦除保护就是最后一个擦除的sector要暂存，然后把写入区之后的内容原样写回去。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不过，一般都是从sector对齐的地址去写入的，暂时还不需要实现擦除保护。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4443730" cy="2367280"/>
            <wp:effectExtent l="0" t="0" r="13970" b="15875"/>
            <wp:docPr id="14" name="Picture 14" descr="Selection_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election_13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373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x_i2c模块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Gpo 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XIic_WriteReg(XPAR_IIC_0_BASEADDR, XIIC_GPO_REG_OFFSET, 0);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I2c 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ret = xi2c_reg16_read(0x50&gt;&gt;1, 0x0000);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这个axi_iic使用最简单，支持最广泛的使用。以后优先用。但是i2c_hub使用不能。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ps_i2c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不支持stretching，一般不要用这个，但是板子上的eeprom的什么还是可以用的。i2c_hub使用不能。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call follows before main_loop,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ps_i2c_config();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xgpio_i2c模块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这个模块主要是axi_gpio去模拟i2c接口，和emio模拟的是一样的，这两个的好处都是可以经过i2c_hub等进行一些组合。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xgpio_i2c_n.tcl</w:t>
      </w:r>
      <w:r>
        <w:rPr>
          <w:rFonts w:hint="default"/>
        </w:rPr>
        <w:tab/>
      </w:r>
      <w:r>
        <w:rPr>
          <w:rFonts w:hint="default"/>
        </w:rPr>
        <w:t>这个文件是vivado产生xgpio_i2c heir的脚本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使用时要定义i2c port的数量，再复制进tcl console，就自动生成需要的模块，模块内部连线都连好了的。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554855" cy="1922780"/>
            <wp:effectExtent l="0" t="0" r="5715" b="14605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4855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assume you have a xgpio_i2c_0 heir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call follows before main_loop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#if defined(XPAR_XGPIO_I2C_0_AXI_GPIO_0_DEVICE_ID)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Status = xgpio_i2c_init();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if (Status != XST_SUCCESS)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{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Xil_Assert(__FILE__, __LINE__);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return XST_FAILURE 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}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#endif // XPAR_XGPIO_I2C_0_AXI_GPIO_0_DEVICE_ID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then, you can access i2c devices like: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Status = xgpio_i2c_reg16_read(I2C_NO_3, 0x90&gt;&gt;1, 0x0000, &amp;ret8, STRETCH_ON);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Status = xgpio_i2c_reg16_read(I2C_NO_3, 0x90&gt;&gt;1, 0x0001, &amp;ret8, STRETCH_ON);</w:t>
      </w:r>
    </w:p>
    <w:p>
      <w:pPr>
        <w:numPr>
          <w:ilvl w:val="0"/>
          <w:numId w:val="0"/>
        </w:numPr>
        <w:shd w:val="clear" w:fill="000000" w:themeFill="text1"/>
      </w:pPr>
      <w:r>
        <w:rPr>
          <w:rFonts w:hint="default"/>
        </w:rPr>
        <w:t>```</w:t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这个模块还提供axi_gpio的通用初始化接口xgpio_setup()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emio_i2c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emio_i2c_heir_n.tcl 就比xgpio_i2c_n.tcl</w:t>
      </w:r>
      <w:r>
        <w:rPr>
          <w:rFonts w:hint="default"/>
        </w:rPr>
        <w:tab/>
      </w:r>
      <w:r>
        <w:rPr>
          <w:rFonts w:hint="default"/>
        </w:rPr>
        <w:t>少一个axi_gpio，其他使用都一样。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assume you have a emio_i2c_heir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call follows before main_loop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#if defined (XPAR_XGPIOPS_NUM_INSTANCES)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emio_init();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#endif // XPAR_XGPIOPS_NUM_INSTANCES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After that call emio_i2c_reg16_read()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eeprom模块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eeprom.h定义了可选axi_iic、ps_iic、io模拟的等方式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#if defined (USING_EEPROM)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EEPROM_USING_PSIIC</w:t>
      </w:r>
      <w:r>
        <w:rPr>
          <w:rFonts w:hint="default"/>
        </w:rPr>
        <w:tab/>
      </w:r>
      <w:r>
        <w:rPr>
          <w:rFonts w:hint="default"/>
        </w:rPr>
        <w:t>0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EEPROM_USING_XIIC</w:t>
      </w:r>
      <w:r>
        <w:rPr>
          <w:rFonts w:hint="default"/>
        </w:rPr>
        <w:tab/>
      </w:r>
      <w:r>
        <w:rPr>
          <w:rFonts w:hint="default"/>
        </w:rPr>
        <w:t>1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EEPROM_USING_XGPIO</w:t>
      </w:r>
      <w:r>
        <w:rPr>
          <w:rFonts w:hint="default"/>
        </w:rPr>
        <w:tab/>
      </w:r>
      <w:r>
        <w:rPr>
          <w:rFonts w:hint="default"/>
        </w:rPr>
        <w:t>2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#define EEPROM_USING_EMIO</w:t>
      </w:r>
      <w:r>
        <w:rPr>
          <w:rFonts w:hint="default"/>
        </w:rPr>
        <w:tab/>
      </w:r>
      <w:r>
        <w:rPr>
          <w:rFonts w:hint="default"/>
        </w:rPr>
        <w:t>3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根据器件不同需要定义pagesize和page总数。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主要特点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根据pagesize这里自动切换内部寻址方式。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任意地址开始写，自动跨页。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rs485模块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这个模块提供普通的打印接口及可以被用作modbus实现的一部分。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RS485_heir.tcl用于vivado中产生uartlite和axi_gpio。但是这个不带定时器，一般打印可用。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或者把这个heir换成modbus_rtu.tcl，或者自己另外找个3.5T定时器(可以是ps的内部定时器)，才能实现modbus通信。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rs485.c和rs485.h中定义了一些modbus模块也用到的东西。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modbus_slave模块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modbus_slave/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modbus_rtu.tcl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modbus_slave.c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modbus_slave.h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├── util_lib.c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└── util_lib.h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这里util_lib提供checksum等计算，其实#include "util_lib.h"可以只放到modbus_slave.c，但是放到modbus_slave.h可以被其他模块调用。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modbus_rtu.tcl是提供一个带uartlite和gpio和axi_timer的vivado heir。贴到vivado的 tcl console去就有这个模块了。Zynq、Zynqmp和microblaze都可以一样用。本身带一个32bit timer 来提供3.5T定时。这玩意其实就比rs485模块的RS485_heir.tcl多个定时器。有硬核的器件一般开了内部的定时器，也可以用，但是不如axi_timer方便。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作为modbus从站时候，需要调用uartlite_fifo模块和axi_timer模块。而rs485模块单独用可做打印口，uartlite_fifo模块和axi_timer模块也都可以单独使用，所以不放一个目录。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usage: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before main_loop, call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Uart0VarInit();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Uart0_Init();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MODS_VarInit(); // 比如从eeprom读从站号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in main_loop, call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 xml:space="preserve">        MODS_Poll();</w:t>
      </w:r>
    </w:p>
    <w:p>
      <w:pPr>
        <w:numPr>
          <w:ilvl w:val="0"/>
          <w:numId w:val="0"/>
        </w:numPr>
        <w:shd w:val="clear" w:fill="000000" w:themeFill="text1"/>
        <w:rPr>
          <w:rFonts w:hint="default"/>
        </w:rPr>
      </w:pPr>
      <w:r>
        <w:rPr>
          <w:rFonts w:hint="default"/>
        </w:rPr>
        <w:t>```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代码上，microblaze在判断是否用网络之后有两个分支，一个是双axi定时器，一个是单axi定时器，这个只是为了让IP的ID对应上而已。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其他的模块描述我懒得写了。自己看着用吧。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numPr>
          <w:ilvl w:val="0"/>
          <w:numId w:val="11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要注意的点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一般情况下不允许include c文件。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全局变量应放在c文件，在头文件extern 声明。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不确定是否影响其他模块函数名或者变量名的，要作为static定义。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文件作用域的宏定义放在模块c文件。如果局部用的宏放到头文件且被启用了，就变成全局作用了，会引起重名或者其他影响。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中断中使用的变量应定义为volatile或static volatile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sectPr>
      <w:pgSz w:w="16837" w:h="23811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Microsoft YaHei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Tahoma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D1FCB"/>
    <w:multiLevelType w:val="singleLevel"/>
    <w:tmpl w:val="F7FD1FC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9F50908"/>
    <w:multiLevelType w:val="singleLevel"/>
    <w:tmpl w:val="F9F5090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17786A3D"/>
    <w:multiLevelType w:val="singleLevel"/>
    <w:tmpl w:val="17786A3D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3EE2CA72"/>
    <w:multiLevelType w:val="singleLevel"/>
    <w:tmpl w:val="3EE2CA72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7CFEF622"/>
    <w:multiLevelType w:val="singleLevel"/>
    <w:tmpl w:val="7CFEF622"/>
    <w:lvl w:ilvl="0" w:tentative="0">
      <w:start w:val="1"/>
      <w:numFmt w:val="decimal"/>
      <w:suff w:val="space"/>
      <w:lvlText w:val="%1."/>
      <w:lvlJc w:val="left"/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3"/>
  </w:num>
  <w:num w:numId="13">
    <w:abstractNumId w:val="1"/>
  </w:num>
  <w:num w:numId="14">
    <w:abstractNumId w:val="1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7E1F2C3"/>
    <w:rsid w:val="0D7E722B"/>
    <w:rsid w:val="17FF8881"/>
    <w:rsid w:val="1BB2ED45"/>
    <w:rsid w:val="1CDD85A3"/>
    <w:rsid w:val="1D7876C1"/>
    <w:rsid w:val="1EDCFB15"/>
    <w:rsid w:val="1FEFBDE5"/>
    <w:rsid w:val="2664F06C"/>
    <w:rsid w:val="26AAE543"/>
    <w:rsid w:val="29BDF4E7"/>
    <w:rsid w:val="2B5FB437"/>
    <w:rsid w:val="2BFFA3C9"/>
    <w:rsid w:val="2F7D578F"/>
    <w:rsid w:val="2FFBEDEC"/>
    <w:rsid w:val="2FFE5E56"/>
    <w:rsid w:val="31A50B81"/>
    <w:rsid w:val="32FF3B3C"/>
    <w:rsid w:val="34BEA220"/>
    <w:rsid w:val="35F1058E"/>
    <w:rsid w:val="36BD3AC8"/>
    <w:rsid w:val="375D4CEC"/>
    <w:rsid w:val="379AD122"/>
    <w:rsid w:val="37BAAD14"/>
    <w:rsid w:val="37FF396E"/>
    <w:rsid w:val="39FF800E"/>
    <w:rsid w:val="3AA7BD29"/>
    <w:rsid w:val="3BD9CD21"/>
    <w:rsid w:val="3BF52223"/>
    <w:rsid w:val="3CFE5D50"/>
    <w:rsid w:val="3DCE428F"/>
    <w:rsid w:val="3EBF36E9"/>
    <w:rsid w:val="3EED4704"/>
    <w:rsid w:val="3F2FC34B"/>
    <w:rsid w:val="3F5FD0B0"/>
    <w:rsid w:val="3F6A327B"/>
    <w:rsid w:val="3F7FDBF5"/>
    <w:rsid w:val="3F9BFD96"/>
    <w:rsid w:val="3FBE6C7C"/>
    <w:rsid w:val="3FF7C31C"/>
    <w:rsid w:val="3FFE4571"/>
    <w:rsid w:val="3FFF2355"/>
    <w:rsid w:val="3FFFD909"/>
    <w:rsid w:val="4BA6D5C8"/>
    <w:rsid w:val="4BF490E2"/>
    <w:rsid w:val="4FEF1BBF"/>
    <w:rsid w:val="4FFFC12A"/>
    <w:rsid w:val="51AB2954"/>
    <w:rsid w:val="557B1C4B"/>
    <w:rsid w:val="55FE1DB9"/>
    <w:rsid w:val="56BFC181"/>
    <w:rsid w:val="56F642B8"/>
    <w:rsid w:val="57729772"/>
    <w:rsid w:val="5795C729"/>
    <w:rsid w:val="57AE34BA"/>
    <w:rsid w:val="57FD12CE"/>
    <w:rsid w:val="58ED9439"/>
    <w:rsid w:val="590F1F75"/>
    <w:rsid w:val="59FE8519"/>
    <w:rsid w:val="5B5EE0E3"/>
    <w:rsid w:val="5C3FD847"/>
    <w:rsid w:val="5D88BFC4"/>
    <w:rsid w:val="5DDFE00D"/>
    <w:rsid w:val="5DFE030D"/>
    <w:rsid w:val="5DFFB6D4"/>
    <w:rsid w:val="5EEF2293"/>
    <w:rsid w:val="5F771CB9"/>
    <w:rsid w:val="5F7A78E6"/>
    <w:rsid w:val="5FBEC3C9"/>
    <w:rsid w:val="5FBFF071"/>
    <w:rsid w:val="5FDFE244"/>
    <w:rsid w:val="5FE7716B"/>
    <w:rsid w:val="5FEE0995"/>
    <w:rsid w:val="5FF59C8F"/>
    <w:rsid w:val="5FFB10E1"/>
    <w:rsid w:val="5FFF9B9F"/>
    <w:rsid w:val="65AF8644"/>
    <w:rsid w:val="675B15FE"/>
    <w:rsid w:val="679DB616"/>
    <w:rsid w:val="67CB71E4"/>
    <w:rsid w:val="67DAD2C0"/>
    <w:rsid w:val="67F734CA"/>
    <w:rsid w:val="687BE197"/>
    <w:rsid w:val="68F789E2"/>
    <w:rsid w:val="6BBDEF18"/>
    <w:rsid w:val="6D3F1404"/>
    <w:rsid w:val="6DDF0838"/>
    <w:rsid w:val="6DEF634D"/>
    <w:rsid w:val="6DFB5ADE"/>
    <w:rsid w:val="6E2F4CEB"/>
    <w:rsid w:val="6ECF8CB7"/>
    <w:rsid w:val="6EEFE24F"/>
    <w:rsid w:val="6EFFF46A"/>
    <w:rsid w:val="6F61F101"/>
    <w:rsid w:val="6F75DE8E"/>
    <w:rsid w:val="6F9EA571"/>
    <w:rsid w:val="6FA78791"/>
    <w:rsid w:val="6FB361E0"/>
    <w:rsid w:val="6FBEBDE3"/>
    <w:rsid w:val="6FBF1D0E"/>
    <w:rsid w:val="6FFAB60A"/>
    <w:rsid w:val="6FFEF3F3"/>
    <w:rsid w:val="6FFFBFB7"/>
    <w:rsid w:val="714B4DF4"/>
    <w:rsid w:val="72733F9E"/>
    <w:rsid w:val="72F67468"/>
    <w:rsid w:val="73DBE51C"/>
    <w:rsid w:val="73FEEBAA"/>
    <w:rsid w:val="73FFAB5B"/>
    <w:rsid w:val="746F2157"/>
    <w:rsid w:val="74EEB3D1"/>
    <w:rsid w:val="75D72D8B"/>
    <w:rsid w:val="75F143BB"/>
    <w:rsid w:val="75F72919"/>
    <w:rsid w:val="75FC44A9"/>
    <w:rsid w:val="7667E632"/>
    <w:rsid w:val="76EE61CE"/>
    <w:rsid w:val="76F76EFE"/>
    <w:rsid w:val="77770804"/>
    <w:rsid w:val="77ADD166"/>
    <w:rsid w:val="77DF1927"/>
    <w:rsid w:val="77DF4E5C"/>
    <w:rsid w:val="77E01BA2"/>
    <w:rsid w:val="77F51DB4"/>
    <w:rsid w:val="77FD641E"/>
    <w:rsid w:val="78B687B8"/>
    <w:rsid w:val="793FC5C1"/>
    <w:rsid w:val="79D759B9"/>
    <w:rsid w:val="79D7B727"/>
    <w:rsid w:val="79FAE1B2"/>
    <w:rsid w:val="79FF409F"/>
    <w:rsid w:val="7BBB11B7"/>
    <w:rsid w:val="7BE633CE"/>
    <w:rsid w:val="7BEF06EC"/>
    <w:rsid w:val="7BEFD2DE"/>
    <w:rsid w:val="7BF975A9"/>
    <w:rsid w:val="7BFAD391"/>
    <w:rsid w:val="7CE266C1"/>
    <w:rsid w:val="7D7F690F"/>
    <w:rsid w:val="7DBE9FED"/>
    <w:rsid w:val="7DE24446"/>
    <w:rsid w:val="7DFD95C5"/>
    <w:rsid w:val="7DFF5508"/>
    <w:rsid w:val="7DFF9553"/>
    <w:rsid w:val="7DFFC9EA"/>
    <w:rsid w:val="7E2F2B74"/>
    <w:rsid w:val="7E661D66"/>
    <w:rsid w:val="7E6F9FA9"/>
    <w:rsid w:val="7E9B43B7"/>
    <w:rsid w:val="7EAD3284"/>
    <w:rsid w:val="7EB75FD8"/>
    <w:rsid w:val="7EBF7F9D"/>
    <w:rsid w:val="7EBFF52F"/>
    <w:rsid w:val="7EEE40A3"/>
    <w:rsid w:val="7EFBB7C6"/>
    <w:rsid w:val="7EFF6439"/>
    <w:rsid w:val="7EFFE432"/>
    <w:rsid w:val="7F23D652"/>
    <w:rsid w:val="7F36574B"/>
    <w:rsid w:val="7F7D8954"/>
    <w:rsid w:val="7F7DD6D5"/>
    <w:rsid w:val="7F7F1E51"/>
    <w:rsid w:val="7F9F5FC8"/>
    <w:rsid w:val="7FDFC662"/>
    <w:rsid w:val="7FE3E0F4"/>
    <w:rsid w:val="7FE79490"/>
    <w:rsid w:val="7FE795AE"/>
    <w:rsid w:val="7FEFC855"/>
    <w:rsid w:val="7FEFFAC9"/>
    <w:rsid w:val="7FF223A9"/>
    <w:rsid w:val="7FF65AD6"/>
    <w:rsid w:val="7FF66F3A"/>
    <w:rsid w:val="7FF77258"/>
    <w:rsid w:val="7FF94A83"/>
    <w:rsid w:val="7FFA7E24"/>
    <w:rsid w:val="7FFCC2B0"/>
    <w:rsid w:val="7FFE2816"/>
    <w:rsid w:val="7FFF7205"/>
    <w:rsid w:val="8F678736"/>
    <w:rsid w:val="93FE0E75"/>
    <w:rsid w:val="96FBB7C6"/>
    <w:rsid w:val="975B7BFD"/>
    <w:rsid w:val="9CFF2680"/>
    <w:rsid w:val="9EFACEF2"/>
    <w:rsid w:val="9F4770C7"/>
    <w:rsid w:val="9F7F2973"/>
    <w:rsid w:val="9FD7023C"/>
    <w:rsid w:val="9FD8E3AC"/>
    <w:rsid w:val="9FFF0A75"/>
    <w:rsid w:val="A5CFDE38"/>
    <w:rsid w:val="A5FB79D9"/>
    <w:rsid w:val="A7E7D9CD"/>
    <w:rsid w:val="A7ED78A4"/>
    <w:rsid w:val="ACFF8204"/>
    <w:rsid w:val="AD7CCD7E"/>
    <w:rsid w:val="AFBD18BD"/>
    <w:rsid w:val="B1DAD5EC"/>
    <w:rsid w:val="B36FD77D"/>
    <w:rsid w:val="B65F79A5"/>
    <w:rsid w:val="B6CF5716"/>
    <w:rsid w:val="B6EE834F"/>
    <w:rsid w:val="B73EE1D3"/>
    <w:rsid w:val="BAE74FC1"/>
    <w:rsid w:val="BBAFCB10"/>
    <w:rsid w:val="BBFB49E9"/>
    <w:rsid w:val="BC64E711"/>
    <w:rsid w:val="BC7F9C9E"/>
    <w:rsid w:val="BC8F9CB1"/>
    <w:rsid w:val="BC999280"/>
    <w:rsid w:val="BDDF720B"/>
    <w:rsid w:val="BDFB6190"/>
    <w:rsid w:val="BECB3A95"/>
    <w:rsid w:val="BEF39A23"/>
    <w:rsid w:val="BEF52487"/>
    <w:rsid w:val="BEFB63B0"/>
    <w:rsid w:val="BEFFD230"/>
    <w:rsid w:val="BF7F97C7"/>
    <w:rsid w:val="BFBD7737"/>
    <w:rsid w:val="BFBD79CF"/>
    <w:rsid w:val="BFE6787E"/>
    <w:rsid w:val="BFFC2ECE"/>
    <w:rsid w:val="C1AFFC1E"/>
    <w:rsid w:val="C5D92C40"/>
    <w:rsid w:val="C7F77BA5"/>
    <w:rsid w:val="CB9F7855"/>
    <w:rsid w:val="CBCF12C4"/>
    <w:rsid w:val="CBE79A33"/>
    <w:rsid w:val="CC3548B9"/>
    <w:rsid w:val="CD6FCE8A"/>
    <w:rsid w:val="CF9F6089"/>
    <w:rsid w:val="CFFCA5CE"/>
    <w:rsid w:val="D17977E7"/>
    <w:rsid w:val="D1DF8BF3"/>
    <w:rsid w:val="D35F15CC"/>
    <w:rsid w:val="D3B2782D"/>
    <w:rsid w:val="D5BFD843"/>
    <w:rsid w:val="D5FD6252"/>
    <w:rsid w:val="D69BF1B8"/>
    <w:rsid w:val="D6F991E6"/>
    <w:rsid w:val="D76E8BF5"/>
    <w:rsid w:val="D7FB9D80"/>
    <w:rsid w:val="D7FFC2AF"/>
    <w:rsid w:val="DBFBC95B"/>
    <w:rsid w:val="DC3A30E5"/>
    <w:rsid w:val="DD7F914B"/>
    <w:rsid w:val="DD93FE00"/>
    <w:rsid w:val="DE5DD2D0"/>
    <w:rsid w:val="DEBFFB91"/>
    <w:rsid w:val="DEDF5F5D"/>
    <w:rsid w:val="DFBDCC88"/>
    <w:rsid w:val="DFBE61F5"/>
    <w:rsid w:val="DFFC26BE"/>
    <w:rsid w:val="DFFFCAA9"/>
    <w:rsid w:val="E17B837F"/>
    <w:rsid w:val="E35E79CB"/>
    <w:rsid w:val="E57305A9"/>
    <w:rsid w:val="E5AF615A"/>
    <w:rsid w:val="E7673B18"/>
    <w:rsid w:val="E7691380"/>
    <w:rsid w:val="E7D7C650"/>
    <w:rsid w:val="E8798E05"/>
    <w:rsid w:val="E9CF0AC3"/>
    <w:rsid w:val="E9FF4CF0"/>
    <w:rsid w:val="EB6F9232"/>
    <w:rsid w:val="EBBDAB35"/>
    <w:rsid w:val="EBD77A16"/>
    <w:rsid w:val="ECB834A7"/>
    <w:rsid w:val="ECEE6B40"/>
    <w:rsid w:val="EDBB974D"/>
    <w:rsid w:val="EDF42D45"/>
    <w:rsid w:val="EED6FE3A"/>
    <w:rsid w:val="EF3B79CE"/>
    <w:rsid w:val="EF5E1AED"/>
    <w:rsid w:val="EF7D2E13"/>
    <w:rsid w:val="EF7EAB9E"/>
    <w:rsid w:val="EFBE1F29"/>
    <w:rsid w:val="EFCFC4F3"/>
    <w:rsid w:val="EFEA3ACB"/>
    <w:rsid w:val="EFFC27FA"/>
    <w:rsid w:val="EFFD04C8"/>
    <w:rsid w:val="EFFF747C"/>
    <w:rsid w:val="F13FE9CD"/>
    <w:rsid w:val="F16FA141"/>
    <w:rsid w:val="F20F3320"/>
    <w:rsid w:val="F2E7C5BE"/>
    <w:rsid w:val="F2F5E6A6"/>
    <w:rsid w:val="F32F444B"/>
    <w:rsid w:val="F3BBCEFA"/>
    <w:rsid w:val="F3EE1287"/>
    <w:rsid w:val="F3F5650D"/>
    <w:rsid w:val="F3FB1AFE"/>
    <w:rsid w:val="F5FE3ED3"/>
    <w:rsid w:val="F5FFE48B"/>
    <w:rsid w:val="F6F6B8BA"/>
    <w:rsid w:val="F6FC0311"/>
    <w:rsid w:val="F6FD7025"/>
    <w:rsid w:val="F6FFF9E2"/>
    <w:rsid w:val="F77DD454"/>
    <w:rsid w:val="F77FEA97"/>
    <w:rsid w:val="F7AA8D3A"/>
    <w:rsid w:val="F7AA9E9C"/>
    <w:rsid w:val="F7B7D02F"/>
    <w:rsid w:val="F7DDAE14"/>
    <w:rsid w:val="F7DF8760"/>
    <w:rsid w:val="F7FF2AE4"/>
    <w:rsid w:val="F9BF7AF7"/>
    <w:rsid w:val="FAC76696"/>
    <w:rsid w:val="FAFED950"/>
    <w:rsid w:val="FB976F98"/>
    <w:rsid w:val="FBE7C3AE"/>
    <w:rsid w:val="FBFEFA13"/>
    <w:rsid w:val="FCFB27E5"/>
    <w:rsid w:val="FD3F8B2F"/>
    <w:rsid w:val="FD7BED82"/>
    <w:rsid w:val="FDEBD5D1"/>
    <w:rsid w:val="FDF7159B"/>
    <w:rsid w:val="FDFB173C"/>
    <w:rsid w:val="FDFB8F81"/>
    <w:rsid w:val="FDFDF722"/>
    <w:rsid w:val="FE4F7C78"/>
    <w:rsid w:val="FE774B44"/>
    <w:rsid w:val="FE8DEF66"/>
    <w:rsid w:val="FEB74C38"/>
    <w:rsid w:val="FECCB499"/>
    <w:rsid w:val="FED7DB3A"/>
    <w:rsid w:val="FEDF4EEC"/>
    <w:rsid w:val="FEF4DA07"/>
    <w:rsid w:val="FEFD1F8B"/>
    <w:rsid w:val="FEFD3EE5"/>
    <w:rsid w:val="FF47F478"/>
    <w:rsid w:val="FF4F4736"/>
    <w:rsid w:val="FF5FEA8A"/>
    <w:rsid w:val="FF673CEC"/>
    <w:rsid w:val="FF6F056A"/>
    <w:rsid w:val="FF6FFFD3"/>
    <w:rsid w:val="FF7DF301"/>
    <w:rsid w:val="FF7E0A1B"/>
    <w:rsid w:val="FF7E6BC3"/>
    <w:rsid w:val="FF7E813F"/>
    <w:rsid w:val="FF8BAEDC"/>
    <w:rsid w:val="FFB7AB55"/>
    <w:rsid w:val="FFB9C491"/>
    <w:rsid w:val="FFDE74AF"/>
    <w:rsid w:val="FFDFAC74"/>
    <w:rsid w:val="FFEC7E88"/>
    <w:rsid w:val="FFEF4468"/>
    <w:rsid w:val="FFF2FB70"/>
    <w:rsid w:val="FFF38E44"/>
    <w:rsid w:val="FFFCA29A"/>
    <w:rsid w:val="FFFCE168"/>
    <w:rsid w:val="FFFEE376"/>
    <w:rsid w:val="FFFFD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宋体" w:hAnsi="宋体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宋体" w:hAnsi="宋体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宋体" w:hAnsi="宋体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宋体" w:hAnsi="宋体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宋体" w:hAnsi="宋体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宋体" w:hAnsi="宋体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宋体" w:hAnsi="宋体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宋体" w:hAnsi="宋体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宋体" w:hAnsi="宋体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宋体" w:hAnsi="宋体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宋体" w:hAnsi="宋体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宋体" w:hAnsi="宋体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宋体" w:hAnsi="宋体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宋体" w:hAnsi="宋体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Office_11.1.0.10702_F1E327BC-269C-435d-A152-05C5408002CA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2024-06-29T04:10:00Z</dcterms:created>
  <dc:creator>andreas</dc:creator>
  <cp:lastModifiedBy>andreas</cp:lastModifiedBy>
  <dcterms:modified xsi:type="dcterms:W3CDTF">2024-06-28T14:27:08Z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1033-11.1.0.10702</vt:lpwstr>
  </property>
</Properties>
</file>