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F6A01">
      <w:pPr>
        <w:widowControl/>
        <w:jc w:val="left"/>
        <w:rPr>
          <w:rFonts w:hint="eastAsia" w:eastAsia="黑体"/>
          <w:kern w:val="0"/>
          <w:sz w:val="30"/>
          <w:szCs w:val="21"/>
        </w:rPr>
      </w:pPr>
      <w:r>
        <w:rPr>
          <w:rFonts w:hint="eastAsia" w:ascii="宋体" w:hAnsi="宋体"/>
          <w:kern w:val="0"/>
          <w:sz w:val="28"/>
          <w:szCs w:val="28"/>
        </w:rPr>
        <w:t xml:space="preserve">附件一  </w:t>
      </w:r>
      <w:r>
        <w:rPr>
          <w:rFonts w:hint="eastAsia" w:eastAsia="黑体"/>
          <w:kern w:val="0"/>
          <w:sz w:val="30"/>
          <w:szCs w:val="21"/>
        </w:rPr>
        <w:t xml:space="preserve">      </w:t>
      </w:r>
    </w:p>
    <w:p w14:paraId="132B2AD3">
      <w:pPr>
        <w:widowControl/>
        <w:jc w:val="center"/>
        <w:rPr>
          <w:rFonts w:ascii="仿宋_GB2312" w:hAnsi="宋体" w:eastAsia="仿宋_GB2312"/>
          <w:sz w:val="28"/>
          <w:szCs w:val="28"/>
        </w:rPr>
      </w:pPr>
      <w:r>
        <w:rPr>
          <w:rFonts w:hint="eastAsia" w:eastAsia="黑体"/>
          <w:kern w:val="0"/>
          <w:sz w:val="30"/>
          <w:szCs w:val="21"/>
        </w:rPr>
        <w:t>国家工程中心创新基金储备项目指南</w:t>
      </w:r>
    </w:p>
    <w:p w14:paraId="306BCB5B"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项目名称</w:t>
      </w:r>
    </w:p>
    <w:p w14:paraId="0639A478">
      <w:pPr>
        <w:spacing w:line="440" w:lineRule="exact"/>
        <w:ind w:left="360"/>
        <w:rPr>
          <w:rFonts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固定场景下基于三维视觉的机器人免示教木板沿边涂胶演示</w:t>
      </w:r>
    </w:p>
    <w:p w14:paraId="1A6801E2"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项目背景</w:t>
      </w:r>
    </w:p>
    <w:p w14:paraId="643111B7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沿边涂胶目前靠示教，换一次摆放就要再教一次。</w:t>
      </w:r>
      <w:r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  <w:t>现在使用基于三维视觉的机器人免示教系统</w:t>
      </w:r>
      <w:r>
        <w:rPr>
          <w:rFonts w:hint="eastAsia" w:ascii="仿宋_GB2312" w:hAnsi="宋体" w:eastAsia="仿宋_GB2312" w:cs="宋体"/>
          <w:b/>
          <w:sz w:val="24"/>
          <w:szCs w:val="22"/>
        </w:rPr>
        <w:t>：机器人停在固定位置，一块小木板平放在桌子上。下达开始命令后，三维相机找到这块板并</w:t>
      </w:r>
      <w:r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  <w:t>驱动机器人</w:t>
      </w:r>
      <w:r>
        <w:rPr>
          <w:rFonts w:hint="eastAsia" w:ascii="仿宋_GB2312" w:hAnsi="宋体" w:eastAsia="仿宋_GB2312" w:cs="宋体"/>
          <w:b/>
          <w:sz w:val="24"/>
          <w:szCs w:val="22"/>
        </w:rPr>
        <w:t>沿边缘涂胶。涂完后把板平移并转一个角度，再次开始，仍能找到并涂上。两次之间不示教、不改程序。</w:t>
      </w:r>
    </w:p>
    <w:p w14:paraId="1E431EB4"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项目归属的重点专业领域</w:t>
      </w:r>
    </w:p>
    <w:p w14:paraId="533D25E6">
      <w:pPr>
        <w:spacing w:line="440" w:lineRule="exact"/>
        <w:ind w:firstLine="482" w:firstLineChars="200"/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工艺装备</w:t>
      </w:r>
    </w:p>
    <w:p w14:paraId="05A0471A"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项目目标及技术指标</w:t>
      </w:r>
    </w:p>
    <w:p w14:paraId="647F10EB">
      <w:pPr>
        <w:spacing w:line="360" w:lineRule="auto"/>
        <w:ind w:firstLine="482" w:firstLineChars="200"/>
        <w:rPr>
          <w:rFonts w:hAnsi="宋体"/>
          <w:color w:val="FF0000"/>
          <w:sz w:val="24"/>
        </w:rPr>
      </w:pPr>
      <w:r>
        <w:rPr>
          <w:rFonts w:hint="eastAsia" w:ascii="仿宋_GB2312" w:eastAsia="仿宋_GB2312"/>
          <w:b/>
          <w:sz w:val="24"/>
        </w:rPr>
        <w:t>项目目标：</w:t>
      </w:r>
      <w:r>
        <w:rPr>
          <w:rFonts w:hint="eastAsia" w:hAnsi="宋体"/>
          <w:color w:val="FF0000"/>
          <w:sz w:val="24"/>
        </w:rPr>
        <w:t xml:space="preserve"> </w:t>
      </w:r>
    </w:p>
    <w:p w14:paraId="228D41CD">
      <w:pPr>
        <w:spacing w:line="360" w:lineRule="auto"/>
        <w:ind w:firstLine="482" w:firstLineChars="200"/>
        <w:rPr>
          <w:rFonts w:hint="eastAsia" w:ascii="仿宋_GB2312" w:hAnsi="宋体" w:eastAsia="仿宋_GB2312"/>
          <w:color w:val="000000"/>
        </w:rPr>
      </w:pPr>
      <w:r>
        <w:rPr>
          <w:rFonts w:hint="eastAsia" w:ascii="仿宋_GB2312" w:hAnsi="宋体" w:eastAsia="仿宋_GB2312"/>
          <w:b/>
          <w:color w:val="000000"/>
          <w:sz w:val="24"/>
        </w:rPr>
        <w:t>在固定机位、固定相机、单块小木板的条件下做到免示教沿边涂胶。板放在桌面工作区内，一键开始后，系统用三维相机得到位置和朝向，末端沿外缘涂胶一周。板被平移和转动后重复一次，中间不改程序，仍能涂上。</w:t>
      </w:r>
    </w:p>
    <w:p w14:paraId="2B9D8F08"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技术指标：</w:t>
      </w:r>
    </w:p>
    <w:p w14:paraId="1A95D2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场景：机器人与三维相机位置固定，一块小木板平放在桌面上。</w:t>
      </w:r>
    </w:p>
    <w:p w14:paraId="6733121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动作：一键开始后自动找到木板，并沿外缘涂胶一周。</w:t>
      </w:r>
    </w:p>
    <w:p w14:paraId="786DFB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重复：平移并改变朝向后再次一键，中间不示教，仍能涂胶成功。</w:t>
      </w:r>
    </w:p>
    <w:p w14:paraId="5306ED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判据：胶落在侧边且目视连续。技术成熟度由TRL 2提升至TRL 4</w:t>
      </w:r>
    </w:p>
    <w:p w14:paraId="378F5D5E"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主要研究内容</w:t>
      </w:r>
    </w:p>
    <w:p w14:paraId="4FFA9A6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2" w:firstLineChars="200"/>
        <w:textAlignment w:val="auto"/>
        <w:outlineLvl w:val="9"/>
        <w:rPr>
          <w:rFonts w:hint="eastAsia" w:ascii="仿宋_GB2312" w:hAnsi="宋体" w:eastAsia="仿宋_GB2312" w:cs="宋体"/>
          <w:b/>
          <w:sz w:val="24"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拟解决的关键技术</w:t>
      </w:r>
    </w:p>
    <w:p w14:paraId="31254650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（1）固定机位标定：相机与机器人只标定一次，涂胶辊的工具坐标一次测准。</w:t>
      </w:r>
    </w:p>
    <w:p w14:paraId="018B2884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（2）木板寻找：从桌面点云中分出这块木板，得到外轮廓，以及平移和转动后的新位姿。</w:t>
      </w:r>
    </w:p>
    <w:p w14:paraId="30848ED1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（3）沿边涂胶：按轮廓向外偏出一个辊半径，慢速走边。软辊加防滑垫，减轻把板推走。开工前把胶备在辊上。</w:t>
      </w:r>
    </w:p>
    <w:p w14:paraId="65133A95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（4）一键闭环：开始命令触发拍照、识别、走边和结束。两次摆放之间不改轨迹程序。</w:t>
      </w:r>
    </w:p>
    <w:p w14:paraId="06AFB4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2" w:firstLineChars="200"/>
        <w:textAlignment w:val="auto"/>
        <w:outlineLvl w:val="9"/>
        <w:rPr>
          <w:rFonts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研究结果的验证方式</w:t>
      </w:r>
    </w:p>
    <w:p w14:paraId="59347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2" w:firstLineChars="200"/>
        <w:textAlignment w:val="auto"/>
        <w:outlineLvl w:val="9"/>
        <w:rPr>
          <w:rFonts w:hint="eastAsia" w:ascii="仿宋_GB2312" w:hAnsi="宋体" w:eastAsia="仿宋_GB2312" w:cs="宋体"/>
          <w:b/>
          <w:sz w:val="24"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用同一块小木板做两次演示。第一次放在桌面工作区内，一键沿边缘涂胶。第二次平移并转动后再一键。两次都要求胶落在侧边、目视连续，且第二次没有示教。若板被明显推离，本次不通过，先降速并用防滑垫再试</w:t>
      </w: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。</w:t>
      </w:r>
    </w:p>
    <w:p w14:paraId="1B65F403"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预期成果</w:t>
      </w:r>
    </w:p>
    <w:p w14:paraId="55EE190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演示说明1份；</w:t>
      </w:r>
    </w:p>
    <w:p w14:paraId="4DE9C0C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固定机位涂胶演示软件1套；</w:t>
      </w:r>
    </w:p>
    <w:p w14:paraId="73E512E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软辊末端1套；</w:t>
      </w:r>
    </w:p>
    <w:p w14:paraId="222B94B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同一块小木板两次摆放的演示记录1份。</w:t>
      </w:r>
    </w:p>
    <w:p w14:paraId="3C633B4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仿宋_GB2312" w:hAnsi="宋体" w:eastAsia="仿宋_GB2312"/>
          <w:b/>
          <w:sz w:val="24"/>
        </w:rPr>
      </w:pPr>
      <w:bookmarkStart w:id="0" w:name="_GoBack"/>
      <w:bookmarkEnd w:id="0"/>
      <w:r>
        <w:rPr>
          <w:rFonts w:hint="eastAsia" w:ascii="黑体" w:hAnsi="黑体" w:eastAsia="黑体" w:cs="黑体"/>
          <w:sz w:val="24"/>
          <w:szCs w:val="22"/>
        </w:rPr>
        <w:t>建议研究周期和启动时间</w:t>
      </w:r>
    </w:p>
    <w:p w14:paraId="6ABFDB4E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建议2026年11月、指南批复后启动。相机和机器人到位后约6周完成两次摆放演示。12个月是本指南的列支周期，研制工作只覆盖这一块木板的固定场景闭环。</w:t>
      </w:r>
    </w:p>
    <w:p w14:paraId="437027B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所需研究经费</w:t>
      </w:r>
    </w:p>
    <w:p w14:paraId="415C62CE">
      <w:pPr>
        <w:spacing w:line="360" w:lineRule="auto"/>
        <w:ind w:firstLine="482" w:firstLineChars="200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总额</w:t>
      </w:r>
      <w:r>
        <w:rPr>
          <w:rFonts w:hint="eastAsia" w:ascii="仿宋_GB2312" w:hAnsi="宋体" w:eastAsia="仿宋_GB2312"/>
          <w:b/>
          <w:sz w:val="24"/>
          <w:lang w:val="en-US" w:eastAsia="zh-CN"/>
        </w:rPr>
        <w:t>55</w:t>
      </w:r>
      <w:r>
        <w:rPr>
          <w:rFonts w:hint="eastAsia" w:ascii="仿宋_GB2312" w:hAnsi="宋体" w:eastAsia="仿宋_GB2312"/>
          <w:b/>
          <w:sz w:val="24"/>
        </w:rPr>
        <w:t>万元。</w:t>
      </w:r>
    </w:p>
    <w:p w14:paraId="2D04583A"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其中研制</w:t>
      </w:r>
      <w:r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  <w:t>50</w:t>
      </w:r>
      <w:r>
        <w:rPr>
          <w:rFonts w:hint="eastAsia" w:ascii="仿宋_GB2312" w:hAnsi="宋体" w:eastAsia="仿宋_GB2312" w:cs="宋体"/>
          <w:b/>
          <w:sz w:val="24"/>
          <w:szCs w:val="22"/>
        </w:rPr>
        <w:t>万元（</w:t>
      </w:r>
      <w:r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  <w:t>180</w:t>
      </w:r>
      <w:r>
        <w:rPr>
          <w:rFonts w:hint="eastAsia" w:ascii="仿宋_GB2312" w:hAnsi="宋体" w:eastAsia="仿宋_GB2312" w:cs="宋体"/>
          <w:b/>
          <w:sz w:val="24"/>
          <w:szCs w:val="22"/>
        </w:rPr>
        <w:t>人天×</w:t>
      </w:r>
      <w:r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  <w:t>2800</w:t>
      </w:r>
      <w:r>
        <w:rPr>
          <w:rFonts w:hint="eastAsia" w:ascii="仿宋_GB2312" w:hAnsi="宋体" w:eastAsia="仿宋_GB2312" w:cs="宋体"/>
          <w:b/>
          <w:sz w:val="24"/>
          <w:szCs w:val="22"/>
        </w:rPr>
        <w:t>元/人天），其余</w:t>
      </w:r>
      <w:r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  <w:t>5</w:t>
      </w:r>
      <w:r>
        <w:rPr>
          <w:rFonts w:hint="eastAsia" w:ascii="仿宋_GB2312" w:hAnsi="宋体" w:eastAsia="仿宋_GB2312" w:cs="宋体"/>
          <w:b/>
          <w:sz w:val="24"/>
          <w:szCs w:val="22"/>
        </w:rPr>
        <w:t>万元用于演示用三维相机或租赁、软辊、防滑垫和涂胶耗材。机器人本体按现场已有设备，不重复购置。</w:t>
      </w:r>
    </w:p>
    <w:p w14:paraId="22E57CA6"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/>
          <w:b/>
          <w:sz w:val="24"/>
        </w:rPr>
        <w:t>指南建议人：陈磊</w:t>
      </w:r>
    </w:p>
    <w:p w14:paraId="2CF6D9D5"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单位：米茂（上海）数字技术有限公司</w:t>
      </w:r>
    </w:p>
    <w:p w14:paraId="1B4EC36B"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手机：13482519756</w:t>
      </w:r>
    </w:p>
    <w:p w14:paraId="7E2FA21C"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邮箱：mimo@mimovr.com</w:t>
      </w:r>
    </w:p>
    <w:p w14:paraId="00860B74"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上飞公司联系人：无</w:t>
      </w:r>
    </w:p>
    <w:p w14:paraId="15F3B1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F143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20B24"/>
    <w:multiLevelType w:val="singleLevel"/>
    <w:tmpl w:val="86320B2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696C710"/>
    <w:multiLevelType w:val="singleLevel"/>
    <w:tmpl w:val="0696C71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0A695C9F"/>
    <w:multiLevelType w:val="singleLevel"/>
    <w:tmpl w:val="0A695C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1801DE9F"/>
    <w:multiLevelType w:val="singleLevel"/>
    <w:tmpl w:val="1801DE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C5EE1"/>
    <w:rsid w:val="28F17E5A"/>
    <w:rsid w:val="2A5E2056"/>
    <w:rsid w:val="2AE42363"/>
    <w:rsid w:val="2C091017"/>
    <w:rsid w:val="31617902"/>
    <w:rsid w:val="399D36E6"/>
    <w:rsid w:val="3B4863DF"/>
    <w:rsid w:val="447A2627"/>
    <w:rsid w:val="518F3114"/>
    <w:rsid w:val="56EE7A8D"/>
    <w:rsid w:val="59481C9B"/>
    <w:rsid w:val="5E660149"/>
    <w:rsid w:val="5F6661A5"/>
    <w:rsid w:val="605424A1"/>
    <w:rsid w:val="6A06480C"/>
    <w:rsid w:val="7753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964</Words>
  <Characters>1006</Characters>
  <Lines>0</Lines>
  <Paragraphs>0</Paragraphs>
  <TotalTime>3</TotalTime>
  <ScaleCrop>false</ScaleCrop>
  <LinksUpToDate>false</LinksUpToDate>
  <CharactersWithSpaces>1017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340784</dc:creator>
  <cp:lastModifiedBy>David YZ</cp:lastModifiedBy>
  <dcterms:modified xsi:type="dcterms:W3CDTF">2026-10-22T02:30:00Z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eyJoZGlkIjoiY2MxODllNjc5NTAyMTYzZjBkYzU2ZWU0MTJhOWE0M2EiLCJ1c2VySWQiOiIxMDEwMTUxMTAzIn0=</vt:lpwstr>
  </property>
  <property fmtid="{D5CDD505-2E9C-101B-9397-08002B2CF9AE}" pid="4" name="ICV">
    <vt:lpwstr>561BF61BD8ED4BFD8DC4D3F066D4D87F_12</vt:lpwstr>
  </property>
</Properties>
</file>