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01BBC" w14:textId="77777777" w:rsidR="008A240D" w:rsidRDefault="008A240D" w:rsidP="008A240D">
      <w:pPr>
        <w:spacing w:line="360" w:lineRule="auto"/>
        <w:jc w:val="center"/>
        <w:rPr>
          <w:b/>
          <w:bCs/>
          <w:sz w:val="32"/>
          <w:szCs w:val="32"/>
        </w:rPr>
      </w:pPr>
      <w:r w:rsidRPr="00AC51DA">
        <w:rPr>
          <w:rFonts w:hint="eastAsia"/>
          <w:b/>
          <w:bCs/>
          <w:sz w:val="32"/>
          <w:szCs w:val="32"/>
        </w:rPr>
        <w:t>Project 01</w:t>
      </w:r>
    </w:p>
    <w:p w14:paraId="3634BCDC" w14:textId="77777777" w:rsidR="008A240D" w:rsidRDefault="008A240D" w:rsidP="008A240D">
      <w:pPr>
        <w:spacing w:line="360" w:lineRule="auto"/>
        <w:jc w:val="center"/>
      </w:pPr>
      <w:r>
        <w:rPr>
          <w:rFonts w:hint="eastAsia"/>
        </w:rPr>
        <w:t>By Xingjian Yin, NetID as: xy179</w:t>
      </w:r>
    </w:p>
    <w:p w14:paraId="5BFC43D3" w14:textId="3871960F" w:rsidR="007A35B8" w:rsidRDefault="008A240D">
      <w:r>
        <w:rPr>
          <w:rFonts w:hint="eastAsia"/>
        </w:rPr>
        <w:t>##Problem 1:</w:t>
      </w:r>
    </w:p>
    <w:p w14:paraId="44C67D17" w14:textId="47768DC5" w:rsidR="008A240D" w:rsidRDefault="008A240D" w:rsidP="000A1EF9">
      <w:pPr>
        <w:pStyle w:val="a9"/>
        <w:numPr>
          <w:ilvl w:val="0"/>
          <w:numId w:val="1"/>
        </w:numPr>
        <w:jc w:val="both"/>
      </w:pPr>
      <w:r>
        <w:rPr>
          <w:rFonts w:hint="eastAsia"/>
        </w:rPr>
        <w:t xml:space="preserve">A simple question using </w:t>
      </w:r>
      <w:proofErr w:type="gramStart"/>
      <w:r>
        <w:rPr>
          <w:rFonts w:hint="eastAsia"/>
        </w:rPr>
        <w:t>functions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read_csv</w:t>
      </w:r>
      <w:proofErr w:type="spellEnd"/>
      <w:r>
        <w:rPr>
          <w:rFonts w:hint="eastAsia"/>
        </w:rPr>
        <w:t xml:space="preserve"> and calculate returns</w:t>
      </w:r>
      <w:r w:rsidR="000A1EF9">
        <w:rPr>
          <w:rFonts w:hint="eastAsia"/>
        </w:rPr>
        <w:t xml:space="preserve"> </w:t>
      </w:r>
      <w:proofErr w:type="gramStart"/>
      <w:r>
        <w:rPr>
          <w:rFonts w:hint="eastAsia"/>
        </w:rPr>
        <w:t>with .shift</w:t>
      </w:r>
      <w:proofErr w:type="gramEnd"/>
      <w:r>
        <w:rPr>
          <w:rFonts w:hint="eastAsia"/>
        </w:rPr>
        <w:t xml:space="preserve">(1). </w:t>
      </w:r>
    </w:p>
    <w:p w14:paraId="7ABC7AD4" w14:textId="483700EA" w:rsidR="00A4217F" w:rsidRDefault="008A240D" w:rsidP="00B83E7F">
      <w:pPr>
        <w:pStyle w:val="a9"/>
        <w:numPr>
          <w:ilvl w:val="0"/>
          <w:numId w:val="1"/>
        </w:numPr>
        <w:jc w:val="both"/>
      </w:pPr>
      <w:r>
        <w:rPr>
          <w:rFonts w:hint="eastAsia"/>
        </w:rPr>
        <w:t>S</w:t>
      </w:r>
      <w:r w:rsidR="00A4217F">
        <w:rPr>
          <w:rFonts w:hint="eastAsia"/>
        </w:rPr>
        <w:t xml:space="preserve">ame using </w:t>
      </w:r>
      <w:r w:rsidR="00F83B11">
        <w:rPr>
          <w:rFonts w:hint="eastAsia"/>
        </w:rPr>
        <w:t>np.</w:t>
      </w:r>
      <w:r w:rsidR="00A4217F">
        <w:rPr>
          <w:rFonts w:hint="eastAsia"/>
        </w:rPr>
        <w:t>log function.</w:t>
      </w:r>
    </w:p>
    <w:p w14:paraId="34CEDE5D" w14:textId="6B1E0BED" w:rsidR="008A240D" w:rsidRDefault="008A240D" w:rsidP="00A4217F">
      <w:pPr>
        <w:pStyle w:val="a9"/>
        <w:ind w:left="360"/>
        <w:jc w:val="both"/>
      </w:pPr>
      <w:r>
        <w:rPr>
          <w:rFonts w:hint="eastAsia"/>
        </w:rPr>
        <w:t>--------------------------------------------------------------------------------------------------------</w:t>
      </w:r>
    </w:p>
    <w:p w14:paraId="5E07B030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Arithmetic Returns - Last 5 Rows:</w:t>
      </w:r>
    </w:p>
    <w:p w14:paraId="67FF0816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     SPY      AAPL      EQIX</w:t>
      </w:r>
    </w:p>
    <w:p w14:paraId="3DE62E5A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Date                                    </w:t>
      </w:r>
    </w:p>
    <w:p w14:paraId="428CFDEC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2024-12-27 -0.011492 -0.014678 -0.006966</w:t>
      </w:r>
    </w:p>
    <w:p w14:paraId="35F62EA9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2024-12-30 -0.012377 -0.014699 -0.008064</w:t>
      </w:r>
    </w:p>
    <w:p w14:paraId="4068E0C3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2024-12-31 -0.004603 -0.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008493  0.006512</w:t>
      </w:r>
      <w:proofErr w:type="gramEnd"/>
    </w:p>
    <w:p w14:paraId="12836ABD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2025-01-02 -0.003422 -0.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027671  0.000497</w:t>
      </w:r>
      <w:proofErr w:type="gramEnd"/>
    </w:p>
    <w:p w14:paraId="56A29C97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2025-01-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03  0.011538</w:t>
      </w:r>
      <w:proofErr w:type="gramEnd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 -0.003445  0.015745</w:t>
      </w:r>
    </w:p>
    <w:p w14:paraId="375E3515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34273382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Arithmetic Returns - Total Standard Deviation:</w:t>
      </w:r>
    </w:p>
    <w:p w14:paraId="5EEFC3A3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SPY     0.008077</w:t>
      </w:r>
    </w:p>
    <w:p w14:paraId="2F313402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AAPL    0.013483</w:t>
      </w:r>
    </w:p>
    <w:p w14:paraId="0DA50ADE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EQIX    0.015361</w:t>
      </w:r>
    </w:p>
    <w:p w14:paraId="0F9EADD5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dtype</w:t>
      </w:r>
      <w:proofErr w:type="spellEnd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: float64</w:t>
      </w:r>
    </w:p>
    <w:p w14:paraId="557F8D48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195BF93F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Log Returns - Last 5 Rows:</w:t>
      </w:r>
    </w:p>
    <w:p w14:paraId="7875A38D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     SPY      AAPL      EQIX</w:t>
      </w:r>
    </w:p>
    <w:p w14:paraId="541044DE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Date                                    </w:t>
      </w:r>
    </w:p>
    <w:p w14:paraId="0F2EE12D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2024-12-27 -0.011515 -0.014675 -0.006867</w:t>
      </w:r>
    </w:p>
    <w:p w14:paraId="14813DBD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2024-12-30 -0.012410 -0.014696 -0.007972</w:t>
      </w:r>
    </w:p>
    <w:p w14:paraId="3D2A2C97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2024-12-31 -0.004577 -0.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008427  0.006602</w:t>
      </w:r>
      <w:proofErr w:type="gramEnd"/>
    </w:p>
    <w:p w14:paraId="15FD67C9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2025-01-02 -0.003392 -0.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027930  0.000613</w:t>
      </w:r>
      <w:proofErr w:type="gramEnd"/>
    </w:p>
    <w:p w14:paraId="35835613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2025-01-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03  0.011494</w:t>
      </w:r>
      <w:proofErr w:type="gramEnd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 -0.003356  0.015725</w:t>
      </w:r>
    </w:p>
    <w:p w14:paraId="0A89D865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653F44B9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Log Returns - Total Standard Deviation:</w:t>
      </w:r>
    </w:p>
    <w:p w14:paraId="473C6996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SPY     0.008078</w:t>
      </w:r>
    </w:p>
    <w:p w14:paraId="73AB8D69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AAPL    0.013446</w:t>
      </w:r>
    </w:p>
    <w:p w14:paraId="175CE0E5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EQIX    0.015270</w:t>
      </w:r>
    </w:p>
    <w:p w14:paraId="42AC91B8" w14:textId="612C6C75" w:rsidR="008A240D" w:rsidRDefault="008A240D" w:rsidP="008A240D">
      <w:pPr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dtype</w:t>
      </w:r>
      <w:proofErr w:type="spellEnd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: float64</w:t>
      </w:r>
    </w:p>
    <w:p w14:paraId="5EA40237" w14:textId="77777777" w:rsidR="00A36871" w:rsidRDefault="00A36871" w:rsidP="008A240D">
      <w:pPr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36F82764" w14:textId="0979641F" w:rsidR="008A240D" w:rsidRDefault="008A240D" w:rsidP="008A240D">
      <w:r>
        <w:rPr>
          <w:rFonts w:hint="eastAsia"/>
        </w:rPr>
        <w:t>##Problem 2:</w:t>
      </w:r>
    </w:p>
    <w:p w14:paraId="128FE64A" w14:textId="450E81C7" w:rsidR="008A240D" w:rsidRPr="000A1EF9" w:rsidRDefault="008A240D" w:rsidP="000A1EF9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>Simple calculations where</w:t>
      </w:r>
      <w:r w:rsidRPr="008A240D">
        <w:rPr>
          <w:rFonts w:hint="eastAsia"/>
          <w:i/>
          <w:iCs/>
        </w:rPr>
        <w:t xml:space="preserve"> </w:t>
      </w:r>
      <w:proofErr w:type="spellStart"/>
      <w:r w:rsidRPr="008A240D">
        <w:rPr>
          <w:rFonts w:hint="eastAsia"/>
          <w:i/>
          <w:iCs/>
        </w:rPr>
        <w:t>shares.</w:t>
      </w:r>
      <w:proofErr w:type="gramStart"/>
      <w:r w:rsidRPr="008A240D">
        <w:rPr>
          <w:rFonts w:hint="eastAsia"/>
          <w:i/>
          <w:iCs/>
        </w:rPr>
        <w:t>T</w:t>
      </w:r>
      <w:proofErr w:type="spellEnd"/>
      <w:r w:rsidRPr="008A240D">
        <w:rPr>
          <w:rFonts w:hint="eastAsia"/>
          <w:i/>
          <w:iCs/>
        </w:rPr>
        <w:t xml:space="preserve"> @</w:t>
      </w:r>
      <w:proofErr w:type="gramEnd"/>
      <w:r w:rsidRPr="008A240D">
        <w:rPr>
          <w:rFonts w:hint="eastAsia"/>
          <w:i/>
          <w:iCs/>
        </w:rPr>
        <w:t xml:space="preserve"> portfolio</w:t>
      </w:r>
      <w:r>
        <w:rPr>
          <w:rFonts w:hint="eastAsia"/>
          <w:i/>
          <w:iCs/>
        </w:rPr>
        <w:t>.</w:t>
      </w:r>
    </w:p>
    <w:p w14:paraId="791FCD06" w14:textId="67FAA791" w:rsidR="000A1EF9" w:rsidRDefault="000A1EF9" w:rsidP="000A1EF9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>As below.</w:t>
      </w:r>
    </w:p>
    <w:p w14:paraId="1CFA9DEF" w14:textId="36E68A37" w:rsidR="000A1EF9" w:rsidRDefault="000A1EF9" w:rsidP="000A1EF9">
      <w:pPr>
        <w:pStyle w:val="a9"/>
        <w:numPr>
          <w:ilvl w:val="0"/>
          <w:numId w:val="3"/>
        </w:numPr>
        <w:jc w:val="both"/>
      </w:pPr>
      <w:r>
        <w:rPr>
          <w:rFonts w:hint="eastAsia"/>
        </w:rPr>
        <w:t xml:space="preserve">Exponentially weighted covariance sourced from Project01 (my own code). After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the EWM using the previous function, simply use the new EWM matrix as the origin of stock variance and portfolio sigma.</w:t>
      </w:r>
    </w:p>
    <w:p w14:paraId="56A5B029" w14:textId="06806AD6" w:rsidR="000A1EF9" w:rsidRDefault="000A1EF9" w:rsidP="000A1EF9">
      <w:pPr>
        <w:pStyle w:val="a9"/>
      </w:pPr>
      <w:r>
        <w:rPr>
          <w:rFonts w:hint="eastAsia"/>
        </w:rPr>
        <w:t>-----------------------------------------------------------------------------------------------</w:t>
      </w:r>
    </w:p>
    <w:p w14:paraId="1BA3FFA8" w14:textId="77777777" w:rsidR="000A1EF9" w:rsidRPr="000A1EF9" w:rsidRDefault="000A1EF9" w:rsidP="000A1EF9">
      <w:pPr>
        <w:spacing w:line="240" w:lineRule="auto"/>
        <w:ind w:leftChars="825" w:left="1980" w:firstLine="1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SPY      AAPL      EQIX</w:t>
      </w:r>
    </w:p>
    <w:p w14:paraId="7D93823B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SPY   </w:t>
      </w: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0.000072  0.000054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0.000052</w:t>
      </w:r>
    </w:p>
    <w:p w14:paraId="1EF80619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AAPL  0.000054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0.000140  0.000038</w:t>
      </w:r>
    </w:p>
    <w:p w14:paraId="20528E02" w14:textId="2C0EBFE1" w:rsid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EQIX  0.000052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0.000038  0.000153</w:t>
      </w:r>
    </w:p>
    <w:p w14:paraId="7D5D5E55" w14:textId="77777777" w:rsid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2C0C0AAE" w14:textId="77777777" w:rsidR="000A1EF9" w:rsidRPr="000A1EF9" w:rsidRDefault="000A1EF9" w:rsidP="000A1EF9">
      <w:pPr>
        <w:spacing w:line="240" w:lineRule="auto"/>
        <w:ind w:leftChars="1000" w:left="2400" w:firstLine="1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$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Expected Shortfall  $</w:t>
      </w:r>
    </w:p>
    <w:p w14:paraId="65027B1E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Portfolio  3856.321669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4835.982950</w:t>
      </w:r>
    </w:p>
    <w:p w14:paraId="2B3A19CC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SPY         827.848763            1038.155747</w:t>
      </w:r>
    </w:p>
    <w:p w14:paraId="6EFC7029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AAPL        946.076369            1186.417935</w:t>
      </w:r>
    </w:p>
    <w:p w14:paraId="43381972" w14:textId="6567D8EB" w:rsid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EQIX       2933.512216            3678.742668</w:t>
      </w:r>
    </w:p>
    <w:p w14:paraId="0F622AAC" w14:textId="77777777" w:rsid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1119DF56" w14:textId="65B698E7" w:rsidR="000A1EF9" w:rsidRDefault="000A1EF9" w:rsidP="000A1EF9">
      <w:pPr>
        <w:spacing w:line="240" w:lineRule="auto"/>
        <w:ind w:leftChars="300" w:left="720"/>
      </w:pPr>
      <w:r w:rsidRPr="000A1EF9">
        <w:rPr>
          <w:rFonts w:hint="eastAsia"/>
        </w:rPr>
        <w:t>-----------------------------------------------------------------</w:t>
      </w:r>
      <w:r>
        <w:rPr>
          <w:rFonts w:hint="eastAsia"/>
        </w:rPr>
        <w:t>------------------------------</w:t>
      </w:r>
    </w:p>
    <w:p w14:paraId="1D6D4BB3" w14:textId="77777777" w:rsidR="000A1EF9" w:rsidRDefault="000A1EF9" w:rsidP="00A4217F">
      <w:pPr>
        <w:spacing w:line="240" w:lineRule="auto"/>
        <w:ind w:leftChars="300" w:left="720"/>
        <w:jc w:val="both"/>
      </w:pPr>
    </w:p>
    <w:p w14:paraId="70AC0616" w14:textId="43A57C60" w:rsidR="000A1EF9" w:rsidRDefault="000A1EF9" w:rsidP="00A4217F">
      <w:pPr>
        <w:pStyle w:val="a9"/>
        <w:numPr>
          <w:ilvl w:val="0"/>
          <w:numId w:val="3"/>
        </w:numPr>
        <w:spacing w:line="240" w:lineRule="auto"/>
        <w:jc w:val="both"/>
      </w:pPr>
      <w:r>
        <w:rPr>
          <w:rFonts w:hint="eastAsia"/>
        </w:rPr>
        <w:t xml:space="preserve">Given </w:t>
      </w:r>
      <w:r w:rsidRPr="000A1EF9">
        <w:t>a vector of SPY AAPL and EQIX returns</w:t>
      </w:r>
      <w:r>
        <w:rPr>
          <w:rFonts w:hint="eastAsia"/>
        </w:rPr>
        <w:t>, steps are as follows:</w:t>
      </w:r>
    </w:p>
    <w:p w14:paraId="098D76AB" w14:textId="1B88A3BA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>
        <w:rPr>
          <w:rFonts w:hint="eastAsia"/>
        </w:rPr>
        <w:t>Fit the stocks each into T-distribution</w:t>
      </w:r>
    </w:p>
    <w:p w14:paraId="1CF1C0DE" w14:textId="5B641FFD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>
        <w:rPr>
          <w:rFonts w:hint="eastAsia"/>
        </w:rPr>
        <w:t>M</w:t>
      </w:r>
      <w:r w:rsidRPr="000A1EF9">
        <w:t>ap the vector through the T-distribution CDF to (0,1)</w:t>
      </w:r>
    </w:p>
    <w:p w14:paraId="1726F94B" w14:textId="53BDFD67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>
        <w:rPr>
          <w:rFonts w:hint="eastAsia"/>
        </w:rPr>
        <w:t>M</w:t>
      </w:r>
      <w:r w:rsidRPr="000A1EF9">
        <w:t>ap the (0,1) using the normal quantile function</w:t>
      </w:r>
    </w:p>
    <w:p w14:paraId="31E01D06" w14:textId="6FD2151F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 w:rsidRPr="000A1EF9">
        <w:t>Using spearman rank correlation to get the correlation matrix</w:t>
      </w:r>
    </w:p>
    <w:p w14:paraId="1CBBB489" w14:textId="24D02DEF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 w:rsidRPr="000A1EF9">
        <w:t>Using the correlation matrix to simulate.</w:t>
      </w:r>
    </w:p>
    <w:p w14:paraId="35FF7851" w14:textId="77777777" w:rsidR="000A1EF9" w:rsidRDefault="000A1EF9" w:rsidP="000A1EF9">
      <w:pPr>
        <w:pStyle w:val="a9"/>
        <w:spacing w:line="240" w:lineRule="auto"/>
        <w:ind w:left="1080"/>
      </w:pPr>
    </w:p>
    <w:p w14:paraId="5660B877" w14:textId="77777777" w:rsidR="0053507D" w:rsidRDefault="000A1EF9" w:rsidP="0053507D">
      <w:pPr>
        <w:spacing w:line="240" w:lineRule="auto"/>
        <w:ind w:left="300" w:firstLine="420"/>
      </w:pPr>
      <w:r>
        <w:rPr>
          <w:rFonts w:hint="eastAsia"/>
        </w:rPr>
        <w:t>-----------------------------------------------------------------------------------------------</w:t>
      </w:r>
    </w:p>
    <w:p w14:paraId="7C1F270F" w14:textId="1020D38E" w:rsidR="000A1EF9" w:rsidRPr="000A1EF9" w:rsidRDefault="000A1EF9" w:rsidP="0053507D">
      <w:pPr>
        <w:spacing w:line="240" w:lineRule="auto"/>
        <w:ind w:left="2400"/>
      </w:pPr>
      <w:proofErr w:type="spell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5% </w:t>
      </w: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$  Expected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Shortfall 5% $</w:t>
      </w:r>
    </w:p>
    <w:p w14:paraId="522A743E" w14:textId="77777777" w:rsidR="000A1EF9" w:rsidRPr="000A1EF9" w:rsidRDefault="000A1EF9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Portfolio  4370.396952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  6015.125106</w:t>
      </w:r>
    </w:p>
    <w:p w14:paraId="41BA49DC" w14:textId="77777777" w:rsidR="000A1EF9" w:rsidRPr="000A1EF9" w:rsidRDefault="000A1EF9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SPY         776.069970              1029.625609</w:t>
      </w:r>
    </w:p>
    <w:p w14:paraId="22B066DF" w14:textId="77777777" w:rsidR="000A1EF9" w:rsidRPr="000A1EF9" w:rsidRDefault="000A1EF9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AAPL       1060.162802              1508.531772</w:t>
      </w:r>
    </w:p>
    <w:p w14:paraId="29E764CC" w14:textId="64674CB4" w:rsidR="000A1EF9" w:rsidRDefault="000A1EF9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EQIX       3394.449844              4774.627478</w:t>
      </w:r>
    </w:p>
    <w:p w14:paraId="052F60BB" w14:textId="77777777" w:rsidR="0053507D" w:rsidRDefault="0053507D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7693E83B" w14:textId="77777777" w:rsidR="0053507D" w:rsidRDefault="0053507D" w:rsidP="0053507D">
      <w:pPr>
        <w:spacing w:line="240" w:lineRule="auto"/>
        <w:ind w:left="300" w:firstLine="420"/>
      </w:pPr>
      <w:r>
        <w:rPr>
          <w:rFonts w:hint="eastAsia"/>
        </w:rPr>
        <w:t>-----------------------------------------------------------------------------------------------</w:t>
      </w:r>
    </w:p>
    <w:p w14:paraId="2FEEC8A3" w14:textId="77777777" w:rsidR="0053507D" w:rsidRDefault="0053507D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15E2F0E5" w14:textId="756DB46D" w:rsidR="0053507D" w:rsidRDefault="0053507D" w:rsidP="00A4217F">
      <w:pPr>
        <w:pStyle w:val="a9"/>
        <w:numPr>
          <w:ilvl w:val="0"/>
          <w:numId w:val="3"/>
        </w:numPr>
        <w:spacing w:line="240" w:lineRule="auto"/>
        <w:jc w:val="both"/>
      </w:pPr>
      <w:r>
        <w:rPr>
          <w:rFonts w:hint="eastAsia"/>
        </w:rPr>
        <w:t xml:space="preserve">To simply take the historic data as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simulated result and get the lowest 5% percent from that result. Yet I was trying to make like 200 or 400 draws from the 500+ data as taught, but I </w:t>
      </w:r>
      <w:r>
        <w:t>don’t</w:t>
      </w:r>
      <w:r>
        <w:rPr>
          <w:rFonts w:hint="eastAsia"/>
        </w:rPr>
        <w:t xml:space="preserve"> know whether it is </w:t>
      </w:r>
      <w:r>
        <w:t>“</w:t>
      </w:r>
      <w:r>
        <w:rPr>
          <w:rFonts w:hint="eastAsia"/>
        </w:rPr>
        <w:t>using the full history</w:t>
      </w:r>
      <w:r>
        <w:t>”</w:t>
      </w:r>
      <w:r>
        <w:rPr>
          <w:rFonts w:hint="eastAsia"/>
        </w:rPr>
        <w:t>, so answers may be slightly different.</w:t>
      </w:r>
    </w:p>
    <w:p w14:paraId="4DD0AFB3" w14:textId="77777777" w:rsidR="0053507D" w:rsidRDefault="0053507D" w:rsidP="0053507D">
      <w:pPr>
        <w:pStyle w:val="a9"/>
        <w:spacing w:line="240" w:lineRule="auto"/>
      </w:pPr>
    </w:p>
    <w:p w14:paraId="18C706D4" w14:textId="5A23B5CC" w:rsidR="0053507D" w:rsidRDefault="0053507D" w:rsidP="0053507D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24F76F51" w14:textId="77777777" w:rsidR="0053507D" w:rsidRPr="0053507D" w:rsidRDefault="0053507D" w:rsidP="0053507D">
      <w:pPr>
        <w:spacing w:line="240" w:lineRule="auto"/>
        <w:ind w:left="21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 xml:space="preserve"> 5% </w:t>
      </w:r>
      <w:proofErr w:type="gramStart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$  Expected</w:t>
      </w:r>
      <w:proofErr w:type="gramEnd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 xml:space="preserve"> Shortfall 5% $</w:t>
      </w:r>
    </w:p>
    <w:p w14:paraId="43763D62" w14:textId="77777777" w:rsidR="0053507D" w:rsidRP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Portfolio  4575.034060</w:t>
      </w:r>
      <w:proofErr w:type="gramEnd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  6059.387076</w:t>
      </w:r>
    </w:p>
    <w:p w14:paraId="2A1DB2F7" w14:textId="77777777" w:rsidR="0053507D" w:rsidRP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SPY         872.403863              1080.104204</w:t>
      </w:r>
    </w:p>
    <w:p w14:paraId="506789D1" w14:textId="77777777" w:rsidR="0053507D" w:rsidRP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AAPL       1067.114956              1437.785272</w:t>
      </w:r>
    </w:p>
    <w:p w14:paraId="1CF2D061" w14:textId="2F1EF9D5" w:rsid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EQIX       3635.077091              4714.893996</w:t>
      </w:r>
    </w:p>
    <w:p w14:paraId="475BDB7A" w14:textId="77777777" w:rsid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0FF883FC" w14:textId="77777777" w:rsidR="0053507D" w:rsidRDefault="0053507D" w:rsidP="0053507D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625EB791" w14:textId="4085E809" w:rsidR="0053507D" w:rsidRPr="0053507D" w:rsidRDefault="0053507D" w:rsidP="00A4217F">
      <w:pPr>
        <w:pStyle w:val="a9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 xml:space="preserve">Method 1, </w:t>
      </w:r>
      <w:r w:rsidRPr="0053507D">
        <w:t>EWM</w:t>
      </w:r>
      <w:r>
        <w:rPr>
          <w:rFonts w:hint="eastAsia"/>
        </w:rPr>
        <w:t>: I</w:t>
      </w:r>
      <w:r w:rsidRPr="0053507D">
        <w:t>t generates the least loss, maybe because it assumes a more ideal nor</w:t>
      </w:r>
      <w:r>
        <w:rPr>
          <w:rFonts w:hint="eastAsia"/>
        </w:rPr>
        <w:t>mal</w:t>
      </w:r>
      <w:r w:rsidRPr="0053507D">
        <w:t xml:space="preserve"> distribution condition. It calcul</w:t>
      </w:r>
      <w:r>
        <w:rPr>
          <w:rFonts w:hint="eastAsia"/>
        </w:rPr>
        <w:t>a</w:t>
      </w:r>
      <w:r w:rsidRPr="0053507D">
        <w:t>tes the covariance matrix using the EWM method, which is more sensitive to the recent data.</w:t>
      </w:r>
    </w:p>
    <w:p w14:paraId="19EFE556" w14:textId="66B5192E" w:rsidR="0053507D" w:rsidRDefault="0053507D" w:rsidP="00A4217F">
      <w:pPr>
        <w:pStyle w:val="a9"/>
        <w:spacing w:line="240" w:lineRule="auto"/>
        <w:ind w:left="360"/>
        <w:jc w:val="both"/>
      </w:pPr>
    </w:p>
    <w:p w14:paraId="412903BE" w14:textId="014C008F" w:rsidR="00A36871" w:rsidRPr="00A36871" w:rsidRDefault="0053507D" w:rsidP="00A4217F">
      <w:pPr>
        <w:pStyle w:val="a9"/>
        <w:spacing w:line="240" w:lineRule="auto"/>
        <w:ind w:left="360"/>
        <w:jc w:val="both"/>
      </w:pPr>
      <w:r>
        <w:rPr>
          <w:rFonts w:hint="eastAsia"/>
        </w:rPr>
        <w:t xml:space="preserve">Method 2, Copulas: </w:t>
      </w:r>
      <w:r w:rsidR="00A36871">
        <w:rPr>
          <w:rFonts w:hint="eastAsia"/>
        </w:rPr>
        <w:t>I</w:t>
      </w:r>
      <w:r w:rsidR="00A36871" w:rsidRPr="00A36871">
        <w:t xml:space="preserve">t generates a result </w:t>
      </w:r>
      <w:proofErr w:type="gramStart"/>
      <w:r w:rsidR="00A36871" w:rsidRPr="00A36871">
        <w:t>similar to</w:t>
      </w:r>
      <w:proofErr w:type="gramEnd"/>
      <w:r w:rsidR="00A36871" w:rsidRPr="00A36871">
        <w:t xml:space="preserve"> historical simulation.</w:t>
      </w:r>
    </w:p>
    <w:p w14:paraId="282E133C" w14:textId="5D816AC3" w:rsidR="0053507D" w:rsidRPr="00A36871" w:rsidRDefault="0053507D" w:rsidP="00A4217F">
      <w:pPr>
        <w:pStyle w:val="a9"/>
        <w:spacing w:line="240" w:lineRule="auto"/>
        <w:ind w:left="360"/>
        <w:jc w:val="both"/>
      </w:pPr>
    </w:p>
    <w:p w14:paraId="5D5AC420" w14:textId="70E891CC" w:rsidR="00A36871" w:rsidRPr="00A36871" w:rsidRDefault="00A36871" w:rsidP="00A4217F">
      <w:pPr>
        <w:pStyle w:val="a9"/>
        <w:spacing w:line="240" w:lineRule="auto"/>
        <w:ind w:left="360"/>
        <w:jc w:val="both"/>
      </w:pPr>
      <w:r>
        <w:rPr>
          <w:rFonts w:hint="eastAsia"/>
        </w:rPr>
        <w:t xml:space="preserve">Method 3, Historic Simulation: It </w:t>
      </w:r>
      <w:r w:rsidRPr="00A36871">
        <w:t>simpl</w:t>
      </w:r>
      <w:r>
        <w:rPr>
          <w:rFonts w:hint="eastAsia"/>
        </w:rPr>
        <w:t>y</w:t>
      </w:r>
      <w:r w:rsidRPr="00A36871">
        <w:t xml:space="preserve"> uses </w:t>
      </w:r>
      <w:proofErr w:type="gramStart"/>
      <w:r w:rsidRPr="00A36871">
        <w:t>history</w:t>
      </w:r>
      <w:proofErr w:type="gramEnd"/>
      <w:r w:rsidRPr="00A36871">
        <w:t xml:space="preserve"> data without any modeling </w:t>
      </w:r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parametres</w:t>
      </w:r>
      <w:proofErr w:type="spellEnd"/>
      <w:r>
        <w:rPr>
          <w:rFonts w:hint="eastAsia"/>
        </w:rPr>
        <w:t xml:space="preserve"> </w:t>
      </w:r>
      <w:r w:rsidRPr="00A36871">
        <w:t>to estimate the var and risk.</w:t>
      </w:r>
    </w:p>
    <w:p w14:paraId="7E22E899" w14:textId="77777777" w:rsidR="00A36871" w:rsidRPr="00A36871" w:rsidRDefault="00A36871" w:rsidP="00A36871">
      <w:pPr>
        <w:pStyle w:val="a9"/>
        <w:spacing w:line="240" w:lineRule="auto"/>
        <w:ind w:left="360"/>
      </w:pPr>
      <w:r w:rsidRPr="00A36871">
        <w:t xml:space="preserve">    </w:t>
      </w:r>
    </w:p>
    <w:p w14:paraId="05BBC81C" w14:textId="1C4221C8" w:rsidR="0053507D" w:rsidRDefault="0053507D" w:rsidP="00A36871">
      <w:pPr>
        <w:spacing w:line="240" w:lineRule="auto"/>
      </w:pPr>
    </w:p>
    <w:p w14:paraId="411CF4FE" w14:textId="77777777" w:rsidR="007D3C0F" w:rsidRDefault="007D3C0F" w:rsidP="00A36871">
      <w:pPr>
        <w:spacing w:line="240" w:lineRule="auto"/>
      </w:pPr>
    </w:p>
    <w:p w14:paraId="05EFD340" w14:textId="77777777" w:rsidR="007D3C0F" w:rsidRDefault="007D3C0F" w:rsidP="00A36871">
      <w:pPr>
        <w:spacing w:line="240" w:lineRule="auto"/>
      </w:pPr>
    </w:p>
    <w:p w14:paraId="67960FA0" w14:textId="77777777" w:rsidR="007D3C0F" w:rsidRDefault="007D3C0F" w:rsidP="00A36871">
      <w:pPr>
        <w:spacing w:line="240" w:lineRule="auto"/>
      </w:pPr>
    </w:p>
    <w:p w14:paraId="42ABAB25" w14:textId="77777777" w:rsidR="007D3C0F" w:rsidRDefault="007D3C0F" w:rsidP="00A36871">
      <w:pPr>
        <w:spacing w:line="240" w:lineRule="auto"/>
      </w:pPr>
    </w:p>
    <w:p w14:paraId="584AF5A1" w14:textId="77777777" w:rsidR="007D3C0F" w:rsidRDefault="007D3C0F" w:rsidP="00A36871">
      <w:pPr>
        <w:spacing w:line="240" w:lineRule="auto"/>
      </w:pPr>
    </w:p>
    <w:p w14:paraId="6C0BB868" w14:textId="77777777" w:rsidR="007D3C0F" w:rsidRDefault="007D3C0F" w:rsidP="00A36871">
      <w:pPr>
        <w:spacing w:line="240" w:lineRule="auto"/>
      </w:pPr>
    </w:p>
    <w:p w14:paraId="736B5492" w14:textId="77777777" w:rsidR="007D3C0F" w:rsidRDefault="007D3C0F" w:rsidP="00A36871">
      <w:pPr>
        <w:spacing w:line="240" w:lineRule="auto"/>
      </w:pPr>
    </w:p>
    <w:p w14:paraId="2C3FEF8C" w14:textId="77777777" w:rsidR="007D3C0F" w:rsidRDefault="007D3C0F" w:rsidP="00A36871">
      <w:pPr>
        <w:spacing w:line="240" w:lineRule="auto"/>
      </w:pPr>
    </w:p>
    <w:p w14:paraId="39D80604" w14:textId="77777777" w:rsidR="007D3C0F" w:rsidRDefault="007D3C0F" w:rsidP="00A36871">
      <w:pPr>
        <w:spacing w:line="240" w:lineRule="auto"/>
      </w:pPr>
    </w:p>
    <w:p w14:paraId="4FB2C4EF" w14:textId="77777777" w:rsidR="007D3C0F" w:rsidRDefault="007D3C0F" w:rsidP="00A36871">
      <w:pPr>
        <w:spacing w:line="240" w:lineRule="auto"/>
      </w:pPr>
    </w:p>
    <w:p w14:paraId="0033E505" w14:textId="77777777" w:rsidR="007D3C0F" w:rsidRDefault="007D3C0F" w:rsidP="00A36871">
      <w:pPr>
        <w:spacing w:line="240" w:lineRule="auto"/>
      </w:pPr>
    </w:p>
    <w:p w14:paraId="3FFF7863" w14:textId="77777777" w:rsidR="007D3C0F" w:rsidRDefault="007D3C0F" w:rsidP="00A36871">
      <w:pPr>
        <w:spacing w:line="240" w:lineRule="auto"/>
      </w:pPr>
    </w:p>
    <w:p w14:paraId="7480EE93" w14:textId="77777777" w:rsidR="007D3C0F" w:rsidRDefault="007D3C0F" w:rsidP="00A36871">
      <w:pPr>
        <w:spacing w:line="240" w:lineRule="auto"/>
      </w:pPr>
    </w:p>
    <w:p w14:paraId="6082E6F9" w14:textId="77777777" w:rsidR="007D3C0F" w:rsidRDefault="007D3C0F" w:rsidP="00A36871">
      <w:pPr>
        <w:spacing w:line="240" w:lineRule="auto"/>
      </w:pPr>
    </w:p>
    <w:p w14:paraId="76C8433F" w14:textId="77777777" w:rsidR="007D3C0F" w:rsidRDefault="007D3C0F" w:rsidP="00A36871">
      <w:pPr>
        <w:spacing w:line="240" w:lineRule="auto"/>
      </w:pPr>
    </w:p>
    <w:p w14:paraId="61210722" w14:textId="77777777" w:rsidR="007D3C0F" w:rsidRDefault="007D3C0F" w:rsidP="00A36871">
      <w:pPr>
        <w:spacing w:line="240" w:lineRule="auto"/>
      </w:pPr>
    </w:p>
    <w:p w14:paraId="7990079B" w14:textId="77777777" w:rsidR="007D3C0F" w:rsidRDefault="007D3C0F" w:rsidP="00A36871">
      <w:pPr>
        <w:spacing w:line="240" w:lineRule="auto"/>
      </w:pPr>
    </w:p>
    <w:p w14:paraId="57F246AA" w14:textId="77777777" w:rsidR="007D3C0F" w:rsidRDefault="007D3C0F" w:rsidP="00A36871">
      <w:pPr>
        <w:spacing w:line="240" w:lineRule="auto"/>
      </w:pPr>
    </w:p>
    <w:p w14:paraId="4DE13566" w14:textId="77777777" w:rsidR="007D3C0F" w:rsidRDefault="007D3C0F" w:rsidP="00A36871">
      <w:pPr>
        <w:spacing w:line="240" w:lineRule="auto"/>
        <w:rPr>
          <w:rFonts w:hint="eastAsia"/>
        </w:rPr>
      </w:pPr>
    </w:p>
    <w:p w14:paraId="420D524A" w14:textId="77777777" w:rsidR="00A36871" w:rsidRDefault="00A36871" w:rsidP="00A36871">
      <w:pPr>
        <w:spacing w:line="240" w:lineRule="auto"/>
      </w:pPr>
    </w:p>
    <w:p w14:paraId="5E499619" w14:textId="70F375A1" w:rsidR="00A36871" w:rsidRDefault="00A36871" w:rsidP="00A36871">
      <w:pPr>
        <w:spacing w:line="240" w:lineRule="auto"/>
      </w:pPr>
      <w:r>
        <w:rPr>
          <w:rFonts w:hint="eastAsia"/>
        </w:rPr>
        <w:lastRenderedPageBreak/>
        <w:t>##Problem 3</w:t>
      </w:r>
    </w:p>
    <w:p w14:paraId="7FDE87CE" w14:textId="77777777" w:rsidR="00264C09" w:rsidRDefault="00264C09" w:rsidP="00A36871">
      <w:pPr>
        <w:spacing w:line="240" w:lineRule="auto"/>
      </w:pPr>
    </w:p>
    <w:p w14:paraId="2F651239" w14:textId="30C0F8BB" w:rsidR="00A36871" w:rsidRDefault="00A36871" w:rsidP="00A4217F">
      <w:pPr>
        <w:pStyle w:val="a9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 xml:space="preserve">An easy problem using Black Scholes Merton. First to define the call-price function, then use the </w:t>
      </w:r>
      <w:proofErr w:type="spellStart"/>
      <w:r>
        <w:rPr>
          <w:rFonts w:hint="eastAsia"/>
        </w:rPr>
        <w:t>brentq</w:t>
      </w:r>
      <w:proofErr w:type="spellEnd"/>
      <w:r>
        <w:rPr>
          <w:rFonts w:hint="eastAsia"/>
        </w:rPr>
        <w:t xml:space="preserve"> function in </w:t>
      </w:r>
      <w:proofErr w:type="spellStart"/>
      <w:proofErr w:type="gramStart"/>
      <w:r>
        <w:rPr>
          <w:rFonts w:hint="eastAsia"/>
        </w:rPr>
        <w:t>scipy.optimization</w:t>
      </w:r>
      <w:proofErr w:type="spellEnd"/>
      <w:proofErr w:type="gramEnd"/>
      <w:r>
        <w:rPr>
          <w:rFonts w:hint="eastAsia"/>
        </w:rPr>
        <w:t xml:space="preserve"> to approach the answer.</w:t>
      </w:r>
    </w:p>
    <w:p w14:paraId="653E413F" w14:textId="77777777" w:rsidR="00A36871" w:rsidRDefault="00A36871" w:rsidP="00A4217F">
      <w:pPr>
        <w:spacing w:line="240" w:lineRule="auto"/>
        <w:jc w:val="both"/>
      </w:pPr>
    </w:p>
    <w:p w14:paraId="35C33470" w14:textId="783F7E50" w:rsidR="00A36871" w:rsidRDefault="00A36871" w:rsidP="00A4217F">
      <w:pPr>
        <w:pStyle w:val="a9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 xml:space="preserve">Still implement the formulas. And compare between the results from a </w:t>
      </w:r>
      <w:proofErr w:type="spellStart"/>
      <w:r>
        <w:rPr>
          <w:rFonts w:hint="eastAsia"/>
        </w:rPr>
        <w:t>vega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volatility_change</w:t>
      </w:r>
      <w:proofErr w:type="spellEnd"/>
      <w:r>
        <w:rPr>
          <w:rFonts w:hint="eastAsia"/>
        </w:rPr>
        <w:t xml:space="preserve"> and the actual calculation using BSM. </w:t>
      </w:r>
    </w:p>
    <w:p w14:paraId="4DCCDA3A" w14:textId="1CD50D7E" w:rsidR="00A36871" w:rsidRDefault="00A36871" w:rsidP="00A36871">
      <w:pPr>
        <w:pStyle w:val="a9"/>
        <w:spacing w:line="240" w:lineRule="auto"/>
        <w:ind w:left="360"/>
      </w:pPr>
    </w:p>
    <w:p w14:paraId="48316C0A" w14:textId="4CF28171" w:rsidR="00A36871" w:rsidRDefault="00A36871" w:rsidP="00A36871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---------------------------------------------------------------------------------------------------</w:t>
      </w:r>
    </w:p>
    <w:p w14:paraId="16A2077B" w14:textId="77777777" w:rsidR="00A36871" w:rsidRDefault="00A36871" w:rsidP="00A36871">
      <w:pPr>
        <w:pStyle w:val="a9"/>
        <w:spacing w:line="240" w:lineRule="auto"/>
        <w:ind w:left="360"/>
      </w:pPr>
    </w:p>
    <w:p w14:paraId="7DB9E9C9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Implied volatility: 0.3351</w:t>
      </w:r>
    </w:p>
    <w:p w14:paraId="604AB1F0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Delta: 0.6659</w:t>
      </w:r>
    </w:p>
    <w:p w14:paraId="2C993003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Vega: 5.6407</w:t>
      </w:r>
    </w:p>
    <w:p w14:paraId="0BD3A52E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Theta: -5.5446</w:t>
      </w:r>
    </w:p>
    <w:p w14:paraId="51749121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Estimated price change: 0.0564</w:t>
      </w:r>
    </w:p>
    <w:p w14:paraId="12F128ED" w14:textId="7FF07A66" w:rsid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Actual price change: 0.0565</w:t>
      </w:r>
    </w:p>
    <w:p w14:paraId="515ADBA6" w14:textId="77777777" w:rsidR="00F178B7" w:rsidRDefault="00F178B7" w:rsidP="00F178B7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---------------------------------------------------------------------------------------------------</w:t>
      </w:r>
    </w:p>
    <w:p w14:paraId="020FADEE" w14:textId="603FE268" w:rsidR="00A36871" w:rsidRDefault="00A36871" w:rsidP="00A4217F">
      <w:pPr>
        <w:spacing w:line="240" w:lineRule="auto"/>
        <w:jc w:val="both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6236D07A" w14:textId="02AADD6F" w:rsidR="00F178B7" w:rsidRDefault="00F178B7" w:rsidP="00A4217F">
      <w:pPr>
        <w:pStyle w:val="a9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 xml:space="preserve">Of course it would hold. BSM naturally conform to Put-Call Parity. </w:t>
      </w:r>
    </w:p>
    <w:p w14:paraId="599FF9B6" w14:textId="54B4ECAF" w:rsidR="00F178B7" w:rsidRDefault="00F178B7" w:rsidP="00F178B7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---------------------------------------------------------------------------------------------------</w:t>
      </w:r>
    </w:p>
    <w:p w14:paraId="60191B5E" w14:textId="5CCE7C83" w:rsidR="00F178B7" w:rsidRPr="00F178B7" w:rsidRDefault="00F178B7" w:rsidP="00F178B7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F178B7">
        <w:rPr>
          <w:rFonts w:ascii="Consolas" w:hAnsi="Consolas" w:cs="宋体"/>
          <w:kern w:val="0"/>
          <w:sz w:val="21"/>
          <w:szCs w:val="21"/>
          <w14:ligatures w14:val="none"/>
        </w:rPr>
        <w:t>Put-Call Parity Holds!</w:t>
      </w:r>
      <w:r w:rsidRPr="00F178B7">
        <w:rPr>
          <w:rFonts w:ascii="Consolas" w:hAnsi="Consolas" w:cs="宋体" w:hint="eastAsia"/>
          <w:kern w:val="0"/>
          <w:sz w:val="21"/>
          <w:szCs w:val="21"/>
          <w14:ligatures w14:val="none"/>
        </w:rPr>
        <w:t xml:space="preserve"> (Diff: 0.000000)</w:t>
      </w:r>
    </w:p>
    <w:p w14:paraId="6C029758" w14:textId="7DE5588E" w:rsidR="00F178B7" w:rsidRDefault="00F178B7" w:rsidP="00F178B7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---------------------------------------------------------------------------------------------------</w:t>
      </w:r>
    </w:p>
    <w:p w14:paraId="6DF04518" w14:textId="33E03183" w:rsidR="00F178B7" w:rsidRDefault="00F178B7" w:rsidP="00A4217F">
      <w:pPr>
        <w:pStyle w:val="a9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 xml:space="preserve">Questions </w:t>
      </w:r>
      <w:proofErr w:type="gramStart"/>
      <w:r>
        <w:rPr>
          <w:rFonts w:hint="eastAsia"/>
        </w:rPr>
        <w:t>towards</w:t>
      </w:r>
      <w:proofErr w:type="gramEnd"/>
      <w:r>
        <w:rPr>
          <w:rFonts w:hint="eastAsia"/>
        </w:rPr>
        <w:t xml:space="preserve"> this problem: why implied volatility is hugely different from assumed annual volatility.</w:t>
      </w:r>
    </w:p>
    <w:p w14:paraId="13C493A4" w14:textId="3A205665" w:rsidR="00F178B7" w:rsidRDefault="00D42A92" w:rsidP="00A4217F">
      <w:pPr>
        <w:pStyle w:val="a9"/>
        <w:numPr>
          <w:ilvl w:val="0"/>
          <w:numId w:val="3"/>
        </w:numPr>
        <w:spacing w:line="240" w:lineRule="auto"/>
        <w:jc w:val="both"/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</w:t>
      </w:r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 xml:space="preserve"> formula on course slides. I scenario one case where there is only one underlying price: the stock price that could affect 3 assets. As for the theta decay, I </w:t>
      </w:r>
      <w:proofErr w:type="gramStart"/>
      <w:r>
        <w:rPr>
          <w:rFonts w:hint="eastAsia"/>
        </w:rPr>
        <w:t>simple</w:t>
      </w:r>
      <w:proofErr w:type="gramEnd"/>
      <w:r>
        <w:rPr>
          <w:rFonts w:hint="eastAsia"/>
        </w:rPr>
        <w:t xml:space="preserve"> add the theta of call option and put option as the portfolio theta, and multiply it by </w:t>
      </w:r>
      <w:proofErr w:type="spellStart"/>
      <w:r>
        <w:rPr>
          <w:rFonts w:hint="eastAsia"/>
        </w:rPr>
        <w:t>holding_days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.</w:t>
      </w:r>
    </w:p>
    <w:p w14:paraId="479E1033" w14:textId="77777777" w:rsidR="00D42A92" w:rsidRDefault="00D42A92" w:rsidP="00D42A92">
      <w:pPr>
        <w:pStyle w:val="a9"/>
        <w:spacing w:line="240" w:lineRule="auto"/>
      </w:pPr>
    </w:p>
    <w:p w14:paraId="0A94DBE4" w14:textId="77777777" w:rsidR="00D42A92" w:rsidRDefault="00D42A92" w:rsidP="00D42A92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52F2FDE5" w14:textId="77777777" w:rsidR="00D42A92" w:rsidRPr="00D42A92" w:rsidRDefault="00D42A92" w:rsidP="00D42A92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 xml:space="preserve">For Delta Normal </w:t>
      </w:r>
      <w:proofErr w:type="spellStart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 xml:space="preserve"> and ES</w:t>
      </w:r>
    </w:p>
    <w:p w14:paraId="1B0713CA" w14:textId="074E3234" w:rsidR="007D3C0F" w:rsidRPr="007D3C0F" w:rsidRDefault="007D3C0F" w:rsidP="007D3C0F">
      <w:pPr>
        <w:pStyle w:val="a9"/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>
        <w:rPr>
          <w:rFonts w:ascii="Consolas" w:hAnsi="Consolas" w:cs="宋体" w:hint="eastAsia"/>
          <w:kern w:val="0"/>
          <w:sz w:val="21"/>
          <w:szCs w:val="21"/>
          <w14:ligatures w14:val="none"/>
        </w:rPr>
        <w:t>V</w:t>
      </w:r>
      <w:r w:rsidRPr="007D3C0F">
        <w:rPr>
          <w:rFonts w:ascii="Consolas" w:hAnsi="Consolas" w:cs="宋体"/>
          <w:kern w:val="0"/>
          <w:sz w:val="21"/>
          <w:szCs w:val="21"/>
          <w14:ligatures w14:val="none"/>
        </w:rPr>
        <w:t>aR</w:t>
      </w:r>
      <w:proofErr w:type="spellEnd"/>
      <w:r w:rsidRPr="007D3C0F">
        <w:rPr>
          <w:rFonts w:ascii="Consolas" w:hAnsi="Consolas" w:cs="宋体"/>
          <w:kern w:val="0"/>
          <w:sz w:val="21"/>
          <w:szCs w:val="21"/>
          <w14:ligatures w14:val="none"/>
        </w:rPr>
        <w:t>: 5.3951</w:t>
      </w:r>
    </w:p>
    <w:p w14:paraId="37696DFC" w14:textId="77777777" w:rsidR="007D3C0F" w:rsidRDefault="007D3C0F" w:rsidP="007D3C0F">
      <w:pPr>
        <w:pStyle w:val="a9"/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7D3C0F">
        <w:rPr>
          <w:rFonts w:ascii="Consolas" w:hAnsi="Consolas" w:cs="宋体"/>
          <w:kern w:val="0"/>
          <w:sz w:val="21"/>
          <w:szCs w:val="21"/>
          <w14:ligatures w14:val="none"/>
        </w:rPr>
        <w:t>ES: 6.6030</w:t>
      </w:r>
    </w:p>
    <w:p w14:paraId="2591504A" w14:textId="675B5F71" w:rsidR="00D42A92" w:rsidRDefault="00D42A92" w:rsidP="007D3C0F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691C3FD6" w14:textId="77777777" w:rsidR="00D42A92" w:rsidRPr="00F178B7" w:rsidRDefault="00D42A92" w:rsidP="00D42A92">
      <w:pPr>
        <w:pStyle w:val="a9"/>
        <w:spacing w:line="240" w:lineRule="auto"/>
      </w:pPr>
    </w:p>
    <w:p w14:paraId="3E72469C" w14:textId="72F9BE9B" w:rsidR="00D42A92" w:rsidRDefault="00D42A92" w:rsidP="00A4217F">
      <w:pPr>
        <w:pStyle w:val="a9"/>
        <w:numPr>
          <w:ilvl w:val="0"/>
          <w:numId w:val="3"/>
        </w:numPr>
        <w:spacing w:line="240" w:lineRule="auto"/>
        <w:jc w:val="both"/>
      </w:pPr>
      <w:r>
        <w:rPr>
          <w:rFonts w:hint="eastAsia"/>
        </w:rPr>
        <w:t>I simulated a (2000, 20) array of (0, 20%/</w:t>
      </w:r>
      <m:oMath>
        <m:rad>
          <m:radPr>
            <m:degHide m:val="1"/>
            <m:ctrlPr>
              <w:rPr>
                <w:i/>
              </w:rPr>
            </m:ctrlPr>
          </m:radPr>
          <m:deg/>
          <m:e>
            <m:r>
              <m:t>255</m:t>
            </m:r>
          </m:e>
        </m:rad>
      </m:oMath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normally-distributed</w:t>
      </w:r>
      <w:proofErr w:type="gramEnd"/>
      <w:r>
        <w:rPr>
          <w:rFonts w:hint="eastAsia"/>
        </w:rPr>
        <w:t xml:space="preserve"> data as the daily return. And then I calculate the portfolio value through the 20-day </w:t>
      </w:r>
      <w:proofErr w:type="gramStart"/>
      <w:r>
        <w:rPr>
          <w:rFonts w:hint="eastAsia"/>
        </w:rPr>
        <w:t>time, and</w:t>
      </w:r>
      <w:proofErr w:type="gramEnd"/>
      <w:r>
        <w:rPr>
          <w:rFonts w:hint="eastAsia"/>
        </w:rPr>
        <w:t xml:space="preserve"> conduct a 5% lowest among all these data to get the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and ES.</w:t>
      </w:r>
    </w:p>
    <w:p w14:paraId="5E7F3F75" w14:textId="77777777" w:rsidR="00D42A92" w:rsidRDefault="00D42A92" w:rsidP="00D42A92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1BA07733" w14:textId="77777777" w:rsidR="00D42A92" w:rsidRPr="00D42A92" w:rsidRDefault="00D42A92" w:rsidP="00D42A92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 xml:space="preserve">For Historical Simulation </w:t>
      </w:r>
      <w:proofErr w:type="spellStart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 xml:space="preserve"> and ES</w:t>
      </w:r>
    </w:p>
    <w:p w14:paraId="397224BB" w14:textId="77777777" w:rsidR="007D3C0F" w:rsidRPr="007D3C0F" w:rsidRDefault="007D3C0F" w:rsidP="007D3C0F">
      <w:pPr>
        <w:pStyle w:val="a9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 w:rsidRPr="007D3C0F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7D3C0F">
        <w:rPr>
          <w:rFonts w:ascii="Consolas" w:hAnsi="Consolas" w:cs="宋体"/>
          <w:kern w:val="0"/>
          <w:sz w:val="21"/>
          <w:szCs w:val="21"/>
          <w14:ligatures w14:val="none"/>
        </w:rPr>
        <w:t>: 3.0989</w:t>
      </w:r>
    </w:p>
    <w:p w14:paraId="3F7C87C8" w14:textId="77777777" w:rsidR="007D3C0F" w:rsidRDefault="007D3C0F" w:rsidP="007D3C0F">
      <w:pPr>
        <w:pStyle w:val="a9"/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7D3C0F">
        <w:rPr>
          <w:rFonts w:ascii="Consolas" w:hAnsi="Consolas" w:cs="宋体"/>
          <w:kern w:val="0"/>
          <w:sz w:val="21"/>
          <w:szCs w:val="21"/>
          <w14:ligatures w14:val="none"/>
        </w:rPr>
        <w:lastRenderedPageBreak/>
        <w:t>ES: 3.7307</w:t>
      </w:r>
    </w:p>
    <w:p w14:paraId="1B2B6A54" w14:textId="39B0676D" w:rsidR="00D42A92" w:rsidRDefault="00D42A92" w:rsidP="007D3C0F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57E569AB" w14:textId="5A90B609" w:rsidR="00D42A92" w:rsidRDefault="00D42A92" w:rsidP="00A4217F">
      <w:pPr>
        <w:pStyle w:val="a9"/>
        <w:numPr>
          <w:ilvl w:val="0"/>
          <w:numId w:val="5"/>
        </w:numPr>
        <w:spacing w:line="240" w:lineRule="auto"/>
        <w:jc w:val="both"/>
      </w:pPr>
      <w:r>
        <w:t>Comparison</w:t>
      </w:r>
      <w:r>
        <w:rPr>
          <w:rFonts w:hint="eastAsia"/>
        </w:rPr>
        <w:t xml:space="preserve">: Since there are </w:t>
      </w:r>
      <w:proofErr w:type="spellStart"/>
      <w:r>
        <w:rPr>
          <w:rFonts w:hint="eastAsia"/>
        </w:rPr>
        <w:t>time_laps</w:t>
      </w:r>
      <w:proofErr w:type="spellEnd"/>
      <w:r>
        <w:rPr>
          <w:rFonts w:hint="eastAsia"/>
        </w:rPr>
        <w:t xml:space="preserve"> in this </w:t>
      </w:r>
      <w:proofErr w:type="gramStart"/>
      <w:r>
        <w:rPr>
          <w:rFonts w:hint="eastAsia"/>
        </w:rPr>
        <w:t>question</w:t>
      </w:r>
      <w:r w:rsidR="000A1F23">
        <w:rPr>
          <w:rFonts w:hint="eastAsia"/>
        </w:rPr>
        <w:t>, so</w:t>
      </w:r>
      <w:proofErr w:type="gramEnd"/>
      <w:r w:rsidR="000A1F23">
        <w:rPr>
          <w:rFonts w:hint="eastAsia"/>
        </w:rPr>
        <w:t xml:space="preserve"> I think an appropriate method is to see the portfolio holding for a specific period. While using delta normal </w:t>
      </w:r>
      <w:r w:rsidR="000A1F23">
        <w:t>would</w:t>
      </w:r>
      <w:r w:rsidR="000A1F23">
        <w:rPr>
          <w:rFonts w:hint="eastAsia"/>
        </w:rPr>
        <w:t xml:space="preserve"> arrive at a linear result, the Monte Carlo Simulation would arrive at an irregular curve that is due to random sampling.</w:t>
      </w:r>
    </w:p>
    <w:p w14:paraId="7082F5D8" w14:textId="078841D0" w:rsidR="00A4217F" w:rsidRDefault="00A4217F" w:rsidP="00A4217F">
      <w:pPr>
        <w:spacing w:line="240" w:lineRule="auto"/>
        <w:ind w:left="360"/>
        <w:jc w:val="both"/>
      </w:pPr>
      <w:r>
        <w:rPr>
          <w:rFonts w:hint="eastAsia"/>
        </w:rPr>
        <w:t xml:space="preserve">For these two methods, I think the simulation is more acceptable because it is a dynamic way to modeling the </w:t>
      </w:r>
      <w:proofErr w:type="gramStart"/>
      <w:r>
        <w:rPr>
          <w:rFonts w:hint="eastAsia"/>
        </w:rPr>
        <w:t>portfolio  value</w:t>
      </w:r>
      <w:proofErr w:type="gramEnd"/>
      <w:r>
        <w:rPr>
          <w:rFonts w:hint="eastAsia"/>
        </w:rPr>
        <w:t>.</w:t>
      </w:r>
    </w:p>
    <w:p w14:paraId="45FC5A07" w14:textId="64AD529F" w:rsidR="000A1F23" w:rsidRDefault="000A1F23" w:rsidP="000A1F23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</w:t>
      </w:r>
    </w:p>
    <w:p w14:paraId="71F504D9" w14:textId="4EE5603F" w:rsidR="00A4217F" w:rsidRDefault="007D3C0F" w:rsidP="005D43F3">
      <w:pPr>
        <w:pStyle w:val="a9"/>
        <w:spacing w:line="240" w:lineRule="auto"/>
        <w:ind w:left="360"/>
        <w:jc w:val="center"/>
      </w:pPr>
      <w:r w:rsidRPr="007D3C0F">
        <w:drawing>
          <wp:inline distT="0" distB="0" distL="0" distR="0" wp14:anchorId="50AA1D8A" wp14:editId="1B86393A">
            <wp:extent cx="5274310" cy="3430270"/>
            <wp:effectExtent l="0" t="0" r="2540" b="0"/>
            <wp:docPr id="685555371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55371" name="图片 1" descr="图表, 折线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6569" w14:textId="1881605D" w:rsidR="000A1F23" w:rsidRDefault="000A1F23" w:rsidP="006F4E41">
      <w:pPr>
        <w:spacing w:line="240" w:lineRule="auto"/>
        <w:ind w:firstLine="360"/>
        <w:jc w:val="center"/>
      </w:pPr>
      <w:r>
        <w:rPr>
          <w:rFonts w:hint="eastAsia"/>
        </w:rPr>
        <w:t xml:space="preserve">Codes are in relative 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 xml:space="preserve"> files. Thanks for </w:t>
      </w:r>
      <w:proofErr w:type="gramStart"/>
      <w:r>
        <w:rPr>
          <w:rFonts w:hint="eastAsia"/>
        </w:rPr>
        <w:t>your reading</w:t>
      </w:r>
      <w:proofErr w:type="gramEnd"/>
      <w:r>
        <w:rPr>
          <w:rFonts w:hint="eastAsia"/>
        </w:rPr>
        <w:t>.</w:t>
      </w:r>
    </w:p>
    <w:p w14:paraId="67632196" w14:textId="77777777" w:rsidR="000A1F23" w:rsidRDefault="000A1F23" w:rsidP="000A1F23">
      <w:pPr>
        <w:pStyle w:val="a9"/>
        <w:spacing w:line="240" w:lineRule="auto"/>
        <w:ind w:left="360"/>
      </w:pPr>
    </w:p>
    <w:p w14:paraId="604937CF" w14:textId="77777777" w:rsidR="006F4E41" w:rsidRDefault="006F4E41" w:rsidP="000A1F23">
      <w:pPr>
        <w:pStyle w:val="a9"/>
        <w:spacing w:line="240" w:lineRule="auto"/>
        <w:ind w:left="360"/>
        <w:jc w:val="center"/>
        <w:rPr>
          <w:sz w:val="32"/>
          <w:szCs w:val="32"/>
        </w:rPr>
      </w:pPr>
    </w:p>
    <w:p w14:paraId="31B8CF0F" w14:textId="77777777" w:rsidR="006F4E41" w:rsidRDefault="006F4E41" w:rsidP="000A1F23">
      <w:pPr>
        <w:pStyle w:val="a9"/>
        <w:spacing w:line="240" w:lineRule="auto"/>
        <w:ind w:left="360"/>
        <w:jc w:val="center"/>
        <w:rPr>
          <w:sz w:val="32"/>
          <w:szCs w:val="32"/>
        </w:rPr>
      </w:pPr>
    </w:p>
    <w:p w14:paraId="16E19F75" w14:textId="77777777" w:rsidR="006F4E41" w:rsidRDefault="006F4E41" w:rsidP="000A1F23">
      <w:pPr>
        <w:pStyle w:val="a9"/>
        <w:spacing w:line="240" w:lineRule="auto"/>
        <w:ind w:left="360"/>
        <w:jc w:val="center"/>
        <w:rPr>
          <w:sz w:val="32"/>
          <w:szCs w:val="32"/>
        </w:rPr>
      </w:pPr>
    </w:p>
    <w:p w14:paraId="1E615EDF" w14:textId="77777777" w:rsidR="006F4E41" w:rsidRDefault="006F4E41" w:rsidP="000A1F23">
      <w:pPr>
        <w:pStyle w:val="a9"/>
        <w:spacing w:line="240" w:lineRule="auto"/>
        <w:ind w:left="360"/>
        <w:jc w:val="center"/>
        <w:rPr>
          <w:sz w:val="32"/>
          <w:szCs w:val="32"/>
        </w:rPr>
      </w:pPr>
    </w:p>
    <w:p w14:paraId="0DFD016C" w14:textId="489A8532" w:rsidR="000A1F23" w:rsidRPr="000A1F23" w:rsidRDefault="000A1F23" w:rsidP="000A1F23">
      <w:pPr>
        <w:pStyle w:val="a9"/>
        <w:spacing w:line="240" w:lineRule="auto"/>
        <w:ind w:left="360"/>
        <w:jc w:val="center"/>
        <w:rPr>
          <w:sz w:val="32"/>
          <w:szCs w:val="32"/>
        </w:rPr>
      </w:pPr>
      <w:r w:rsidRPr="000A1F23">
        <w:rPr>
          <w:rFonts w:hint="eastAsia"/>
          <w:sz w:val="32"/>
          <w:szCs w:val="32"/>
        </w:rPr>
        <w:t xml:space="preserve">Have a </w:t>
      </w:r>
      <w:proofErr w:type="spellStart"/>
      <w:r w:rsidRPr="000A1F23">
        <w:rPr>
          <w:rFonts w:hint="eastAsia"/>
          <w:sz w:val="32"/>
          <w:szCs w:val="32"/>
        </w:rPr>
        <w:t>gooooood</w:t>
      </w:r>
      <w:proofErr w:type="spellEnd"/>
      <w:r w:rsidRPr="000A1F23">
        <w:rPr>
          <w:rFonts w:hint="eastAsia"/>
          <w:sz w:val="32"/>
          <w:szCs w:val="32"/>
        </w:rPr>
        <w:t xml:space="preserve"> </w:t>
      </w:r>
      <w:proofErr w:type="gramStart"/>
      <w:r w:rsidRPr="000A1F23">
        <w:rPr>
          <w:rFonts w:hint="eastAsia"/>
          <w:sz w:val="32"/>
          <w:szCs w:val="32"/>
        </w:rPr>
        <w:t>day !</w:t>
      </w:r>
      <w:proofErr w:type="gramEnd"/>
    </w:p>
    <w:p w14:paraId="5A2211E4" w14:textId="77777777" w:rsidR="000A1F23" w:rsidRPr="00D42A92" w:rsidRDefault="000A1F23" w:rsidP="000A1F23">
      <w:pPr>
        <w:pStyle w:val="a9"/>
        <w:spacing w:line="240" w:lineRule="auto"/>
        <w:ind w:left="360"/>
      </w:pPr>
    </w:p>
    <w:sectPr w:rsidR="000A1F23" w:rsidRPr="00D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548"/>
    <w:multiLevelType w:val="hybridMultilevel"/>
    <w:tmpl w:val="B1C44DBC"/>
    <w:lvl w:ilvl="0" w:tplc="42146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5AF53AEF"/>
    <w:multiLevelType w:val="hybridMultilevel"/>
    <w:tmpl w:val="9EACB30A"/>
    <w:lvl w:ilvl="0" w:tplc="572ED1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0014CF0"/>
    <w:multiLevelType w:val="hybridMultilevel"/>
    <w:tmpl w:val="DA241734"/>
    <w:lvl w:ilvl="0" w:tplc="04A6A4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F25F09"/>
    <w:multiLevelType w:val="hybridMultilevel"/>
    <w:tmpl w:val="8EF6F03C"/>
    <w:lvl w:ilvl="0" w:tplc="2A5ECB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A626A8"/>
    <w:multiLevelType w:val="hybridMultilevel"/>
    <w:tmpl w:val="0C4625E0"/>
    <w:lvl w:ilvl="0" w:tplc="1D8AA2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7075902">
    <w:abstractNumId w:val="3"/>
  </w:num>
  <w:num w:numId="2" w16cid:durableId="54357549">
    <w:abstractNumId w:val="2"/>
  </w:num>
  <w:num w:numId="3" w16cid:durableId="671833308">
    <w:abstractNumId w:val="1"/>
  </w:num>
  <w:num w:numId="4" w16cid:durableId="1775126713">
    <w:abstractNumId w:val="0"/>
  </w:num>
  <w:num w:numId="5" w16cid:durableId="1821998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8A"/>
    <w:rsid w:val="00010051"/>
    <w:rsid w:val="000A1EF9"/>
    <w:rsid w:val="000A1F23"/>
    <w:rsid w:val="00264C09"/>
    <w:rsid w:val="00404C61"/>
    <w:rsid w:val="00420032"/>
    <w:rsid w:val="004E0241"/>
    <w:rsid w:val="0053507D"/>
    <w:rsid w:val="005D43F3"/>
    <w:rsid w:val="006422ED"/>
    <w:rsid w:val="006F4E41"/>
    <w:rsid w:val="007A35B8"/>
    <w:rsid w:val="007D3C0F"/>
    <w:rsid w:val="007E2576"/>
    <w:rsid w:val="008A240D"/>
    <w:rsid w:val="00A36871"/>
    <w:rsid w:val="00A4217F"/>
    <w:rsid w:val="00C10A8A"/>
    <w:rsid w:val="00C4009E"/>
    <w:rsid w:val="00D42A92"/>
    <w:rsid w:val="00F178B7"/>
    <w:rsid w:val="00F83B11"/>
    <w:rsid w:val="00F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DED08"/>
  <w15:chartTrackingRefBased/>
  <w15:docId w15:val="{D1CA7439-F00E-4CF8-BCEA-A602931F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="宋体" w:hAnsi="Cambria Math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0D"/>
  </w:style>
  <w:style w:type="paragraph" w:styleId="1">
    <w:name w:val="heading 1"/>
    <w:basedOn w:val="a"/>
    <w:next w:val="a"/>
    <w:link w:val="10"/>
    <w:uiPriority w:val="9"/>
    <w:qFormat/>
    <w:rsid w:val="00C10A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A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A8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A8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A8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A8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A8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A8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A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0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A8A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A8A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10A8A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A8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A8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A8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A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A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A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A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A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A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A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A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0A8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42A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行健 尹</dc:creator>
  <cp:keywords/>
  <dc:description/>
  <cp:lastModifiedBy>行健 尹</cp:lastModifiedBy>
  <cp:revision>12</cp:revision>
  <cp:lastPrinted>2025-03-08T04:52:00Z</cp:lastPrinted>
  <dcterms:created xsi:type="dcterms:W3CDTF">2025-03-08T03:40:00Z</dcterms:created>
  <dcterms:modified xsi:type="dcterms:W3CDTF">2025-03-08T12:15:00Z</dcterms:modified>
</cp:coreProperties>
</file>