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第一章</w:t>
      </w:r>
      <w:r>
        <w:rPr>
          <w:rFonts w:hint="eastAsia"/>
          <w:lang w:val="en-US" w:eastAsia="zh-CN"/>
        </w:rPr>
        <w:t xml:space="preserve">  介绍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搭建vue环境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下载vue.js</w:t>
      </w:r>
    </w:p>
    <w:p>
      <w:pPr>
        <w:numPr>
          <w:ilvl w:val="0"/>
          <w:numId w:val="0"/>
        </w:numPr>
        <w:ind w:left="31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在浏览器输入“</w:t>
      </w:r>
      <w:r>
        <w:rPr>
          <w:rFonts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https://cdn.jsdelivr.net/npm/vue/dist/vue.js</w:t>
      </w:r>
      <w:r>
        <w:rPr>
          <w:rFonts w:hint="eastAsia"/>
          <w:lang w:val="en-US" w:eastAsia="zh-CN"/>
        </w:rPr>
        <w:t>”，右键菜单[另存为],保存文件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新建一个html文件，名称为“01搭建vue环境.html”，在文件中输入如下内容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在浏览器中预览该文件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tooltip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利用html的tooltip标记&lt;span&gt;.  不过span的title使用vue的变量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38pt;width:54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在浏览器，打开03 v-if.html文件，再按键【F12】打开开发者窗口，然后在console窗口输入：app.IsShow=false，app.IsShow=true。可以看到页面的hello消失和显示出来</w:t>
      </w: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5271770" cy="1805940"/>
            <wp:effectExtent l="0" t="0" r="5080" b="381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</w:pP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5270500" cy="2794000"/>
            <wp:effectExtent l="0" t="0" r="6350" b="635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2">
            <o:LockedField>false</o:LockedField>
          </o:OLEObject>
        </w:objec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在控制台输入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app.lst.push({text: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hehuan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5268595" cy="1362075"/>
            <wp:effectExtent l="0" t="0" r="8255" b="952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V-on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29" o:spt="75" type="#_x0000_t75" style="height:38pt;width:61.3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5">
            <o:LockedField>false</o:LockedField>
          </o:OLEObject>
        </w:objec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点击按钮前后，页面的变化</w:t>
      </w:r>
    </w:p>
    <w:p>
      <w:pPr>
        <w:numPr>
          <w:ilvl w:val="0"/>
          <w:numId w:val="0"/>
        </w:numPr>
        <w:ind w:left="315"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562100" cy="885825"/>
            <wp:effectExtent l="0" t="0" r="0" b="952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</w:pPr>
    </w:p>
    <w:p>
      <w:pPr>
        <w:numPr>
          <w:ilvl w:val="0"/>
          <w:numId w:val="0"/>
        </w:numPr>
        <w:ind w:left="315" w:left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495425" cy="933450"/>
            <wp:effectExtent l="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V-model（在input中，直接使用v-model与变量关联）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0" o:spt="75" type="#_x0000_t75" style="height:38pt;width:79.3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在v-for的例子上修改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1" o:spt="75" type="#_x0000_t75" style="height:38pt;width:59.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21">
            <o:LockedField>false</o:LockedField>
          </o:OLEObject>
        </w:object>
      </w:r>
    </w:p>
    <w:p>
      <w:pPr>
        <w:numPr>
          <w:ilvl w:val="0"/>
          <w:numId w:val="7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显示出2个列表。着个列表使用了相同的组件，只是输入了不同的参数。达到代码重用的目标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第二章</w:t>
      </w:r>
      <w:r>
        <w:rPr>
          <w:rFonts w:hint="eastAsia"/>
          <w:lang w:val="en-US" w:eastAsia="zh-CN"/>
        </w:rPr>
        <w:t xml:space="preserve"> 实例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这章讲了vue的new方法的参数。这个参数是1个，就是一个javascript对象。这个对象需要包含下面几个成员</w:t>
      </w:r>
    </w:p>
    <w:p>
      <w:pPr>
        <w:numPr>
          <w:ilvl w:val="0"/>
          <w:numId w:val="8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关联的html对象的名称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A: 字段名：el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B：字段值： #+元素名称</w:t>
      </w:r>
    </w:p>
    <w:p>
      <w:pPr>
        <w:numPr>
          <w:ilvl w:val="0"/>
          <w:numId w:val="8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可以是多个数据，名称：值</w:t>
      </w:r>
    </w:p>
    <w:p>
      <w:pPr>
        <w:numPr>
          <w:ilvl w:val="0"/>
          <w:numId w:val="8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numPr>
          <w:ilvl w:val="0"/>
          <w:numId w:val="8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钩子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只有在new方法定义的数据，才能够跟html中的双大括号关联。在new之后增加的data成员，仅仅是javascript的成员。不具有view的效果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ascii="courier" w:hAnsi="courier" w:eastAsia="courier" w:cs="courier"/>
          <w:i w:val="0"/>
          <w:caps w:val="0"/>
          <w:color w:val="D63200"/>
          <w:spacing w:val="0"/>
          <w:sz w:val="20"/>
          <w:szCs w:val="20"/>
          <w:shd w:val="clear" w:fill="F8F8F8"/>
        </w:rPr>
        <w:t>Object.freeze()</w:t>
      </w:r>
      <w:r>
        <w:rPr>
          <w:rFonts w:hint="eastAsia" w:ascii="courier" w:hAnsi="courier" w:eastAsia="宋体" w:cs="courier"/>
          <w:i w:val="0"/>
          <w:caps w:val="0"/>
          <w:color w:val="D63200"/>
          <w:spacing w:val="0"/>
          <w:sz w:val="20"/>
          <w:szCs w:val="20"/>
          <w:shd w:val="clear" w:fill="F8F8F8"/>
          <w:lang w:eastAsia="zh-CN"/>
        </w:rPr>
        <w:t>释放了的对象，不再能够追踪变化，反应到</w:t>
      </w:r>
      <w:r>
        <w:rPr>
          <w:rFonts w:hint="eastAsia" w:ascii="courier" w:hAnsi="courier" w:eastAsia="宋体" w:cs="courier"/>
          <w:i w:val="0"/>
          <w:caps w:val="0"/>
          <w:color w:val="D63200"/>
          <w:spacing w:val="0"/>
          <w:sz w:val="20"/>
          <w:szCs w:val="20"/>
          <w:shd w:val="clear" w:fill="F8F8F8"/>
          <w:lang w:val="en-US" w:eastAsia="zh-CN"/>
        </w:rPr>
        <w:t>html中</w:t>
      </w:r>
    </w:p>
    <w:p>
      <w:pPr>
        <w:numPr>
          <w:ilvl w:val="0"/>
          <w:numId w:val="9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Vue 实例还暴露了一些有用的实例属性与方法。它们都有前缀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$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，以便与用户定义的属性区分开来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eastAsia="zh-CN"/>
        </w:rPr>
        <w:t>，例如：</w:t>
      </w: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>$data</w:t>
      </w: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eastAsia="zh-CN"/>
        </w:rPr>
        <w:t>，</w:t>
      </w: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 xml:space="preserve">$el, </w:t>
      </w: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>$watch</w:t>
      </w: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eastAsia="zh-CN"/>
        </w:rPr>
        <w:t>等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eastAsia="zh-CN"/>
        </w:rPr>
        <w:t>生命周期与钩子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beforCreate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olor w:val="525252"/>
          <w:spacing w:val="0"/>
          <w:sz w:val="21"/>
          <w:szCs w:val="21"/>
          <w:shd w:val="clear" w:fill="F8F8F8"/>
          <w:lang w:val="en-US" w:eastAsia="zh-CN"/>
        </w:rPr>
        <w:t>C</w:t>
      </w: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reated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beforMount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Mounted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beforUpdate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Updated</w:t>
      </w: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beforDestroy</w:t>
      </w:r>
    </w:p>
    <w:p>
      <w:pPr>
        <w:numPr>
          <w:ilvl w:val="0"/>
          <w:numId w:val="0"/>
        </w:numPr>
        <w:ind w:left="210" w:leftChars="0"/>
        <w:rPr>
          <w:rFonts w:hint="default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  <w:t>destroyed</w:t>
      </w:r>
    </w:p>
    <w:p>
      <w:pPr>
        <w:numPr>
          <w:ilvl w:val="0"/>
          <w:numId w:val="0"/>
        </w:numPr>
        <w:ind w:left="210" w:leftChars="0"/>
        <w:rPr>
          <w:rFonts w:hint="default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 w:ascii="courier" w:hAnsi="courier" w:eastAsia="宋体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3章 模板语法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插值与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instrText xml:space="preserve"> HYPERLINK "https://cn.vuejs.org/v2/api/" \l "v-once" </w:instrTex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t>v-once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&lt;p </w:t>
      </w:r>
      <w:r>
        <w:rPr>
          <w:rFonts w:hint="eastAsia" w:ascii="Arial" w:hAnsi="Arial" w:eastAsia="宋体" w:cs="Arial"/>
          <w:b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v-once=true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>&gt;{{ message }}&lt;/p&gt;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修改message的值，就不会发生变化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object>
          <v:shape id="_x0000_i1032" o:spt="75" type="#_x0000_t75" style="height:66pt;width:72.7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2" DrawAspect="Icon" ObjectID="_1468075732" r:id="rId23">
            <o:LockedField>false</o:LockedField>
          </o:OLEObject>
        </w:objec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在属性中说明是v-html，然后再使用就不会看成纯文本，而是看成html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v-html="message"&gt;{{message }}&lt;/p&gt;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message: '&lt;span title="我司123"&gt;点我显示tooltip&lt;/span&gt;'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66pt;width:72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33" DrawAspect="Icon" ObjectID="_1468075733" r:id="rId25">
            <o:LockedField>false</o:LockedField>
          </o:OLEObject>
        </w:objec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Mustache 语法不能作用在 HTML 特性上，遇到这种情况应该使用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instrText xml:space="preserve"> HYPERLINK "https://cn.vuejs.org/v2/api/" \l "v-bind" </w:instrTex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t>v-bind 指令</w:t>
      </w:r>
      <w:r>
        <w:rPr>
          <w:rFonts w:hint="default" w:ascii="Arial" w:hAnsi="Arial" w:eastAsia="Arial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eastAsia="zh-CN"/>
        </w:rPr>
        <w:t>如果变未定义（</w:t>
      </w:r>
      <w:r>
        <w:rPr>
          <w:rFonts w:ascii="courier" w:hAnsi="courier" w:eastAsia="courier" w:cs="courier"/>
          <w:i w:val="0"/>
          <w:caps w:val="0"/>
          <w:color w:val="D63200"/>
          <w:spacing w:val="0"/>
          <w:sz w:val="20"/>
          <w:szCs w:val="20"/>
          <w:shd w:val="clear" w:fill="F8F8F8"/>
        </w:rPr>
        <w:t>undefined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eastAsia="zh-CN"/>
        </w:rPr>
        <w:t>）为空（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>null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eastAsia="zh-CN"/>
        </w:rPr>
        <w:t>），为</w:t>
      </w:r>
      <w:r>
        <w:rPr>
          <w:rFonts w:hint="eastAsia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  <w:t>false（false）。属性就被忽略了。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/>
          <w:i w:val="0"/>
          <w:caps w:val="0"/>
          <w:color w:val="42B98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JavaScript 表达式</w:t>
      </w:r>
    </w:p>
    <w:p>
      <w:pPr>
        <w:numPr>
          <w:ilvl w:val="0"/>
          <w:numId w:val="0"/>
        </w:numP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{{ number + 1 }} </w:t>
      </w:r>
    </w:p>
    <w:p>
      <w:pPr>
        <w:numPr>
          <w:ilvl w:val="0"/>
          <w:numId w:val="0"/>
        </w:numP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{{ ok ? 'YES' : 'NO' }} </w:t>
      </w:r>
    </w:p>
    <w:p>
      <w:pPr>
        <w:numPr>
          <w:ilvl w:val="0"/>
          <w:numId w:val="0"/>
        </w:numP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{{ message.split('').reverse().join('') }} </w:t>
      </w:r>
    </w:p>
    <w:p>
      <w:pPr>
        <w:numPr>
          <w:ilvl w:val="0"/>
          <w:numId w:val="0"/>
        </w:numPr>
        <w:rPr>
          <w:rFonts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&lt;div v-bind:id=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>"</w:t>
      </w:r>
      <w:r>
        <w:rPr>
          <w:rFonts w:hint="default" w:ascii="courier" w:hAnsi="courier" w:eastAsia="courier" w:cs="courier"/>
          <w:i w:val="0"/>
          <w:caps w:val="0"/>
          <w:color w:val="FF0000"/>
          <w:spacing w:val="0"/>
          <w:sz w:val="21"/>
          <w:szCs w:val="21"/>
        </w:rPr>
        <w:t>'list-'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 xml:space="preserve"> + id"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&gt;&lt;/div&gt;</w:t>
      </w:r>
    </w:p>
    <w:p>
      <w:pPr>
        <w:numPr>
          <w:ilvl w:val="0"/>
          <w:numId w:val="0"/>
        </w:numPr>
        <w:rPr>
          <w:rStyle w:val="7"/>
          <w:rFonts w:hint="eastAsia" w:ascii="Arial" w:hAnsi="Arial" w:eastAsia="宋体" w:cs="Arial"/>
          <w:b/>
          <w:i w:val="0"/>
          <w:caps w:val="0"/>
          <w:color w:val="273849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每个绑定都只能包含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273849"/>
          <w:spacing w:val="0"/>
          <w:sz w:val="24"/>
          <w:szCs w:val="24"/>
          <w:shd w:val="clear" w:fill="FFFFFF"/>
        </w:rPr>
        <w:t>单个表达式</w:t>
      </w:r>
      <w:r>
        <w:rPr>
          <w:rStyle w:val="7"/>
          <w:rFonts w:hint="eastAsia" w:ascii="Arial" w:hAnsi="Arial" w:eastAsia="宋体" w:cs="Arial"/>
          <w:b/>
          <w:i w:val="0"/>
          <w:caps w:val="0"/>
          <w:color w:val="273849"/>
          <w:spacing w:val="0"/>
          <w:sz w:val="24"/>
          <w:szCs w:val="24"/>
          <w:shd w:val="clear" w:fill="FFFFFF"/>
          <w:lang w:eastAsia="zh-CN"/>
        </w:rPr>
        <w:t>，不能是</w:t>
      </w: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  <w:r>
        <w:rPr>
          <w:rFonts w:ascii="courier" w:hAnsi="courier" w:eastAsia="courier" w:cs="courier"/>
          <w:i w:val="0"/>
          <w:caps w:val="0"/>
          <w:color w:val="707070"/>
          <w:spacing w:val="0"/>
          <w:sz w:val="21"/>
          <w:szCs w:val="21"/>
        </w:rPr>
        <w:t>&lt;!-- 这是语句，不是表达式 --&gt;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{{ var a = 1 }} </w:t>
      </w:r>
      <w:r>
        <w:rPr>
          <w:rFonts w:hint="default" w:ascii="courier" w:hAnsi="courier" w:eastAsia="courier" w:cs="courier"/>
          <w:i w:val="0"/>
          <w:caps w:val="0"/>
          <w:color w:val="707070"/>
          <w:spacing w:val="0"/>
          <w:sz w:val="21"/>
          <w:szCs w:val="21"/>
        </w:rPr>
        <w:t>&lt;!-- 流控制也不会生效，请使用三元表达式 --&gt;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{{ if (ok) { return message } }}</w:t>
      </w: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</w:pPr>
    </w:p>
    <w:p>
      <w:pPr>
        <w:numPr>
          <w:ilvl w:val="0"/>
          <w:numId w:val="0"/>
        </w:numP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v-if， 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v-bind， v-on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动态参数</w:t>
      </w:r>
    </w:p>
    <w:p>
      <w:pPr>
        <w:numPr>
          <w:ilvl w:val="0"/>
          <w:numId w:val="0"/>
        </w:numPr>
        <w:ind w:firstLine="420"/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&lt;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a v-on:[eventName]=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>"doSomething"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&gt;</w:t>
      </w:r>
      <w:r>
        <w:rPr>
          <w:rFonts w:hint="default" w:ascii="courier" w:hAnsi="courier" w:eastAsia="courier" w:cs="courier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... 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&lt;/a&gt;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  <w:t>，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 xml:space="preserve"> 这样程序员就可以在data中使用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eventName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  <w:t>表达要监控的动作（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>click， doubleClick，chenge等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  <w:t>）</w:t>
      </w:r>
    </w:p>
    <w:p>
      <w:pPr>
        <w:numPr>
          <w:ilvl w:val="0"/>
          <w:numId w:val="0"/>
        </w:numPr>
        <w:ind w:firstLine="420"/>
        <w:rPr>
          <w:rFonts w:hint="default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eastAsia="zh-CN"/>
        </w:rPr>
        <w:t>主要是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>v-bind，v-on2个指令使用动态参数</w:t>
      </w:r>
    </w:p>
    <w:p>
      <w:pPr>
        <w:numPr>
          <w:ilvl w:val="0"/>
          <w:numId w:val="11"/>
        </w:numPr>
        <w:ind w:firstLine="420"/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>对动态参数的值的约束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</w:pPr>
      <w:r>
        <w:rPr>
          <w:rFonts w:hint="eastAsia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  <w:t xml:space="preserve">       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动态参数预期会求出一个字符串，异常情况下值为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null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。这个特殊的 </w:t>
      </w:r>
      <w:r>
        <w:rPr>
          <w:rStyle w:val="9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shd w:val="clear" w:fill="F8F8F8"/>
        </w:rPr>
        <w:t>null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值可以被显性地用于移除绑定。任何其它非字符串类型的值都将会触发一个警告</w:t>
      </w:r>
    </w:p>
    <w:p>
      <w:pPr>
        <w:numPr>
          <w:ilvl w:val="0"/>
          <w:numId w:val="11"/>
        </w:numPr>
        <w:ind w:firstLine="420"/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lang w:val="en-US" w:eastAsia="zh-CN"/>
        </w:rPr>
        <w:t>对动态参数表达式的约束</w:t>
      </w:r>
    </w:p>
    <w:p>
      <w:pPr>
        <w:numPr>
          <w:ilvl w:val="0"/>
          <w:numId w:val="0"/>
        </w:numPr>
        <w:ind w:firstLine="720" w:firstLineChars="300"/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</w:rPr>
        <w:t>动态参数表达式有一些语法约束，因为某些字符，例如空格和引号，放在 HTML 特性名里是无效的。同样，在 DOM 中使用模板时你需要回避大写键名</w:t>
      </w:r>
    </w:p>
    <w:p>
      <w:pPr>
        <w:numPr>
          <w:ilvl w:val="0"/>
          <w:numId w:val="0"/>
        </w:numPr>
        <w:ind w:firstLine="720" w:firstLineChars="300"/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8F8F8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修饰符</w:t>
      </w:r>
      <w:r>
        <w:rPr>
          <w:rFonts w:hint="eastAsia"/>
          <w:lang w:val="en-US" w:eastAsia="zh-CN"/>
        </w:rPr>
        <w:t>（没有看懂）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v-bind:title=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:title=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V-on:click=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@click=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计算属性和侦听器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34" o:spt="75" type="#_x0000_t75" style="height:38pt;width:79.3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computed:  </w:t>
      </w:r>
      <w:r>
        <w:rPr>
          <w:rFonts w:hint="eastAsia"/>
          <w:color w:val="FF0000"/>
          <w:lang w:val="en-US" w:eastAsia="zh-CN"/>
        </w:rPr>
        <w:t>注意全部是小写，否则会有问题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ReverseMessage:function(){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return this.message.split('').reverse().join('')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计算属性与方法的比较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35" o:spt="75" type="#_x0000_t75" style="height:66pt;width:72.7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35" DrawAspect="Icon" ObjectID="_1468075735" r:id="rId29">
            <o:LockedField>false</o:LockedField>
          </o:OLEObject>
        </w:object>
      </w:r>
    </w:p>
    <w:p>
      <w:pPr>
        <w:numPr>
          <w:ilvl w:val="0"/>
          <w:numId w:val="1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在控制台操作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可以看到method多次执行后，每次返回的值是不一样的，以为这该段代码被多次调用，每次调用代码中的Date.now()都返回不同的值。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也可以看到计算属性ReverseMessage被多次调用后，值都不变。这是因为计算属性没有依赖被改变，所以计算属性的代码不会被执行，每次调用仅仅是直接返回了计算属性的缓存值。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09775" cy="2295525"/>
            <wp:effectExtent l="0" t="0" r="9525" b="952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计算属性与侦听属性的比较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6" o:spt="75" type="#_x0000_t75" style="height:66pt;width:72.7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Package" ShapeID="_x0000_i1036" DrawAspect="Icon" ObjectID="_1468075736" r:id="rId32">
            <o:LockedField>false</o:LockedField>
          </o:OLEObject>
        </w:objec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在控制台，输入app.test="kk1",去修改test的值，可以看到watch函数被执行了，message的值变化了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计算属性的seter_geter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7" o:spt="75" type="#_x0000_t75" style="height:66pt;width:72.7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Package" ShapeID="_x0000_i1037" DrawAspect="Icon" ObjectID="_1468075737" r:id="rId34">
            <o:LockedField>false</o:LockedField>
          </o:OLEObject>
        </w:objec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在控制台，输入app.ReverseMessage=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345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可以看到set函数打印的日志，因为我们在set函数中改变了message的值，导致get函数被重新调用，打印出get函数的日志；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输入xxx=app.ReverseMessage，并不能导致get函数被调用，因为get依赖的参数没有被修改，所以该函数的值被缓存了。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侦听器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这章完全没有学懂，例子做出来也有错误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8" o:spt="75" type="#_x0000_t75" style="height:38pt;width:75.3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Package" ShapeID="_x0000_i1038" DrawAspect="Content" ObjectID="_1468075738" r:id="rId36">
            <o:LockedField>false</o:LockedField>
          </o:OLEObject>
        </w:objec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CSS和Style绑定</w:t>
      </w:r>
    </w:p>
    <w:p>
      <w:pPr>
        <w:numPr>
          <w:ilvl w:val="0"/>
          <w:numId w:val="16"/>
        </w:num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绑定 HTML Class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这个例子可以成功，但是active在什么地方用？我查看百度， active是给链接在激活时设置属性用的。所以这里绑定虽然成功，但是现实不出来效果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16"/>
        </w:numPr>
        <w:ind w:firstLine="210" w:firstLineChars="100"/>
        <w:rPr>
          <w:rFonts w:hint="eastAsia"/>
          <w:lang w:eastAsia="zh-CN"/>
        </w:rPr>
      </w:pPr>
      <w:r>
        <w:rPr>
          <w:rFonts w:hint="eastAsia"/>
          <w:lang w:eastAsia="zh-CN"/>
        </w:rPr>
        <w:t>完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条件渲染</w:t>
      </w:r>
    </w:p>
    <w:p>
      <w:pPr>
        <w:numPr>
          <w:ilvl w:val="0"/>
          <w:numId w:val="17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v-if， v-else， v-else-if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在并且的“相同的html标签”之间做</w:t>
      </w:r>
    </w:p>
    <w:p>
      <w:pPr>
        <w:numPr>
          <w:ilvl w:val="0"/>
          <w:numId w:val="17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使得各个条件之间的组件，可以独立存在</w:t>
      </w:r>
    </w:p>
    <w:p>
      <w:pPr>
        <w:numPr>
          <w:ilvl w:val="0"/>
          <w:numId w:val="17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V-for</w:t>
      </w:r>
    </w:p>
    <w:p>
      <w:pPr>
        <w:numPr>
          <w:numId w:val="0"/>
        </w:numPr>
        <w:ind w:left="210" w:leftChars="0" w:firstLine="420"/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当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</w:t>
      </w:r>
      <w:r>
        <w:rPr>
          <w:rStyle w:val="9"/>
          <w:rFonts w:ascii="courier" w:hAnsi="courier" w:eastAsia="courier" w:cs="courier"/>
          <w:i w:val="0"/>
          <w:caps w:val="0"/>
          <w:color w:val="D63200"/>
          <w:spacing w:val="0"/>
          <w:sz w:val="24"/>
          <w:szCs w:val="24"/>
          <w:bdr w:val="none" w:color="auto" w:sz="0" w:space="0"/>
          <w:shd w:val="clear" w:fill="F8F8F8"/>
        </w:rPr>
        <w:t>v-if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与 </w:t>
      </w:r>
      <w:r>
        <w:rPr>
          <w:rStyle w:val="9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bdr w:val="none" w:color="auto" w:sz="0" w:space="0"/>
          <w:shd w:val="clear" w:fill="F8F8F8"/>
        </w:rPr>
        <w:t>v-for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一起使用时，</w:t>
      </w:r>
      <w:r>
        <w:rPr>
          <w:rStyle w:val="9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bdr w:val="none" w:color="auto" w:sz="0" w:space="0"/>
          <w:shd w:val="clear" w:fill="F8F8F8"/>
        </w:rPr>
        <w:t>v-for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具有比 </w:t>
      </w:r>
      <w:r>
        <w:rPr>
          <w:rStyle w:val="9"/>
          <w:rFonts w:hint="default" w:ascii="courier" w:hAnsi="courier" w:eastAsia="courier" w:cs="courier"/>
          <w:i w:val="0"/>
          <w:caps w:val="0"/>
          <w:color w:val="D63200"/>
          <w:spacing w:val="0"/>
          <w:sz w:val="24"/>
          <w:szCs w:val="24"/>
          <w:bdr w:val="none" w:color="auto" w:sz="0" w:space="0"/>
          <w:shd w:val="clear" w:fill="F8F8F8"/>
        </w:rPr>
        <w:t>v-if</w:t>
      </w:r>
      <w:r>
        <w:rPr>
          <w:rFonts w:hint="default"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 更高的优先级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color w:val="304455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  <w:t>-for最好不要与v-if一起使用。而是将v-if用到子元素上，或将v-if上升到一个父元素上。</w:t>
      </w:r>
    </w:p>
    <w:p>
      <w:pPr>
        <w:numPr>
          <w:ilvl w:val="0"/>
          <w:numId w:val="17"/>
        </w:numPr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39" o:spt="75" type="#_x0000_t75" style="height:66pt;width:72.75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Package" ShapeID="_x0000_i1039" DrawAspect="Icon" ObjectID="_1468075739" r:id="rId38">
            <o:LockedField>false</o:LockedField>
          </o:OLEObject>
        </w:object>
      </w:r>
    </w:p>
    <w:p>
      <w:pPr>
        <w:numPr>
          <w:numId w:val="0"/>
        </w:numPr>
        <w:ind w:left="210" w:leftChars="0" w:firstLine="420"/>
        <w:rPr>
          <w:rFonts w:hint="default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列表渲染</w:t>
      </w:r>
    </w:p>
    <w:p>
      <w:pPr>
        <w:numPr>
          <w:ilvl w:val="0"/>
          <w:numId w:val="18"/>
        </w:numPr>
        <w:ind w:left="315" w:leftChars="0" w:firstLine="0" w:firstLineChars="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</w:pP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eastAsia="zh-CN"/>
        </w:rPr>
        <w:t>数组</w:t>
      </w:r>
    </w:p>
    <w:p>
      <w:pPr>
        <w:numPr>
          <w:ilvl w:val="0"/>
          <w:numId w:val="19"/>
        </w:numPr>
        <w:ind w:left="315" w:leftChars="0" w:firstLine="432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shd w:val="clear" w:fill="F8F8F8"/>
          <w:lang w:eastAsia="zh-CN"/>
        </w:rPr>
        <w:t>、</w:t>
      </w: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"item in items"</w:t>
      </w:r>
    </w:p>
    <w:p>
      <w:pPr>
        <w:numPr>
          <w:ilvl w:val="0"/>
          <w:numId w:val="19"/>
        </w:numPr>
        <w:ind w:left="315" w:leftChars="0" w:firstLine="432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</w:t>
      </w: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  <w:t>(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item</w:t>
      </w: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  <w:t>, index)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 xml:space="preserve"> in items"</w:t>
      </w:r>
    </w:p>
    <w:p>
      <w:pPr>
        <w:numPr>
          <w:ilvl w:val="0"/>
          <w:numId w:val="19"/>
        </w:numPr>
        <w:ind w:left="315" w:leftChars="0" w:firstLine="432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</w:rPr>
        <w:t>v-for=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</w:rPr>
        <w:t>"item of items"</w:t>
      </w:r>
    </w:p>
    <w:p>
      <w:pPr>
        <w:numPr>
          <w:ilvl w:val="0"/>
          <w:numId w:val="18"/>
        </w:numPr>
        <w:ind w:left="315" w:leftChars="0" w:firstLine="0" w:firstLineChars="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  <w:t>对象的属性</w:t>
      </w:r>
    </w:p>
    <w:p>
      <w:pPr>
        <w:numPr>
          <w:ilvl w:val="0"/>
          <w:numId w:val="20"/>
        </w:numPr>
        <w:ind w:left="315" w:leftChars="0" w:firstLine="432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"value in object"</w:t>
      </w:r>
      <w:r>
        <w:rPr>
          <w:rFonts w:hint="eastAsia" w:ascii="courier" w:hAnsi="courier" w:eastAsia="宋体" w:cs="courier"/>
          <w:i w:val="0"/>
          <w:caps w:val="0"/>
          <w:color w:val="42B983"/>
          <w:spacing w:val="0"/>
          <w:sz w:val="21"/>
          <w:szCs w:val="21"/>
          <w:shd w:val="clear" w:fill="F8F8F8"/>
          <w:lang w:eastAsia="zh-CN"/>
        </w:rPr>
        <w:t>遍历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一个对象的</w:t>
      </w:r>
      <w:r>
        <w:rPr>
          <w:rFonts w:hint="eastAsia" w:ascii="Arial" w:hAnsi="Arial" w:eastAsia="宋体" w:cs="Arial"/>
          <w:i w:val="0"/>
          <w:caps w:val="0"/>
          <w:color w:val="304455"/>
          <w:spacing w:val="0"/>
          <w:sz w:val="24"/>
          <w:szCs w:val="24"/>
          <w:shd w:val="clear" w:fill="FFFFFF"/>
          <w:lang w:eastAsia="zh-CN"/>
        </w:rPr>
        <w:t>所有</w:t>
      </w:r>
      <w:r>
        <w:rPr>
          <w:rFonts w:ascii="Arial" w:hAnsi="Arial" w:eastAsia="Arial" w:cs="Arial"/>
          <w:i w:val="0"/>
          <w:caps w:val="0"/>
          <w:color w:val="304455"/>
          <w:spacing w:val="0"/>
          <w:sz w:val="24"/>
          <w:szCs w:val="24"/>
          <w:shd w:val="clear" w:fill="FFFFFF"/>
        </w:rPr>
        <w:t>属性</w:t>
      </w:r>
    </w:p>
    <w:p>
      <w:pPr>
        <w:numPr>
          <w:ilvl w:val="0"/>
          <w:numId w:val="20"/>
        </w:numPr>
        <w:ind w:left="315" w:leftChars="0" w:firstLine="432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"(value, name) in object"</w:t>
      </w:r>
    </w:p>
    <w:p>
      <w:pPr>
        <w:numPr>
          <w:ilvl w:val="0"/>
          <w:numId w:val="20"/>
        </w:numPr>
        <w:ind w:left="315" w:leftChars="0" w:firstLine="432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"(value, name, index) in object"</w:t>
      </w:r>
    </w:p>
    <w:p>
      <w:pPr>
        <w:numPr>
          <w:ilvl w:val="0"/>
          <w:numId w:val="18"/>
        </w:numPr>
        <w:ind w:left="315" w:leftChars="0" w:firstLine="0" w:firstLineChars="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  <w:t>数组中元素顺序改变后，通过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v-bind:key</w:t>
      </w:r>
      <w:r>
        <w:rPr>
          <w:rFonts w:hint="eastAsia" w:ascii="courier" w:hAnsi="courier" w:eastAsia="宋体" w:cs="courier"/>
          <w:i w:val="0"/>
          <w:caps w:val="0"/>
          <w:color w:val="2973B7"/>
          <w:spacing w:val="0"/>
          <w:sz w:val="21"/>
          <w:szCs w:val="21"/>
          <w:shd w:val="clear" w:fill="F8F8F8"/>
          <w:lang w:eastAsia="zh-CN"/>
        </w:rPr>
        <w:t>保证顺序也重新渲染</w:t>
      </w:r>
    </w:p>
    <w:p>
      <w:pPr>
        <w:numPr>
          <w:numId w:val="0"/>
        </w:numPr>
        <w:ind w:left="315" w:leftChars="0" w:firstLine="432" w:firstLine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  <w:bookmarkStart w:id="0" w:name="_GoBack"/>
      <w:bookmarkEnd w:id="0"/>
      <w:r>
        <w:rPr>
          <w:rFonts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v-for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"item in items"</w:t>
      </w:r>
      <w:r>
        <w:rPr>
          <w:rFonts w:hint="default" w:ascii="courier" w:hAnsi="courier" w:eastAsia="courier" w:cs="courier"/>
          <w:i w:val="0"/>
          <w:caps w:val="0"/>
          <w:color w:val="2973B7"/>
          <w:spacing w:val="0"/>
          <w:sz w:val="21"/>
          <w:szCs w:val="21"/>
          <w:shd w:val="clear" w:fill="F8F8F8"/>
        </w:rPr>
        <w:t xml:space="preserve"> v-bind:key=</w:t>
      </w:r>
      <w:r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</w:rPr>
        <w:t>"item.id"</w:t>
      </w:r>
    </w:p>
    <w:p>
      <w:pPr>
        <w:numPr>
          <w:numId w:val="0"/>
        </w:numPr>
        <w:ind w:leftChars="200"/>
        <w:rPr>
          <w:rFonts w:hint="default" w:ascii="courier" w:hAnsi="courier" w:eastAsia="courier" w:cs="courier"/>
          <w:i w:val="0"/>
          <w:caps w:val="0"/>
          <w:color w:val="42B983"/>
          <w:spacing w:val="0"/>
          <w:sz w:val="21"/>
          <w:szCs w:val="21"/>
          <w:shd w:val="clear" w:fill="F8F8F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32241"/>
    <w:multiLevelType w:val="singleLevel"/>
    <w:tmpl w:val="88A322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655BB6D"/>
    <w:multiLevelType w:val="singleLevel"/>
    <w:tmpl w:val="9655BB6D"/>
    <w:lvl w:ilvl="0" w:tentative="0">
      <w:start w:val="1"/>
      <w:numFmt w:val="chineseCounting"/>
      <w:suff w:val="nothing"/>
      <w:lvlText w:val="%1）"/>
      <w:lvlJc w:val="left"/>
      <w:pPr>
        <w:ind w:left="210" w:leftChars="0" w:firstLine="0" w:firstLineChars="0"/>
      </w:pPr>
      <w:rPr>
        <w:rFonts w:hint="eastAsia"/>
      </w:rPr>
    </w:lvl>
  </w:abstractNum>
  <w:abstractNum w:abstractNumId="2">
    <w:nsid w:val="97AE4B06"/>
    <w:multiLevelType w:val="singleLevel"/>
    <w:tmpl w:val="97AE4B06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abstractNum w:abstractNumId="3">
    <w:nsid w:val="A65B0E3B"/>
    <w:multiLevelType w:val="singleLevel"/>
    <w:tmpl w:val="A65B0E3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EC072C8"/>
    <w:multiLevelType w:val="singleLevel"/>
    <w:tmpl w:val="AEC072C8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5">
    <w:nsid w:val="B1FFE505"/>
    <w:multiLevelType w:val="singleLevel"/>
    <w:tmpl w:val="B1FFE505"/>
    <w:lvl w:ilvl="0" w:tentative="0">
      <w:start w:val="1"/>
      <w:numFmt w:val="chineseCounting"/>
      <w:suff w:val="nothing"/>
      <w:lvlText w:val="%1）"/>
      <w:lvlJc w:val="left"/>
      <w:pPr>
        <w:ind w:left="315" w:leftChars="0" w:firstLine="0" w:firstLineChars="0"/>
      </w:pPr>
      <w:rPr>
        <w:rFonts w:hint="eastAsia"/>
      </w:rPr>
    </w:lvl>
  </w:abstractNum>
  <w:abstractNum w:abstractNumId="6">
    <w:nsid w:val="DDC26115"/>
    <w:multiLevelType w:val="singleLevel"/>
    <w:tmpl w:val="DDC2611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7">
    <w:nsid w:val="EA59D8F7"/>
    <w:multiLevelType w:val="singleLevel"/>
    <w:tmpl w:val="EA59D8F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152B458"/>
    <w:multiLevelType w:val="singleLevel"/>
    <w:tmpl w:val="0152B458"/>
    <w:lvl w:ilvl="0" w:tentative="0">
      <w:start w:val="1"/>
      <w:numFmt w:val="chineseCounting"/>
      <w:suff w:val="space"/>
      <w:lvlText w:val="%1）"/>
      <w:lvlJc w:val="left"/>
      <w:rPr>
        <w:rFonts w:hint="eastAsia"/>
      </w:rPr>
    </w:lvl>
  </w:abstractNum>
  <w:abstractNum w:abstractNumId="9">
    <w:nsid w:val="19DCA3AF"/>
    <w:multiLevelType w:val="singleLevel"/>
    <w:tmpl w:val="19DCA3AF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10">
    <w:nsid w:val="20AE3F95"/>
    <w:multiLevelType w:val="singleLevel"/>
    <w:tmpl w:val="20AE3F95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1">
    <w:nsid w:val="31706946"/>
    <w:multiLevelType w:val="singleLevel"/>
    <w:tmpl w:val="3170694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2">
    <w:nsid w:val="54E4D6A0"/>
    <w:multiLevelType w:val="singleLevel"/>
    <w:tmpl w:val="54E4D6A0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13">
    <w:nsid w:val="5DA20F73"/>
    <w:multiLevelType w:val="singleLevel"/>
    <w:tmpl w:val="5DA20F73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4">
    <w:nsid w:val="6E14CB09"/>
    <w:multiLevelType w:val="singleLevel"/>
    <w:tmpl w:val="6E14CB0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">
    <w:nsid w:val="735ACF1F"/>
    <w:multiLevelType w:val="singleLevel"/>
    <w:tmpl w:val="735ACF1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6">
    <w:nsid w:val="749AAE67"/>
    <w:multiLevelType w:val="singleLevel"/>
    <w:tmpl w:val="749AAE67"/>
    <w:lvl w:ilvl="0" w:tentative="0">
      <w:start w:val="1"/>
      <w:numFmt w:val="chineseCounting"/>
      <w:suff w:val="nothing"/>
      <w:lvlText w:val="%1）"/>
      <w:lvlJc w:val="left"/>
      <w:rPr>
        <w:rFonts w:hint="eastAsia"/>
      </w:rPr>
    </w:lvl>
  </w:abstractNum>
  <w:abstractNum w:abstractNumId="17">
    <w:nsid w:val="74C9BC9C"/>
    <w:multiLevelType w:val="singleLevel"/>
    <w:tmpl w:val="74C9BC9C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AC28506"/>
    <w:multiLevelType w:val="singleLevel"/>
    <w:tmpl w:val="7AC28506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19">
    <w:nsid w:val="7CD7927D"/>
    <w:multiLevelType w:val="singleLevel"/>
    <w:tmpl w:val="7CD7927D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8"/>
  </w:num>
  <w:num w:numId="5">
    <w:abstractNumId w:val="19"/>
  </w:num>
  <w:num w:numId="6">
    <w:abstractNumId w:val="15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17"/>
  </w:num>
  <w:num w:numId="12">
    <w:abstractNumId w:val="12"/>
  </w:num>
  <w:num w:numId="13">
    <w:abstractNumId w:val="10"/>
  </w:num>
  <w:num w:numId="14">
    <w:abstractNumId w:val="13"/>
  </w:num>
  <w:num w:numId="15">
    <w:abstractNumId w:val="11"/>
  </w:num>
  <w:num w:numId="16">
    <w:abstractNumId w:val="16"/>
  </w:num>
  <w:num w:numId="17">
    <w:abstractNumId w:val="1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11506"/>
    <w:rsid w:val="1A8D01CF"/>
    <w:rsid w:val="1C772DDB"/>
    <w:rsid w:val="1F61050E"/>
    <w:rsid w:val="2442476F"/>
    <w:rsid w:val="39F63D73"/>
    <w:rsid w:val="3BF72443"/>
    <w:rsid w:val="42537D96"/>
    <w:rsid w:val="5B6A7A5F"/>
    <w:rsid w:val="5CAF015B"/>
    <w:rsid w:val="626E3ACF"/>
    <w:rsid w:val="64782760"/>
    <w:rsid w:val="64902E40"/>
    <w:rsid w:val="6CC33BC0"/>
    <w:rsid w:val="75107F23"/>
    <w:rsid w:val="782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21.e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e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e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e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png"/><Relationship Id="rId30" Type="http://schemas.openxmlformats.org/officeDocument/2006/relationships/image" Target="media/image16.e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e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emf"/><Relationship Id="rId25" Type="http://schemas.openxmlformats.org/officeDocument/2006/relationships/oleObject" Target="embeddings/oleObject9.bin"/><Relationship Id="rId24" Type="http://schemas.openxmlformats.org/officeDocument/2006/relationships/image" Target="media/image13.emf"/><Relationship Id="rId23" Type="http://schemas.openxmlformats.org/officeDocument/2006/relationships/oleObject" Target="embeddings/oleObject8.bin"/><Relationship Id="rId22" Type="http://schemas.openxmlformats.org/officeDocument/2006/relationships/image" Target="media/image12.emf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2019-07-06T23:20:00Z</dcterms:created>
  <dc:creator>hh</dc:creator>
  <cp:lastModifiedBy>hh</cp:lastModifiedBy>
  <dcterms:modified xsi:type="dcterms:W3CDTF">2019-07-20T00:15:39Z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