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 — Results for slides (main_v2)</w:t>
      </w:r>
    </w:p>
    <w:p>
      <w:pPr>
        <w:spacing w:after="80"/>
      </w:pPr>
      <w:r>
        <w:rPr>
          <w:i/>
          <w:iCs/>
          <w:sz w:val="18"/>
          <w:szCs w:val="18"/>
        </w:rPr>
        <w:t xml:space="preserve">Run main_v2 · 100 HotpotQA eval questions (distractor, validation) · gpt-4o-mini, temperature 0 · shared draft · M4 top-5, M5 top-5 per claim, query = question + draft/claim · 0 failed runs · paired bootstrap 95% CI (5,000 resamples).</w:t>
      </w:r>
    </w:p>
    <w:p>
      <w:pPr>
        <w:pStyle w:val="Heading2"/>
        <w:spacing w:after="120" w:before="240"/>
      </w:pPr>
      <w:r>
        <w:t xml:space="preserve">1. RQ1 — Overall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560"/>
        <w:gridCol w:w="720"/>
        <w:gridCol w:w="1800"/>
        <w:gridCol w:w="1200"/>
        <w:gridCol w:w="1920"/>
      </w:tblGrid>
      <w:tr>
        <w:trPr>
          <w:tblHeader/>
        </w:trPr>
        <w:tc>
          <w:tcPr>
            <w:tcW w:type="dxa" w:w="2160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560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 [95% CI]</w:t>
            </w:r>
          </w:p>
        </w:tc>
        <w:tc>
          <w:tcPr>
            <w:tcW w:type="dxa" w:w="720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1800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ΔEM vs M1 [95% CI]</w:t>
            </w:r>
          </w:p>
        </w:tc>
        <w:tc>
          <w:tcPr>
            <w:tcW w:type="dxa" w:w="1200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Answers changed</w:t>
            </w:r>
          </w:p>
        </w:tc>
        <w:tc>
          <w:tcPr>
            <w:tcW w:type="dxa" w:w="1920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Wrong→Right / Right→Wrong</w:t>
            </w:r>
          </w:p>
        </w:tc>
      </w:tr>
      <w:tr>
        <w:tc>
          <w:tcPr>
            <w:tcW w:type="dxa" w:w="2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M1 Draft only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0.63 [0.53, 0.73]</w:t>
            </w:r>
          </w:p>
        </w:tc>
        <w:tc>
          <w:tcPr>
            <w:tcW w:type="dxa" w:w="7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0.72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M2 Self-reflection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0.51 [0.41, 0.61]</w:t>
            </w:r>
          </w:p>
        </w:tc>
        <w:tc>
          <w:tcPr>
            <w:tcW w:type="dxa" w:w="7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0.64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−0.12 [−0.19, −0.05]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/ 14</w:t>
            </w:r>
          </w:p>
        </w:tc>
      </w:tr>
      <w:tr>
        <w:tc>
          <w:tcPr>
            <w:tcW w:type="dxa" w:w="2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M3 Critic + revision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0.55 [0.45, 0.65]</w:t>
            </w:r>
          </w:p>
        </w:tc>
        <w:tc>
          <w:tcPr>
            <w:tcW w:type="dxa" w:w="7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0.65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−0.08 [−0.17, 0.00]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/ 13</w:t>
            </w:r>
          </w:p>
        </w:tc>
      </w:tr>
      <w:tr>
        <w:tc>
          <w:tcPr>
            <w:tcW w:type="dxa" w:w="2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M4 Draft-level verification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0.61 [0.51, 0.71]</w:t>
            </w:r>
          </w:p>
        </w:tc>
        <w:tc>
          <w:tcPr>
            <w:tcW w:type="dxa" w:w="7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0.70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−0.02 [−0.05, 0.00]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 / 2</w:t>
            </w:r>
          </w:p>
        </w:tc>
      </w:tr>
      <w:tr>
        <w:tc>
          <w:tcPr>
            <w:tcW w:type="dxa" w:w="2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M5 Claim-level verification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0.63 [0.53, 0.73]</w:t>
            </w:r>
          </w:p>
        </w:tc>
        <w:tc>
          <w:tcPr>
            <w:tcW w:type="dxa" w:w="7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0.72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 / 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method improved on the initial draft.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Self-reflection and critique (M2/M3) change many answers but mostly for the worse (14 vs 2 and 13 vs 5 harmful vs helpful edits). Only M2’s drop is statistically significant; M3’s CI touches 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Evidence-grounded verification is conservative: M4 flagged 10 drafts and changed 5 answers (2 worse, none better); M5 flagged 25 of 378 claims but changed no answers.</w:t>
      </w:r>
    </w:p>
    <w:p>
      <w:pPr>
        <w:pStyle w:val="Heading2"/>
        <w:spacing w:after="120" w:before="240"/>
      </w:pPr>
      <w:r>
        <w:t xml:space="preserve">2. Verifier labels and retrieval (for RQ2)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1500"/>
        <w:gridCol w:w="1400"/>
        <w:gridCol w:w="1500"/>
        <w:gridCol w:w="1500"/>
        <w:gridCol w:w="1500"/>
      </w:tblGrid>
      <w:tr>
        <w:trPr>
          <w:tblHeader/>
        </w:trPr>
        <w:tc>
          <w:tcPr>
            <w:tcW w:type="dxa" w:w="1960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500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Targets</w:t>
            </w:r>
          </w:p>
        </w:tc>
        <w:tc>
          <w:tcPr>
            <w:tcW w:type="dxa" w:w="1400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SUPPORTED</w:t>
            </w:r>
          </w:p>
        </w:tc>
        <w:tc>
          <w:tcPr>
            <w:tcW w:type="dxa" w:w="1500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UNSUPPORTED</w:t>
            </w:r>
          </w:p>
        </w:tc>
        <w:tc>
          <w:tcPr>
            <w:tcW w:type="dxa" w:w="1500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CONTRADICTED</w:t>
            </w:r>
          </w:p>
        </w:tc>
        <w:tc>
          <w:tcPr>
            <w:tcW w:type="dxa" w:w="1500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Gold SF recall</w:t>
            </w:r>
          </w:p>
        </w:tc>
      </w:tr>
      <w:tr>
        <w:tc>
          <w:tcPr>
            <w:tcW w:type="dxa" w:w="1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M4 (draft-level)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 drafts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0.74</w:t>
            </w:r>
          </w:p>
        </w:tc>
      </w:tr>
      <w:tr>
        <w:tc>
          <w:tcPr>
            <w:tcW w:type="dxa" w:w="19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M5 (claim-level)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378 claims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353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0.80</w:t>
            </w:r>
          </w:p>
        </w:tc>
      </w:tr>
    </w:tbl>
    <w:p>
      <w:pPr>
        <w:pStyle w:val="Heading2"/>
        <w:spacing w:after="120" w:before="240"/>
      </w:pPr>
      <w:r>
        <w:t xml:space="preserve">3. RQ3 — Cost vs reliability</w:t>
      </w:r>
    </w:p>
    <w:p>
      <w:r>
        <w:drawing>
          <wp:inline distT="0" distB="0" distL="0" distR="0">
            <wp:extent cx="5334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000"/>
        <w:gridCol w:w="1000"/>
        <w:gridCol w:w="2400"/>
        <w:gridCol w:w="1200"/>
      </w:tblGrid>
      <w:tr>
        <w:trPr>
          <w:tblHeader/>
        </w:trPr>
        <w:tc>
          <w:tcPr>
            <w:tcW w:type="dxa" w:w="2760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Cost / question (USD)</w:t>
            </w:r>
          </w:p>
        </w:tc>
        <w:tc>
          <w:tcPr>
            <w:tcW w:type="dxa" w:w="1000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× M1</w:t>
            </w:r>
          </w:p>
        </w:tc>
        <w:tc>
          <w:tcPr>
            <w:tcW w:type="dxa" w:w="2400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Extra latency / question</w:t>
            </w:r>
          </w:p>
        </w:tc>
        <w:tc>
          <w:tcPr>
            <w:tcW w:type="dxa" w:w="1200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</w:t>
            </w:r>
          </w:p>
        </w:tc>
      </w:tr>
      <w:tr>
        <w:tc>
          <w:tcPr>
            <w:tcW w:type="dxa" w:w="2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M1 Draft only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0.00028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1.0×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0.63</w:t>
            </w:r>
          </w:p>
        </w:tc>
      </w:tr>
      <w:tr>
        <w:tc>
          <w:tcPr>
            <w:tcW w:type="dxa" w:w="2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M4 Draft-level verification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0.00061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2.2×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2.7 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0.61</w:t>
            </w:r>
          </w:p>
        </w:tc>
      </w:tr>
      <w:tr>
        <w:tc>
          <w:tcPr>
            <w:tcW w:type="dxa" w:w="2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M3 Critic + revision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0.00091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3.2×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3.7 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0.55</w:t>
            </w:r>
          </w:p>
        </w:tc>
      </w:tr>
      <w:tr>
        <w:tc>
          <w:tcPr>
            <w:tcW w:type="dxa" w:w="2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M2 Self-reflection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0.00092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3.3×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3.3 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0.51</w:t>
            </w:r>
          </w:p>
        </w:tc>
      </w:tr>
      <w:tr>
        <w:tc>
          <w:tcPr>
            <w:tcW w:type="dxa" w:w="2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M5 Claim-level verification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0.00133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4.8×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10.2 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M1 is the cheapest and joint-most accurate method; extra spend did not buy accuracy.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M5 matches M1 at 4.8× the cost and about 10 s extra latency per question; M4 costs about 2× for a slight drop.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Whole run (100 questions × 5 methods): about $0.29. Cost includes the shared draft and failed calls.</w:t>
      </w:r>
    </w:p>
    <w:p>
      <w:pPr>
        <w:pStyle w:val="Heading2"/>
        <w:spacing w:after="120" w:before="240"/>
      </w:pPr>
      <w:r>
        <w:t xml:space="preserve">4. Conclusions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single well-formatted draft was the strongest and cheapest baseline.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Unconstrained self-reflection and critique tend to overwrite correct answers.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Evidence-grounded verification is safe but rarely acts: it seldom flags errors and almost never changes answers, so its value lies in auditability rather than accuracy gains.</w:t>
      </w:r>
    </w:p>
    <w:p>
      <w:pPr>
        <w:pStyle w:val="Heading2"/>
        <w:spacing w:after="120" w:before="240"/>
      </w:pPr>
      <w:r>
        <w:t xml:space="preserve">5. Limitations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 = 100 with a single model (gpt-4o-mini); CIs are about ±0.10 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same 100 questions were used in an earlier pilot; output-format fixes were informed by that pilot and validated on a separate 50-question dev set.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Verifier labels are not yet human-validated; a 10-item pilot audit suggests the verifier sometimes judges whether a claim answers the whole question rather than whether the claim itself is supported.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 is sensitive to surface form (e.g. "3,677" vs "3,677 seats").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cf21b7ee370225e46394c3510330f25cabc2db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2026-10-29T03:41:48.388Z</dcterms:created>
  <dcterms:modified xsi:type="dcterms:W3CDTF">2026-10-29T03:41:48.395Z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