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rFonts w:ascii="Arial" w:eastAsia="Arial"/>
        </w:rPr>
        <w:t>AI</w:t>
      </w:r>
      <w:r>
        <w:rPr>
          <w:rFonts w:ascii="Arial" w:eastAsia="Arial"/>
          <w:spacing w:val="-23"/>
        </w:rPr>
        <w:t> </w:t>
      </w:r>
      <w:r>
        <w:rPr>
          <w:spacing w:val="-2"/>
        </w:rPr>
        <w:t>系统与⼤模型评估 </w:t>
      </w:r>
      <w:r>
        <w:rPr>
          <w:rFonts w:ascii="Arial" w:eastAsia="Arial"/>
          <w:spacing w:val="-11"/>
        </w:rPr>
        <w:t>- </w:t>
      </w:r>
      <w:r>
        <w:rPr>
          <w:spacing w:val="-2"/>
        </w:rPr>
        <w:t>知识体系⼤纲</w:t>
      </w:r>
    </w:p>
    <w:p>
      <w:pPr>
        <w:pStyle w:val="BodyText"/>
        <w:spacing w:before="17"/>
        <w:rPr>
          <w:b/>
          <w:sz w:val="7"/>
        </w:rPr>
      </w:pPr>
    </w:p>
    <w:p>
      <w:pPr>
        <w:pStyle w:val="BodyText"/>
        <w:spacing w:before="39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854301</wp:posOffset>
                </wp:positionH>
                <wp:positionV relativeFrom="paragraph">
                  <wp:posOffset>39463</wp:posOffset>
                </wp:positionV>
                <wp:extent cx="41275" cy="224154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275" cy="2241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224154">
                              <a:moveTo>
                                <a:pt x="40681" y="0"/>
                              </a:moveTo>
                              <a:lnTo>
                                <a:pt x="0" y="0"/>
                              </a:lnTo>
                              <a:lnTo>
                                <a:pt x="0" y="223744"/>
                              </a:lnTo>
                              <a:lnTo>
                                <a:pt x="40681" y="223744"/>
                              </a:lnTo>
                              <a:lnTo>
                                <a:pt x="40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6783pt;margin-top:3.107346pt;width:3.20323pt;height:17.6177pt;mso-position-horizontal-relative:page;mso-position-vertical-relative:paragraph;z-index:15729664" id="docshape1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color w:val="777777"/>
        </w:rPr>
        <w:t>⾯向对</w:t>
      </w:r>
      <w:r>
        <w:rPr>
          <w:rFonts w:ascii="Arial" w:eastAsia="Arial"/>
          <w:color w:val="777777"/>
        </w:rPr>
        <w:t>AI</w:t>
      </w:r>
      <w:r>
        <w:rPr>
          <w:color w:val="777777"/>
        </w:rPr>
        <w:t>系统测试感兴趣的软件测试⼈员的脑图、</w:t>
      </w:r>
      <w:r>
        <w:rPr>
          <w:rFonts w:ascii="Arial" w:eastAsia="Arial"/>
          <w:color w:val="777777"/>
        </w:rPr>
        <w:t>Checklist</w:t>
      </w:r>
      <w:r>
        <w:rPr>
          <w:rFonts w:ascii="Arial" w:eastAsia="Arial"/>
          <w:color w:val="777777"/>
          <w:spacing w:val="68"/>
        </w:rPr>
        <w:t> </w:t>
      </w:r>
      <w:r>
        <w:rPr>
          <w:color w:val="777777"/>
          <w:spacing w:val="-2"/>
        </w:rPr>
        <w:t>与知识点汇总。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854301</wp:posOffset>
            </wp:positionH>
            <wp:positionV relativeFrom="paragraph">
              <wp:posOffset>142626</wp:posOffset>
            </wp:positionV>
            <wp:extent cx="5791795" cy="4029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5"/>
        </w:rPr>
      </w:pPr>
    </w:p>
    <w:p>
      <w:pPr>
        <w:pStyle w:val="Heading1"/>
      </w:pPr>
      <w:r>
        <w:rPr/>
        <w:t>⼀、脑图结构（层级⼤纲</w:t>
      </w:r>
      <w:r>
        <w:rPr>
          <w:spacing w:val="-10"/>
        </w:rPr>
        <w:t>）</w:t>
      </w:r>
    </w:p>
    <w:p>
      <w:pPr>
        <w:pStyle w:val="BodyText"/>
        <w:spacing w:line="20" w:lineRule="exact"/>
        <w:ind w:left="1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48350" cy="1079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48350" cy="10795"/>
                          <a:chExt cx="5848350" cy="10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48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795">
                                <a:moveTo>
                                  <a:pt x="5847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0"/>
                                </a:lnTo>
                                <a:lnTo>
                                  <a:pt x="5847897" y="10170"/>
                                </a:lnTo>
                                <a:lnTo>
                                  <a:pt x="5847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.85pt;mso-position-horizontal-relative:char;mso-position-vertical-relative:line" id="docshapegroup2" coordorigin="0,0" coordsize="9210,17">
                <v:rect style="position:absolute;left:0;top:0;width:9210;height:17" id="docshape3" filled="true" fillcolor="#ccccc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b/>
          <w:sz w:val="14"/>
        </w:rPr>
      </w:pPr>
    </w:p>
    <w:p>
      <w:pPr>
        <w:spacing w:line="333" w:lineRule="exact" w:before="36"/>
        <w:ind w:left="29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854301</wp:posOffset>
                </wp:positionH>
                <wp:positionV relativeFrom="paragraph">
                  <wp:posOffset>-21358</wp:posOffset>
                </wp:positionV>
                <wp:extent cx="5848350" cy="679386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48350" cy="6793865"/>
                          <a:chExt cx="5848350" cy="67938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48350" cy="679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793865">
                                <a:moveTo>
                                  <a:pt x="5817431" y="0"/>
                                </a:moveTo>
                                <a:lnTo>
                                  <a:pt x="30466" y="0"/>
                                </a:lnTo>
                                <a:lnTo>
                                  <a:pt x="18607" y="2397"/>
                                </a:lnTo>
                                <a:lnTo>
                                  <a:pt x="8923" y="8935"/>
                                </a:lnTo>
                                <a:lnTo>
                                  <a:pt x="2394" y="18632"/>
                                </a:lnTo>
                                <a:lnTo>
                                  <a:pt x="0" y="30507"/>
                                </a:lnTo>
                                <a:lnTo>
                                  <a:pt x="0" y="6793731"/>
                                </a:lnTo>
                                <a:lnTo>
                                  <a:pt x="30510" y="6793731"/>
                                </a:lnTo>
                                <a:lnTo>
                                  <a:pt x="30510" y="50849"/>
                                </a:lnTo>
                                <a:lnTo>
                                  <a:pt x="32106" y="42933"/>
                                </a:lnTo>
                                <a:lnTo>
                                  <a:pt x="36459" y="36468"/>
                                </a:lnTo>
                                <a:lnTo>
                                  <a:pt x="42915" y="32110"/>
                                </a:lnTo>
                                <a:lnTo>
                                  <a:pt x="50821" y="30511"/>
                                </a:lnTo>
                                <a:lnTo>
                                  <a:pt x="5847897" y="30511"/>
                                </a:lnTo>
                                <a:lnTo>
                                  <a:pt x="5845503" y="18632"/>
                                </a:lnTo>
                                <a:lnTo>
                                  <a:pt x="5838973" y="8935"/>
                                </a:lnTo>
                                <a:lnTo>
                                  <a:pt x="5829289" y="2397"/>
                                </a:lnTo>
                                <a:lnTo>
                                  <a:pt x="5817431" y="0"/>
                                </a:lnTo>
                                <a:close/>
                              </a:path>
                              <a:path w="5848350" h="6793865">
                                <a:moveTo>
                                  <a:pt x="5847897" y="30511"/>
                                </a:moveTo>
                                <a:lnTo>
                                  <a:pt x="5797075" y="30511"/>
                                </a:lnTo>
                                <a:lnTo>
                                  <a:pt x="5804981" y="32110"/>
                                </a:lnTo>
                                <a:lnTo>
                                  <a:pt x="5811437" y="36468"/>
                                </a:lnTo>
                                <a:lnTo>
                                  <a:pt x="5815789" y="42933"/>
                                </a:lnTo>
                                <a:lnTo>
                                  <a:pt x="5817385" y="50849"/>
                                </a:lnTo>
                                <a:lnTo>
                                  <a:pt x="5817385" y="6793731"/>
                                </a:lnTo>
                                <a:lnTo>
                                  <a:pt x="5847897" y="6793731"/>
                                </a:lnTo>
                                <a:lnTo>
                                  <a:pt x="5847897" y="30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70" y="10171"/>
                            <a:ext cx="5828030" cy="678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6783705">
                                <a:moveTo>
                                  <a:pt x="5807245" y="0"/>
                                </a:moveTo>
                                <a:lnTo>
                                  <a:pt x="20310" y="0"/>
                                </a:lnTo>
                                <a:lnTo>
                                  <a:pt x="12404" y="1598"/>
                                </a:lnTo>
                                <a:lnTo>
                                  <a:pt x="5948" y="5956"/>
                                </a:lnTo>
                                <a:lnTo>
                                  <a:pt x="1596" y="12421"/>
                                </a:lnTo>
                                <a:lnTo>
                                  <a:pt x="0" y="20337"/>
                                </a:lnTo>
                                <a:lnTo>
                                  <a:pt x="0" y="6783559"/>
                                </a:lnTo>
                                <a:lnTo>
                                  <a:pt x="5827557" y="6783559"/>
                                </a:lnTo>
                                <a:lnTo>
                                  <a:pt x="5827557" y="20337"/>
                                </a:lnTo>
                                <a:lnTo>
                                  <a:pt x="5825960" y="12421"/>
                                </a:lnTo>
                                <a:lnTo>
                                  <a:pt x="5821607" y="5956"/>
                                </a:lnTo>
                                <a:lnTo>
                                  <a:pt x="5815151" y="1598"/>
                                </a:lnTo>
                                <a:lnTo>
                                  <a:pt x="580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783pt;margin-top:-1.681788pt;width:460.5pt;height:534.950pt;mso-position-horizontal-relative:page;mso-position-vertical-relative:paragraph;z-index:-16331776" id="docshapegroup4" coordorigin="1345,-34" coordsize="9210,10699">
                <v:shape style="position:absolute;left:1345;top:-34;width:9210;height:10699" id="docshape5" coordorigin="1345,-34" coordsize="9210,10699" path="m10507,-34l1393,-34,1375,-30,1359,-20,1349,-4,1345,14,1345,10665,1393,10665,1393,46,1396,34,1403,24,1413,17,1425,14,10555,14,10551,-4,10541,-20,10525,-30,10507,-34xm10555,14l10475,14,10487,17,10497,24,10504,34,10507,46,10507,10665,10555,10665,10555,14xe" filled="true" fillcolor="#cccccc" stroked="false">
                  <v:path arrowok="t"/>
                  <v:fill type="solid"/>
                </v:shape>
                <v:shape style="position:absolute;left:1361;top:-18;width:9178;height:10683" id="docshape6" coordorigin="1361,-18" coordsize="9178,10683" path="m10507,-18l1393,-18,1381,-15,1371,-8,1364,2,1361,14,1361,10665,10539,10665,10539,14,10536,2,10529,-8,10519,-15,10507,-18xe" filled="true" fillcolor="#f8f8f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eastAsia="Courier New"/>
          <w:sz w:val="21"/>
        </w:rPr>
        <w:t>AI</w:t>
      </w:r>
      <w:r>
        <w:rPr>
          <w:rFonts w:ascii="Courier New" w:eastAsia="Courier New"/>
          <w:spacing w:val="-11"/>
          <w:sz w:val="21"/>
        </w:rPr>
        <w:t> </w:t>
      </w:r>
      <w:r>
        <w:rPr>
          <w:spacing w:val="6"/>
          <w:sz w:val="21"/>
        </w:rPr>
        <w:t>系统与⼤模型评估 </w:t>
      </w:r>
      <w:r>
        <w:rPr>
          <w:rFonts w:ascii="Courier New" w:eastAsia="Courier New"/>
          <w:spacing w:val="-6"/>
          <w:sz w:val="21"/>
        </w:rPr>
        <w:t>- </w:t>
      </w:r>
      <w:r>
        <w:rPr>
          <w:spacing w:val="-3"/>
          <w:sz w:val="21"/>
        </w:rPr>
        <w:t>知识体系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1"/>
          <w:sz w:val="21"/>
        </w:rPr>
        <w:t> </w:t>
      </w:r>
      <w:r>
        <w:rPr>
          <w:w w:val="90"/>
          <w:sz w:val="21"/>
        </w:rPr>
        <w:t>第</w:t>
      </w:r>
      <w:r>
        <w:rPr>
          <w:rFonts w:ascii="Courier New" w:hAnsi="Courier New" w:eastAsia="Courier New"/>
          <w:w w:val="90"/>
          <w:sz w:val="21"/>
        </w:rPr>
        <w:t>1</w:t>
      </w:r>
      <w:r>
        <w:rPr>
          <w:w w:val="90"/>
          <w:sz w:val="21"/>
        </w:rPr>
        <w:t>章</w:t>
      </w:r>
      <w:r>
        <w:rPr>
          <w:spacing w:val="7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AI</w:t>
      </w:r>
      <w:r>
        <w:rPr>
          <w:spacing w:val="-2"/>
          <w:w w:val="90"/>
          <w:sz w:val="21"/>
        </w:rPr>
        <w:t>系统测试前⾔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9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1.1</w:t>
      </w:r>
      <w:r>
        <w:rPr>
          <w:rFonts w:ascii="Courier New" w:hAnsi="Courier New" w:eastAsia="Courier New"/>
          <w:spacing w:val="-17"/>
          <w:w w:val="95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AI</w:t>
      </w:r>
      <w:r>
        <w:rPr>
          <w:rFonts w:ascii="Courier New" w:hAnsi="Courier New" w:eastAsia="Courier New"/>
          <w:spacing w:val="-17"/>
          <w:w w:val="95"/>
          <w:sz w:val="21"/>
        </w:rPr>
        <w:t> </w:t>
      </w:r>
      <w:r>
        <w:rPr>
          <w:spacing w:val="-1"/>
          <w:w w:val="95"/>
          <w:sz w:val="21"/>
        </w:rPr>
        <w:t>测试与传统测试的差异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1"/>
          <w:sz w:val="21"/>
        </w:rPr>
        <w:t> </w:t>
      </w:r>
      <w:r>
        <w:rPr>
          <w:w w:val="95"/>
          <w:sz w:val="21"/>
        </w:rPr>
        <w:t>⾮确定性</w:t>
      </w:r>
      <w:r>
        <w:rPr>
          <w:spacing w:val="42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vs</w:t>
      </w:r>
      <w:r>
        <w:rPr>
          <w:rFonts w:ascii="Courier New" w:hAnsi="Courier New" w:eastAsia="Courier New"/>
          <w:spacing w:val="-25"/>
          <w:w w:val="95"/>
          <w:sz w:val="21"/>
        </w:rPr>
        <w:t> </w:t>
      </w:r>
      <w:r>
        <w:rPr>
          <w:spacing w:val="-2"/>
          <w:w w:val="95"/>
          <w:sz w:val="21"/>
        </w:rPr>
        <w:t>确定性断⾔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5"/>
          <w:sz w:val="21"/>
        </w:rPr>
        <w:t> </w:t>
      </w:r>
      <w:r>
        <w:rPr>
          <w:spacing w:val="-1"/>
          <w:w w:val="90"/>
          <w:sz w:val="21"/>
        </w:rPr>
        <w:t>输⼊输出空间与抽样策略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可解释性与可复现性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6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1.2</w:t>
      </w:r>
      <w:r>
        <w:rPr>
          <w:rFonts w:ascii="Courier New" w:hAnsi="Courier New" w:eastAsia="Courier New"/>
          <w:spacing w:val="-20"/>
          <w:w w:val="95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AI</w:t>
      </w:r>
      <w:r>
        <w:rPr>
          <w:rFonts w:ascii="Courier New" w:hAnsi="Courier New" w:eastAsia="Courier New"/>
          <w:spacing w:val="-19"/>
          <w:w w:val="95"/>
          <w:sz w:val="21"/>
        </w:rPr>
        <w:t> </w:t>
      </w:r>
      <w:r>
        <w:rPr>
          <w:spacing w:val="-2"/>
          <w:w w:val="95"/>
          <w:sz w:val="21"/>
        </w:rPr>
        <w:t>系统测试范围与⽬标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w w:val="95"/>
          <w:sz w:val="21"/>
        </w:rPr>
        <w:t>模型层</w:t>
      </w:r>
      <w:r>
        <w:rPr>
          <w:spacing w:val="59"/>
          <w:sz w:val="21"/>
        </w:rPr>
        <w:t> </w:t>
      </w:r>
      <w:r>
        <w:rPr>
          <w:rFonts w:ascii="Courier New" w:hAnsi="Courier New" w:eastAsia="Courier New"/>
          <w:spacing w:val="-4"/>
          <w:w w:val="95"/>
          <w:sz w:val="21"/>
        </w:rPr>
        <w:t>/ </w:t>
      </w:r>
      <w:r>
        <w:rPr>
          <w:w w:val="95"/>
          <w:sz w:val="21"/>
        </w:rPr>
        <w:t>应⽤层</w:t>
      </w:r>
      <w:r>
        <w:rPr>
          <w:spacing w:val="59"/>
          <w:sz w:val="21"/>
        </w:rPr>
        <w:t> </w:t>
      </w:r>
      <w:r>
        <w:rPr>
          <w:rFonts w:ascii="Courier New" w:hAnsi="Courier New" w:eastAsia="Courier New"/>
          <w:spacing w:val="-4"/>
          <w:w w:val="95"/>
          <w:sz w:val="21"/>
        </w:rPr>
        <w:t>/ </w:t>
      </w:r>
      <w:r>
        <w:rPr>
          <w:spacing w:val="-2"/>
          <w:w w:val="95"/>
          <w:sz w:val="21"/>
        </w:rPr>
        <w:t>数据与⼯具链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23"/>
          <w:sz w:val="21"/>
        </w:rPr>
        <w:t> </w:t>
      </w:r>
      <w:r>
        <w:rPr>
          <w:spacing w:val="14"/>
          <w:sz w:val="21"/>
        </w:rPr>
        <w:t>功能 </w:t>
      </w:r>
      <w:r>
        <w:rPr>
          <w:rFonts w:ascii="Courier New" w:hAnsi="Courier New" w:eastAsia="Courier New"/>
          <w:spacing w:val="-14"/>
          <w:sz w:val="21"/>
        </w:rPr>
        <w:t>/ </w:t>
      </w:r>
      <w:r>
        <w:rPr>
          <w:spacing w:val="14"/>
          <w:sz w:val="21"/>
        </w:rPr>
        <w:t>性能 </w:t>
      </w:r>
      <w:r>
        <w:rPr>
          <w:rFonts w:ascii="Courier New" w:hAnsi="Courier New" w:eastAsia="Courier New"/>
          <w:spacing w:val="-15"/>
          <w:sz w:val="21"/>
        </w:rPr>
        <w:t>/ </w:t>
      </w:r>
      <w:r>
        <w:rPr>
          <w:spacing w:val="15"/>
          <w:sz w:val="21"/>
        </w:rPr>
        <w:t>安全 </w:t>
      </w:r>
      <w:r>
        <w:rPr>
          <w:rFonts w:ascii="Courier New" w:hAnsi="Courier New" w:eastAsia="Courier New"/>
          <w:spacing w:val="-15"/>
          <w:sz w:val="21"/>
        </w:rPr>
        <w:t>/ </w:t>
      </w:r>
      <w:r>
        <w:rPr>
          <w:spacing w:val="-3"/>
          <w:sz w:val="21"/>
        </w:rPr>
        <w:t>合规⽬标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1.3</w:t>
      </w:r>
      <w:r>
        <w:rPr>
          <w:rFonts w:ascii="Courier New" w:hAnsi="Courier New" w:eastAsia="Courier New"/>
          <w:spacing w:val="9"/>
          <w:sz w:val="21"/>
        </w:rPr>
        <w:t> </w:t>
      </w:r>
      <w:r>
        <w:rPr>
          <w:spacing w:val="-2"/>
          <w:w w:val="90"/>
          <w:sz w:val="21"/>
        </w:rPr>
        <w:t>测试策略与⽣命周期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测试左移与可测性设计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基线建⽴与回归策略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评测与发布⻔禁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1.4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1"/>
          <w:sz w:val="21"/>
        </w:rPr>
        <w:t> </w:t>
      </w:r>
      <w:r>
        <w:rPr>
          <w:w w:val="90"/>
          <w:sz w:val="21"/>
        </w:rPr>
        <w:t>第</w:t>
      </w:r>
      <w:r>
        <w:rPr>
          <w:rFonts w:ascii="Courier New" w:hAnsi="Courier New" w:eastAsia="Courier New"/>
          <w:w w:val="90"/>
          <w:sz w:val="21"/>
        </w:rPr>
        <w:t>2</w:t>
      </w:r>
      <w:r>
        <w:rPr>
          <w:w w:val="90"/>
          <w:sz w:val="21"/>
        </w:rPr>
        <w:t>章</w:t>
      </w:r>
      <w:r>
        <w:rPr>
          <w:spacing w:val="7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AI</w:t>
      </w:r>
      <w:r>
        <w:rPr>
          <w:spacing w:val="-2"/>
          <w:w w:val="90"/>
          <w:sz w:val="21"/>
        </w:rPr>
        <w:t>应⽤功能测试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2.1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输⼊输出正确性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等价类与边界值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输出格式与语义约束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业务规则⼀致性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2.2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边界与异常场景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1"/>
          <w:sz w:val="21"/>
        </w:rPr>
        <w:t> </w:t>
      </w:r>
      <w:r>
        <w:rPr>
          <w:w w:val="90"/>
          <w:sz w:val="21"/>
        </w:rPr>
        <w:t>空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超⻓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特殊字符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5"/>
          <w:w w:val="90"/>
          <w:sz w:val="21"/>
        </w:rPr>
        <w:t>编码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18"/>
          <w:sz w:val="21"/>
        </w:rPr>
        <w:t> </w:t>
      </w:r>
      <w:r>
        <w:rPr>
          <w:spacing w:val="-2"/>
          <w:w w:val="90"/>
          <w:sz w:val="21"/>
        </w:rPr>
        <w:t>异常恢复与错误码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2.3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多轮对话与状态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上下⽂保持与话题切换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澄清、纠错与会话重置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3"/>
          <w:sz w:val="21"/>
        </w:rPr>
        <w:t> </w:t>
      </w:r>
      <w:r>
        <w:rPr>
          <w:spacing w:val="-2"/>
          <w:w w:val="85"/>
          <w:sz w:val="21"/>
        </w:rPr>
        <w:t>状态机与权限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2.4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13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3</w:t>
      </w:r>
      <w:r>
        <w:rPr>
          <w:w w:val="95"/>
          <w:sz w:val="21"/>
        </w:rPr>
        <w:t>章</w:t>
      </w:r>
      <w:r>
        <w:rPr>
          <w:spacing w:val="34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AI</w:t>
      </w:r>
      <w:r>
        <w:rPr>
          <w:spacing w:val="-2"/>
          <w:w w:val="95"/>
          <w:sz w:val="21"/>
        </w:rPr>
        <w:t>应⽤性能相关测试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3.1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延迟与吞吐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8"/>
          <w:sz w:val="21"/>
        </w:rPr>
        <w:t> </w:t>
      </w:r>
      <w:r>
        <w:rPr>
          <w:spacing w:val="19"/>
          <w:sz w:val="21"/>
        </w:rPr>
        <w:t>⾸ </w:t>
      </w:r>
      <w:r>
        <w:rPr>
          <w:rFonts w:ascii="Courier New" w:hAnsi="Courier New" w:eastAsia="Courier New"/>
          <w:sz w:val="21"/>
        </w:rPr>
        <w:t>token</w:t>
      </w:r>
      <w:r>
        <w:rPr>
          <w:rFonts w:ascii="Courier New" w:hAnsi="Courier New" w:eastAsia="Courier New"/>
          <w:spacing w:val="-22"/>
          <w:sz w:val="21"/>
        </w:rPr>
        <w:t> / </w:t>
      </w:r>
      <w:r>
        <w:rPr>
          <w:spacing w:val="19"/>
          <w:sz w:val="21"/>
        </w:rPr>
        <w:t>尾 </w:t>
      </w:r>
      <w:r>
        <w:rPr>
          <w:rFonts w:ascii="Courier New" w:hAnsi="Courier New" w:eastAsia="Courier New"/>
          <w:sz w:val="21"/>
        </w:rPr>
        <w:t>token</w:t>
      </w:r>
      <w:r>
        <w:rPr>
          <w:rFonts w:ascii="Courier New" w:hAnsi="Courier New" w:eastAsia="Courier New"/>
          <w:spacing w:val="-22"/>
          <w:sz w:val="21"/>
        </w:rPr>
        <w:t> / </w:t>
      </w:r>
      <w:r>
        <w:rPr>
          <w:spacing w:val="-3"/>
          <w:sz w:val="21"/>
        </w:rPr>
        <w:t>端到端延迟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QPS/TPS</w:t>
      </w:r>
      <w:r>
        <w:rPr>
          <w:rFonts w:ascii="Courier New" w:hAnsi="Courier New" w:eastAsia="Courier New"/>
          <w:spacing w:val="-9"/>
          <w:w w:val="90"/>
          <w:sz w:val="21"/>
        </w:rPr>
        <w:t> </w:t>
      </w:r>
      <w:r>
        <w:rPr>
          <w:w w:val="90"/>
          <w:sz w:val="21"/>
        </w:rPr>
        <w:t>与</w:t>
      </w:r>
      <w:r>
        <w:rPr>
          <w:spacing w:val="52"/>
          <w:sz w:val="21"/>
        </w:rPr>
        <w:t> </w:t>
      </w:r>
      <w:r>
        <w:rPr>
          <w:rFonts w:ascii="Courier New" w:hAnsi="Courier New" w:eastAsia="Courier New"/>
          <w:spacing w:val="-2"/>
          <w:w w:val="90"/>
          <w:sz w:val="21"/>
        </w:rPr>
        <w:t>SLA</w:t>
      </w:r>
      <w:r>
        <w:rPr>
          <w:spacing w:val="-2"/>
          <w:w w:val="90"/>
          <w:sz w:val="21"/>
        </w:rPr>
        <w:t>（</w:t>
      </w:r>
      <w:r>
        <w:rPr>
          <w:rFonts w:ascii="Courier New" w:hAnsi="Courier New" w:eastAsia="Courier New"/>
          <w:spacing w:val="-2"/>
          <w:w w:val="90"/>
          <w:sz w:val="21"/>
        </w:rPr>
        <w:t>P50/P95/P99</w:t>
      </w:r>
      <w:r>
        <w:rPr>
          <w:spacing w:val="-2"/>
          <w:w w:val="9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21"/>
          <w:sz w:val="21"/>
        </w:rPr>
        <w:t> </w:t>
      </w:r>
      <w:r>
        <w:rPr>
          <w:w w:val="95"/>
          <w:sz w:val="21"/>
        </w:rPr>
        <w:t>推理</w:t>
      </w:r>
      <w:r>
        <w:rPr>
          <w:spacing w:val="42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vs</w:t>
      </w:r>
      <w:r>
        <w:rPr>
          <w:rFonts w:ascii="Courier New" w:hAnsi="Courier New" w:eastAsia="Courier New"/>
          <w:spacing w:val="-25"/>
          <w:w w:val="95"/>
          <w:sz w:val="21"/>
        </w:rPr>
        <w:t> </w:t>
      </w:r>
      <w:r>
        <w:rPr>
          <w:spacing w:val="-2"/>
          <w:w w:val="95"/>
          <w:sz w:val="21"/>
        </w:rPr>
        <w:t>全链路耗时分解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3.2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并发与稳定性</w:t>
      </w:r>
    </w:p>
    <w:p>
      <w:pPr>
        <w:tabs>
          <w:tab w:pos="794" w:val="left" w:leader="none"/>
          <w:tab w:pos="1295" w:val="left" w:leader="none"/>
        </w:tabs>
        <w:spacing w:line="345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8"/>
          <w:sz w:val="21"/>
        </w:rPr>
        <w:t> </w:t>
      </w:r>
      <w:r>
        <w:rPr>
          <w:w w:val="90"/>
          <w:sz w:val="21"/>
        </w:rPr>
        <w:t>负载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压⼒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2"/>
          <w:w w:val="90"/>
          <w:sz w:val="21"/>
        </w:rPr>
        <w:t>⻓时间稳定性</w:t>
      </w:r>
    </w:p>
    <w:p>
      <w:pPr>
        <w:spacing w:after="0" w:line="345" w:lineRule="exact"/>
        <w:jc w:val="left"/>
        <w:rPr>
          <w:sz w:val="21"/>
        </w:rPr>
        <w:sectPr>
          <w:type w:val="continuous"/>
          <w:pgSz w:w="11900" w:h="16840"/>
          <w:pgMar w:top="1940" w:bottom="280" w:left="1220" w:right="1240"/>
        </w:sectPr>
      </w:pPr>
    </w:p>
    <w:p>
      <w:pPr>
        <w:tabs>
          <w:tab w:pos="794" w:val="left" w:leader="none"/>
          <w:tab w:pos="1295" w:val="left" w:leader="none"/>
        </w:tabs>
        <w:spacing w:line="345" w:lineRule="exact" w:before="5"/>
        <w:ind w:left="29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854301</wp:posOffset>
                </wp:positionH>
                <wp:positionV relativeFrom="page">
                  <wp:posOffset>634999</wp:posOffset>
                </wp:positionV>
                <wp:extent cx="5848350" cy="94176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48350" cy="9417685"/>
                          <a:chExt cx="5848350" cy="9417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0" y="0"/>
                            <a:ext cx="584835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41768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7660"/>
                                </a:lnTo>
                                <a:lnTo>
                                  <a:pt x="10172" y="9417660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  <a:path w="5848350" h="9417685">
                                <a:moveTo>
                                  <a:pt x="5847905" y="0"/>
                                </a:moveTo>
                                <a:lnTo>
                                  <a:pt x="5837733" y="0"/>
                                </a:lnTo>
                                <a:lnTo>
                                  <a:pt x="5837733" y="9417660"/>
                                </a:lnTo>
                                <a:lnTo>
                                  <a:pt x="5847905" y="9417660"/>
                                </a:lnTo>
                                <a:lnTo>
                                  <a:pt x="584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170" y="0"/>
                            <a:ext cx="582803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9417685">
                                <a:moveTo>
                                  <a:pt x="5827557" y="9417657"/>
                                </a:moveTo>
                                <a:lnTo>
                                  <a:pt x="0" y="9417657"/>
                                </a:lnTo>
                                <a:lnTo>
                                  <a:pt x="0" y="0"/>
                                </a:lnTo>
                                <a:lnTo>
                                  <a:pt x="5827557" y="0"/>
                                </a:lnTo>
                                <a:lnTo>
                                  <a:pt x="5827557" y="9417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783pt;margin-top:49.999981pt;width:460.5pt;height:741.55pt;mso-position-horizontal-relative:page;mso-position-vertical-relative:page;z-index:-16331264" id="docshapegroup7" coordorigin="1345,1000" coordsize="9210,14831">
                <v:shape style="position:absolute;left:1345;top:1000;width:9210;height:14831" id="docshape8" coordorigin="1345,1000" coordsize="9210,14831" path="m1361,1000l1345,1000,1345,15831,1361,15831,1361,1000xm10555,1000l10539,1000,10539,15831,10555,15831,10555,1000xe" filled="true" fillcolor="#cccccc" stroked="false">
                  <v:path arrowok="t"/>
                  <v:fill type="solid"/>
                </v:shape>
                <v:rect style="position:absolute;left:1361;top:1000;width:9178;height:14831" id="docshape9" filled="true" fillcolor="#f8f8f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资源占⽤与限流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内存与连接泄漏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3.3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1"/>
          <w:sz w:val="21"/>
        </w:rPr>
        <w:t> </w:t>
      </w:r>
      <w:r>
        <w:rPr>
          <w:w w:val="90"/>
          <w:sz w:val="21"/>
        </w:rPr>
        <w:t>第</w:t>
      </w:r>
      <w:r>
        <w:rPr>
          <w:rFonts w:ascii="Courier New" w:hAnsi="Courier New" w:eastAsia="Courier New"/>
          <w:w w:val="90"/>
          <w:sz w:val="21"/>
        </w:rPr>
        <w:t>4</w:t>
      </w:r>
      <w:r>
        <w:rPr>
          <w:w w:val="90"/>
          <w:sz w:val="21"/>
        </w:rPr>
        <w:t>章</w:t>
      </w:r>
      <w:r>
        <w:rPr>
          <w:spacing w:val="7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AI</w:t>
      </w:r>
      <w:r>
        <w:rPr>
          <w:spacing w:val="-2"/>
          <w:w w:val="90"/>
          <w:sz w:val="21"/>
        </w:rPr>
        <w:t>应⽤安全测试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4.1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注⼊与越权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43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Prompt</w:t>
      </w:r>
      <w:r>
        <w:rPr>
          <w:rFonts w:ascii="Courier New" w:hAnsi="Courier New" w:eastAsia="Courier New"/>
          <w:spacing w:val="-9"/>
          <w:sz w:val="21"/>
        </w:rPr>
        <w:t> </w:t>
      </w:r>
      <w:r>
        <w:rPr>
          <w:spacing w:val="-2"/>
          <w:w w:val="90"/>
          <w:sz w:val="21"/>
        </w:rPr>
        <w:t>注⼊与指令覆盖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9"/>
          <w:w w:val="150"/>
          <w:sz w:val="21"/>
        </w:rPr>
        <w:t> </w:t>
      </w:r>
      <w:r>
        <w:rPr>
          <w:w w:val="90"/>
          <w:sz w:val="21"/>
        </w:rPr>
        <w:t>⽔平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2"/>
          <w:w w:val="90"/>
          <w:sz w:val="21"/>
        </w:rPr>
        <w:t>垂直越权与租户隔离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敏感操作与审计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4.2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数据与隐私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输⼊输出脱敏与⽇志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模型滥⽤与频率限制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数据残留与合规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4.3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6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5</w:t>
      </w:r>
      <w:r>
        <w:rPr>
          <w:w w:val="95"/>
          <w:sz w:val="21"/>
        </w:rPr>
        <w:t>章</w:t>
      </w:r>
      <w:r>
        <w:rPr>
          <w:spacing w:val="47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AI</w:t>
      </w:r>
      <w:r>
        <w:rPr>
          <w:spacing w:val="-1"/>
          <w:w w:val="95"/>
          <w:sz w:val="21"/>
        </w:rPr>
        <w:t>应⽤回归、成本与可观测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5.1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回归测试策略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9"/>
          <w:sz w:val="21"/>
        </w:rPr>
        <w:t> </w:t>
      </w:r>
      <w:r>
        <w:rPr>
          <w:w w:val="95"/>
          <w:sz w:val="21"/>
        </w:rPr>
        <w:t>触发条件与⽤例集（全量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抽样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关键路径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63"/>
          <w:sz w:val="21"/>
        </w:rPr>
        <w:t> </w:t>
      </w:r>
      <w:r>
        <w:rPr>
          <w:w w:val="90"/>
          <w:sz w:val="21"/>
        </w:rPr>
        <w:t>模型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数据</w:t>
      </w:r>
      <w:r>
        <w:rPr>
          <w:rFonts w:ascii="Courier New" w:hAnsi="Courier New" w:eastAsia="Courier New"/>
          <w:w w:val="90"/>
          <w:sz w:val="21"/>
        </w:rPr>
        <w:t>/Prompt</w:t>
      </w:r>
      <w:r>
        <w:rPr>
          <w:rFonts w:ascii="Courier New" w:hAnsi="Courier New" w:eastAsia="Courier New"/>
          <w:spacing w:val="12"/>
          <w:sz w:val="21"/>
        </w:rPr>
        <w:t> </w:t>
      </w:r>
      <w:r>
        <w:rPr>
          <w:spacing w:val="-3"/>
          <w:w w:val="90"/>
          <w:sz w:val="21"/>
        </w:rPr>
        <w:t>变更回归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A/B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2"/>
          <w:w w:val="90"/>
          <w:sz w:val="21"/>
        </w:rPr>
        <w:t>与灰度验证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5.2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成本与资源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Token</w:t>
      </w:r>
      <w:r>
        <w:rPr>
          <w:rFonts w:ascii="Courier New" w:hAnsi="Courier New" w:eastAsia="Courier New"/>
          <w:spacing w:val="4"/>
          <w:sz w:val="21"/>
        </w:rPr>
        <w:t> </w:t>
      </w:r>
      <w:r>
        <w:rPr>
          <w:spacing w:val="-2"/>
          <w:w w:val="90"/>
          <w:sz w:val="21"/>
        </w:rPr>
        <w:t>⽤量与推理成本监控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预算告警与优化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0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5.3</w:t>
      </w:r>
      <w:r>
        <w:rPr>
          <w:rFonts w:ascii="Courier New" w:hAnsi="Courier New" w:eastAsia="Courier New"/>
          <w:spacing w:val="-16"/>
          <w:w w:val="95"/>
          <w:sz w:val="21"/>
        </w:rPr>
        <w:t> </w:t>
      </w:r>
      <w:r>
        <w:rPr>
          <w:w w:val="95"/>
          <w:sz w:val="21"/>
        </w:rPr>
        <w:t>可观测性（⽇志、监控、追踪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19"/>
          <w:sz w:val="21"/>
        </w:rPr>
        <w:t> </w:t>
      </w:r>
      <w:r>
        <w:rPr>
          <w:w w:val="95"/>
          <w:sz w:val="21"/>
        </w:rPr>
        <w:t>请求</w:t>
      </w:r>
      <w:r>
        <w:rPr>
          <w:spacing w:val="40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ID</w:t>
      </w:r>
      <w:r>
        <w:rPr>
          <w:spacing w:val="-1"/>
          <w:w w:val="95"/>
          <w:sz w:val="21"/>
        </w:rPr>
        <w:t>、版本、耗时、错误码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链路追踪与指标看板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5.4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42"/>
          <w:sz w:val="21"/>
        </w:rPr>
        <w:t> </w:t>
      </w:r>
      <w:r>
        <w:rPr>
          <w:w w:val="90"/>
          <w:sz w:val="21"/>
        </w:rPr>
        <w:t>第</w:t>
      </w:r>
      <w:r>
        <w:rPr>
          <w:rFonts w:ascii="Courier New" w:hAnsi="Courier New" w:eastAsia="Courier New"/>
          <w:w w:val="90"/>
          <w:sz w:val="21"/>
        </w:rPr>
        <w:t>6</w:t>
      </w:r>
      <w:r>
        <w:rPr>
          <w:w w:val="90"/>
          <w:sz w:val="21"/>
        </w:rPr>
        <w:t>章</w:t>
      </w:r>
      <w:r>
        <w:rPr>
          <w:spacing w:val="64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Prompt</w:t>
      </w:r>
      <w:r>
        <w:rPr>
          <w:rFonts w:ascii="Courier New" w:hAnsi="Courier New" w:eastAsia="Courier New"/>
          <w:spacing w:val="-9"/>
          <w:sz w:val="21"/>
        </w:rPr>
        <w:t> </w:t>
      </w:r>
      <w:r>
        <w:rPr>
          <w:spacing w:val="-3"/>
          <w:w w:val="90"/>
          <w:sz w:val="21"/>
        </w:rPr>
        <w:t>相关测试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5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6.1</w:t>
      </w:r>
      <w:r>
        <w:rPr>
          <w:rFonts w:ascii="Courier New" w:hAnsi="Courier New" w:eastAsia="Courier New"/>
          <w:spacing w:val="-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Prompt</w:t>
      </w:r>
      <w:r>
        <w:rPr>
          <w:rFonts w:ascii="Courier New" w:hAnsi="Courier New" w:eastAsia="Courier New"/>
          <w:spacing w:val="-1"/>
          <w:sz w:val="21"/>
        </w:rPr>
        <w:t> </w:t>
      </w:r>
      <w:r>
        <w:rPr>
          <w:spacing w:val="-2"/>
          <w:w w:val="90"/>
          <w:sz w:val="21"/>
        </w:rPr>
        <w:t>结构与鲁棒性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8"/>
          <w:sz w:val="21"/>
        </w:rPr>
        <w:t> </w:t>
      </w:r>
      <w:r>
        <w:rPr>
          <w:w w:val="90"/>
          <w:sz w:val="21"/>
        </w:rPr>
        <w:t>系统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⽤户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2"/>
          <w:w w:val="90"/>
          <w:sz w:val="21"/>
        </w:rPr>
        <w:t>示例与分隔符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格式约束与输出解析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改写、省略、多语⾔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6.2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边界与对抗输⼊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2"/>
          <w:w w:val="150"/>
          <w:sz w:val="21"/>
        </w:rPr>
        <w:t> </w:t>
      </w:r>
      <w:r>
        <w:rPr>
          <w:w w:val="90"/>
          <w:sz w:val="21"/>
        </w:rPr>
        <w:t>空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超⻓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特殊字符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3"/>
          <w:w w:val="90"/>
          <w:sz w:val="21"/>
        </w:rPr>
        <w:t>混淆指令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对抗样本与泄露防护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6.3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版本与回归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└──</w:t>
      </w:r>
      <w:r>
        <w:rPr>
          <w:rFonts w:ascii="Malgun Gothic" w:hAnsi="Malgun Gothic" w:eastAsia="Malgun Gothic"/>
          <w:spacing w:val="43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Prompt</w:t>
      </w:r>
      <w:r>
        <w:rPr>
          <w:rFonts w:ascii="Courier New" w:hAnsi="Courier New" w:eastAsia="Courier New"/>
          <w:spacing w:val="-9"/>
          <w:sz w:val="21"/>
        </w:rPr>
        <w:t> </w:t>
      </w:r>
      <w:r>
        <w:rPr>
          <w:spacing w:val="-2"/>
          <w:w w:val="90"/>
          <w:sz w:val="21"/>
        </w:rPr>
        <w:t>版本与⽤例映射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6.4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9"/>
          <w:sz w:val="21"/>
        </w:rPr>
        <w:t> </w:t>
      </w:r>
      <w:r>
        <w:rPr>
          <w:w w:val="90"/>
          <w:sz w:val="21"/>
        </w:rPr>
        <w:t>第</w:t>
      </w:r>
      <w:r>
        <w:rPr>
          <w:rFonts w:ascii="Courier New" w:hAnsi="Courier New" w:eastAsia="Courier New"/>
          <w:w w:val="90"/>
          <w:sz w:val="21"/>
        </w:rPr>
        <w:t>7</w:t>
      </w:r>
      <w:r>
        <w:rPr>
          <w:w w:val="90"/>
          <w:sz w:val="21"/>
        </w:rPr>
        <w:t>章</w:t>
      </w:r>
      <w:r>
        <w:rPr>
          <w:spacing w:val="5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RAG</w:t>
      </w:r>
      <w:r>
        <w:rPr>
          <w:rFonts w:ascii="Courier New" w:hAnsi="Courier New" w:eastAsia="Courier New"/>
          <w:spacing w:val="-10"/>
          <w:w w:val="90"/>
          <w:sz w:val="21"/>
        </w:rPr>
        <w:t> </w:t>
      </w:r>
      <w:r>
        <w:rPr>
          <w:spacing w:val="-5"/>
          <w:w w:val="90"/>
          <w:sz w:val="21"/>
        </w:rPr>
        <w:t>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7.1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检索质量与召回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43"/>
          <w:sz w:val="21"/>
        </w:rPr>
        <w:t> </w:t>
      </w:r>
      <w:r>
        <w:rPr>
          <w:w w:val="90"/>
          <w:sz w:val="21"/>
        </w:rPr>
        <w:t>召回率、准确率、排序</w:t>
      </w:r>
      <w:r>
        <w:rPr>
          <w:spacing w:val="-2"/>
          <w:w w:val="90"/>
          <w:sz w:val="21"/>
        </w:rPr>
        <w:t>（</w:t>
      </w:r>
      <w:r>
        <w:rPr>
          <w:rFonts w:ascii="Courier New" w:hAnsi="Courier New" w:eastAsia="Courier New"/>
          <w:spacing w:val="-2"/>
          <w:w w:val="90"/>
          <w:sz w:val="21"/>
        </w:rPr>
        <w:t>MRR/NDCG</w:t>
      </w:r>
      <w:r>
        <w:rPr>
          <w:spacing w:val="-2"/>
          <w:w w:val="9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多路召回与融合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9"/>
          <w:w w:val="150"/>
          <w:sz w:val="21"/>
        </w:rPr>
        <w:t> </w:t>
      </w:r>
      <w:r>
        <w:rPr>
          <w:w w:val="90"/>
          <w:sz w:val="21"/>
        </w:rPr>
        <w:t>过滤条件与多⽂档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4"/>
          <w:w w:val="90"/>
          <w:sz w:val="21"/>
        </w:rPr>
        <w:t>多⽚段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7.2</w:t>
      </w:r>
      <w:r>
        <w:rPr>
          <w:rFonts w:ascii="Courier New" w:hAnsi="Courier New" w:eastAsia="Courier New"/>
          <w:spacing w:val="-1"/>
          <w:sz w:val="21"/>
        </w:rPr>
        <w:t> </w:t>
      </w:r>
      <w:r>
        <w:rPr>
          <w:spacing w:val="-2"/>
          <w:w w:val="90"/>
          <w:sz w:val="21"/>
        </w:rPr>
        <w:t>⽣成与引⽤⼀致性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9"/>
          <w:sz w:val="21"/>
        </w:rPr>
        <w:t>  </w:t>
      </w:r>
      <w:r>
        <w:rPr>
          <w:spacing w:val="-1"/>
          <w:w w:val="90"/>
          <w:sz w:val="21"/>
        </w:rPr>
        <w:t>基于检索结果的⽣成与幻觉控制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6"/>
          <w:w w:val="150"/>
          <w:sz w:val="21"/>
        </w:rPr>
        <w:t> </w:t>
      </w:r>
      <w:r>
        <w:rPr>
          <w:spacing w:val="-1"/>
          <w:w w:val="90"/>
          <w:sz w:val="21"/>
        </w:rPr>
        <w:t>引⽤与原⽂⼀致、不捏造来源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⽆引⽤时的拒答或说明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7.3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边界与指标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8"/>
          <w:sz w:val="21"/>
        </w:rPr>
        <w:t>  </w:t>
      </w:r>
      <w:r>
        <w:rPr>
          <w:spacing w:val="-1"/>
          <w:w w:val="90"/>
          <w:sz w:val="21"/>
        </w:rPr>
        <w:t>⽆相关⽂档、⽂档损坏、超⻓⽂档</w:t>
      </w:r>
    </w:p>
    <w:p>
      <w:pPr>
        <w:tabs>
          <w:tab w:pos="794" w:val="left" w:leader="none"/>
          <w:tab w:pos="1295" w:val="left" w:leader="none"/>
        </w:tabs>
        <w:spacing w:line="345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引⽤准确率与幻觉率</w:t>
      </w:r>
    </w:p>
    <w:p>
      <w:pPr>
        <w:spacing w:after="0" w:line="345" w:lineRule="exact"/>
        <w:jc w:val="left"/>
        <w:rPr>
          <w:sz w:val="21"/>
        </w:rPr>
        <w:sectPr>
          <w:pgSz w:w="11900" w:h="16840"/>
          <w:pgMar w:top="940" w:bottom="280" w:left="1220" w:right="1240"/>
        </w:sectPr>
      </w:pPr>
    </w:p>
    <w:p>
      <w:pPr>
        <w:tabs>
          <w:tab w:pos="794" w:val="left" w:leader="none"/>
        </w:tabs>
        <w:spacing w:line="345" w:lineRule="exact" w:before="5"/>
        <w:ind w:left="29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854301</wp:posOffset>
                </wp:positionH>
                <wp:positionV relativeFrom="page">
                  <wp:posOffset>634999</wp:posOffset>
                </wp:positionV>
                <wp:extent cx="5848350" cy="941768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48350" cy="9417685"/>
                          <a:chExt cx="5848350" cy="94176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0" y="0"/>
                            <a:ext cx="584835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41768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7660"/>
                                </a:lnTo>
                                <a:lnTo>
                                  <a:pt x="10172" y="9417660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  <a:path w="5848350" h="9417685">
                                <a:moveTo>
                                  <a:pt x="5847905" y="0"/>
                                </a:moveTo>
                                <a:lnTo>
                                  <a:pt x="5837733" y="0"/>
                                </a:lnTo>
                                <a:lnTo>
                                  <a:pt x="5837733" y="9417660"/>
                                </a:lnTo>
                                <a:lnTo>
                                  <a:pt x="5847905" y="9417660"/>
                                </a:lnTo>
                                <a:lnTo>
                                  <a:pt x="584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70" y="0"/>
                            <a:ext cx="582803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9417685">
                                <a:moveTo>
                                  <a:pt x="5827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7657"/>
                                </a:lnTo>
                                <a:lnTo>
                                  <a:pt x="5827557" y="9417657"/>
                                </a:lnTo>
                                <a:lnTo>
                                  <a:pt x="5827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783pt;margin-top:49.999981pt;width:460.5pt;height:741.55pt;mso-position-horizontal-relative:page;mso-position-vertical-relative:page;z-index:-16330752" id="docshapegroup10" coordorigin="1345,1000" coordsize="9210,14831">
                <v:shape style="position:absolute;left:1345;top:1000;width:9210;height:14831" id="docshape11" coordorigin="1345,1000" coordsize="9210,14831" path="m1361,1000l1345,1000,1345,15831,1361,15831,1361,1000xm10555,1000l10539,1000,10539,15831,10555,15831,10555,1000xe" filled="true" fillcolor="#cccccc" stroked="false">
                  <v:path arrowok="t"/>
                  <v:fill type="solid"/>
                </v:shape>
                <v:rect style="position:absolute;left:1361;top:1000;width:9178;height:14831" id="docshape12" filled="true" fillcolor="#f8f8f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7.4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rFonts w:ascii="Malgun Gothic" w:hAnsi="Malgun Gothic" w:eastAsia="Malgun Gothic"/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8</w:t>
      </w:r>
      <w:r>
        <w:rPr>
          <w:w w:val="95"/>
          <w:sz w:val="21"/>
        </w:rPr>
        <w:t>章</w:t>
      </w:r>
      <w:r>
        <w:rPr>
          <w:spacing w:val="44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MCP</w:t>
      </w:r>
      <w:r>
        <w:rPr>
          <w:rFonts w:ascii="Courier New" w:hAnsi="Courier New" w:eastAsia="Courier New"/>
          <w:spacing w:val="-24"/>
          <w:w w:val="95"/>
          <w:sz w:val="21"/>
        </w:rPr>
        <w:t> </w:t>
      </w:r>
      <w:r>
        <w:rPr>
          <w:w w:val="95"/>
          <w:sz w:val="21"/>
        </w:rPr>
        <w:t>测试</w:t>
      </w:r>
      <w:r>
        <w:rPr>
          <w:spacing w:val="44"/>
          <w:sz w:val="21"/>
        </w:rPr>
        <w:t> </w:t>
      </w:r>
      <w:r>
        <w:rPr>
          <w:rFonts w:ascii="Malgun Gothic" w:hAnsi="Malgun Gothic" w:eastAsia="Malgun Gothic"/>
          <w:spacing w:val="-10"/>
          <w:w w:val="85"/>
          <w:sz w:val="21"/>
        </w:rPr>
        <w:t>★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8.1</w:t>
      </w:r>
      <w:r>
        <w:rPr>
          <w:rFonts w:ascii="Courier New" w:hAnsi="Courier New" w:eastAsia="Courier New"/>
          <w:spacing w:val="-16"/>
          <w:w w:val="90"/>
          <w:sz w:val="21"/>
        </w:rPr>
        <w:t> </w:t>
      </w:r>
      <w:r>
        <w:rPr>
          <w:spacing w:val="-3"/>
          <w:w w:val="90"/>
          <w:sz w:val="21"/>
        </w:rPr>
        <w:t>架构与流程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8.2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⼊参校验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8.3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参数类型与边界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8.4</w:t>
      </w:r>
      <w:r>
        <w:rPr>
          <w:rFonts w:ascii="Courier New" w:hAnsi="Courier New" w:eastAsia="Courier New"/>
          <w:spacing w:val="9"/>
          <w:sz w:val="21"/>
        </w:rPr>
        <w:t> </w:t>
      </w:r>
      <w:r>
        <w:rPr>
          <w:spacing w:val="-2"/>
          <w:w w:val="90"/>
          <w:sz w:val="21"/>
        </w:rPr>
        <w:t>⼯具选型与错误场景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8.5</w:t>
      </w:r>
      <w:r>
        <w:rPr>
          <w:rFonts w:ascii="Courier New" w:hAnsi="Courier New" w:eastAsia="Courier New"/>
          <w:spacing w:val="9"/>
          <w:sz w:val="21"/>
        </w:rPr>
        <w:t> </w:t>
      </w:r>
      <w:r>
        <w:rPr>
          <w:spacing w:val="-2"/>
          <w:w w:val="90"/>
          <w:sz w:val="21"/>
        </w:rPr>
        <w:t>多⼯具串联与数据流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8.6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并⾏调⽤与协调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8.7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异常与错误处理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8.8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中断恢复与幂等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8.9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权限边界与过滤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8.10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越权⻛险与防护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8.11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数据污染与隔离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8.12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调⽤审计与⽇志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8.13</w:t>
      </w:r>
      <w:r>
        <w:rPr>
          <w:rFonts w:ascii="Courier New" w:hAnsi="Courier New" w:eastAsia="Courier New"/>
          <w:spacing w:val="-17"/>
          <w:w w:val="90"/>
          <w:sz w:val="21"/>
        </w:rPr>
        <w:t> </w:t>
      </w:r>
      <w:r>
        <w:rPr>
          <w:spacing w:val="-2"/>
          <w:w w:val="90"/>
          <w:sz w:val="21"/>
        </w:rPr>
        <w:t>测试检查清单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8.14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本章⼩结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6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9</w:t>
      </w:r>
      <w:r>
        <w:rPr>
          <w:w w:val="95"/>
          <w:sz w:val="21"/>
        </w:rPr>
        <w:t>章</w:t>
      </w:r>
      <w:r>
        <w:rPr>
          <w:spacing w:val="29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Agent</w:t>
      </w:r>
      <w:r>
        <w:rPr>
          <w:rFonts w:ascii="Courier New" w:hAnsi="Courier New" w:eastAsia="Courier New"/>
          <w:spacing w:val="-25"/>
          <w:w w:val="95"/>
          <w:sz w:val="21"/>
        </w:rPr>
        <w:t> </w:t>
      </w:r>
      <w:r>
        <w:rPr>
          <w:spacing w:val="-2"/>
          <w:w w:val="95"/>
          <w:sz w:val="21"/>
        </w:rPr>
        <w:t>智能体测试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9.1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任务规划与分解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18"/>
          <w:sz w:val="21"/>
        </w:rPr>
        <w:t> </w:t>
      </w:r>
      <w:r>
        <w:rPr>
          <w:spacing w:val="-2"/>
          <w:w w:val="90"/>
          <w:sz w:val="21"/>
        </w:rPr>
        <w:t>⼦⽬标与依赖关系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9"/>
          <w:sz w:val="21"/>
        </w:rPr>
        <w:t>  </w:t>
      </w:r>
      <w:r>
        <w:rPr>
          <w:w w:val="90"/>
          <w:sz w:val="21"/>
        </w:rPr>
        <w:t>规划合理性（必要性与充分性</w:t>
      </w:r>
      <w:r>
        <w:rPr>
          <w:spacing w:val="-10"/>
          <w:w w:val="9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动态重规划与优先级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9.2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⼯具选择与调⽤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8"/>
          <w:sz w:val="21"/>
        </w:rPr>
        <w:t> </w:t>
      </w:r>
      <w:r>
        <w:rPr>
          <w:w w:val="95"/>
          <w:sz w:val="21"/>
        </w:rPr>
        <w:t>⼯具选择正确性（单⼯具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多⼯具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参数抽取与传递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冗余与⽆效调⽤防护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9.3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多步执⾏与状态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执⾏顺序与依赖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中间结果传递与格式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部分成功与回滚语义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8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9.4</w:t>
      </w:r>
      <w:r>
        <w:rPr>
          <w:rFonts w:ascii="Courier New" w:hAnsi="Courier New" w:eastAsia="Courier New"/>
          <w:spacing w:val="-13"/>
          <w:sz w:val="21"/>
        </w:rPr>
        <w:t> </w:t>
      </w:r>
      <w:r>
        <w:rPr>
          <w:spacing w:val="-3"/>
          <w:w w:val="85"/>
          <w:sz w:val="21"/>
        </w:rPr>
        <w:t>记忆系统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5"/>
          <w:sz w:val="21"/>
        </w:rPr>
        <w:t>  </w:t>
      </w:r>
      <w:r>
        <w:rPr>
          <w:w w:val="90"/>
          <w:sz w:val="21"/>
        </w:rPr>
        <w:t>短期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⼯作记忆（上下⽂窗⼝</w:t>
      </w:r>
      <w:r>
        <w:rPr>
          <w:spacing w:val="-10"/>
          <w:w w:val="9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8"/>
          <w:sz w:val="21"/>
        </w:rPr>
        <w:t>  </w:t>
      </w:r>
      <w:r>
        <w:rPr>
          <w:w w:val="90"/>
          <w:sz w:val="21"/>
        </w:rPr>
        <w:t>⻓期记忆（持久化、检索、更新</w:t>
      </w:r>
      <w:r>
        <w:rPr>
          <w:spacing w:val="-10"/>
          <w:w w:val="9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跨会话与多⽤户隔离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9.5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反思与⾃我纠正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错误检测与重试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降级与替代⽅案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18"/>
          <w:sz w:val="21"/>
        </w:rPr>
        <w:t> </w:t>
      </w:r>
      <w:r>
        <w:rPr>
          <w:spacing w:val="-2"/>
          <w:w w:val="90"/>
          <w:sz w:val="21"/>
        </w:rPr>
        <w:t>结果⾃检与置信度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9.6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资源与边界控制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3"/>
          <w:sz w:val="21"/>
        </w:rPr>
        <w:t> </w:t>
      </w:r>
      <w:r>
        <w:rPr>
          <w:w w:val="95"/>
          <w:sz w:val="21"/>
        </w:rPr>
        <w:t>最⼤步数</w:t>
      </w:r>
      <w:r>
        <w:rPr>
          <w:spacing w:val="54"/>
          <w:sz w:val="21"/>
        </w:rPr>
        <w:t> </w:t>
      </w:r>
      <w:r>
        <w:rPr>
          <w:rFonts w:ascii="Courier New" w:hAnsi="Courier New" w:eastAsia="Courier New"/>
          <w:spacing w:val="-7"/>
          <w:w w:val="95"/>
          <w:sz w:val="21"/>
        </w:rPr>
        <w:t>/ </w:t>
      </w:r>
      <w:r>
        <w:rPr>
          <w:w w:val="95"/>
          <w:sz w:val="21"/>
        </w:rPr>
        <w:t>超时</w:t>
      </w:r>
      <w:r>
        <w:rPr>
          <w:spacing w:val="54"/>
          <w:sz w:val="21"/>
        </w:rPr>
        <w:t> </w:t>
      </w:r>
      <w:r>
        <w:rPr>
          <w:rFonts w:ascii="Courier New" w:hAnsi="Courier New" w:eastAsia="Courier New"/>
          <w:spacing w:val="-6"/>
          <w:w w:val="95"/>
          <w:sz w:val="21"/>
        </w:rPr>
        <w:t>/ </w:t>
      </w:r>
      <w:r>
        <w:rPr>
          <w:rFonts w:ascii="Courier New" w:hAnsi="Courier New" w:eastAsia="Courier New"/>
          <w:w w:val="95"/>
          <w:sz w:val="21"/>
        </w:rPr>
        <w:t>Token</w:t>
      </w:r>
      <w:r>
        <w:rPr>
          <w:rFonts w:ascii="Courier New" w:hAnsi="Courier New" w:eastAsia="Courier New"/>
          <w:spacing w:val="-13"/>
          <w:w w:val="95"/>
          <w:sz w:val="21"/>
        </w:rPr>
        <w:t> </w:t>
      </w:r>
      <w:r>
        <w:rPr>
          <w:spacing w:val="-5"/>
          <w:w w:val="95"/>
          <w:sz w:val="21"/>
        </w:rPr>
        <w:t>预算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死循环与⽆效循环检测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优雅退出与结果汇报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9.7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⼈机协同与确认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0"/>
          <w:sz w:val="21"/>
        </w:rPr>
        <w:t> </w:t>
      </w:r>
      <w:r>
        <w:rPr>
          <w:w w:val="95"/>
          <w:sz w:val="21"/>
        </w:rPr>
        <w:t>敏感操作确认（写库、发邮件、⽀付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⽤户中断与接管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澄清与⼆次确认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9.8</w:t>
      </w:r>
      <w:r>
        <w:rPr>
          <w:rFonts w:ascii="Courier New" w:hAnsi="Courier New" w:eastAsia="Courier New"/>
          <w:spacing w:val="-10"/>
          <w:sz w:val="21"/>
        </w:rPr>
        <w:t> </w:t>
      </w:r>
      <w:r>
        <w:rPr>
          <w:spacing w:val="-2"/>
          <w:w w:val="90"/>
          <w:sz w:val="21"/>
        </w:rPr>
        <w:t>异常与失败场景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8"/>
          <w:sz w:val="21"/>
        </w:rPr>
        <w:t> </w:t>
      </w:r>
      <w:r>
        <w:rPr>
          <w:w w:val="90"/>
          <w:sz w:val="21"/>
        </w:rPr>
        <w:t>⼯具超时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失败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3"/>
          <w:w w:val="90"/>
          <w:sz w:val="21"/>
        </w:rPr>
        <w:t>部分成功</w:t>
      </w:r>
    </w:p>
    <w:p>
      <w:pPr>
        <w:tabs>
          <w:tab w:pos="794" w:val="left" w:leader="none"/>
          <w:tab w:pos="1295" w:val="left" w:leader="none"/>
        </w:tabs>
        <w:spacing w:line="345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5"/>
          <w:sz w:val="21"/>
        </w:rPr>
        <w:t> </w:t>
      </w:r>
      <w:r>
        <w:rPr>
          <w:spacing w:val="-1"/>
          <w:w w:val="90"/>
          <w:sz w:val="21"/>
        </w:rPr>
        <w:t>⽤户中途修改需求或取消</w:t>
      </w:r>
    </w:p>
    <w:p>
      <w:pPr>
        <w:spacing w:after="0" w:line="345" w:lineRule="exact"/>
        <w:jc w:val="left"/>
        <w:rPr>
          <w:sz w:val="21"/>
        </w:rPr>
        <w:sectPr>
          <w:pgSz w:w="11900" w:h="16840"/>
          <w:pgMar w:top="940" w:bottom="280" w:left="1220" w:right="1240"/>
        </w:sectPr>
      </w:pPr>
    </w:p>
    <w:p>
      <w:pPr>
        <w:tabs>
          <w:tab w:pos="794" w:val="left" w:leader="none"/>
          <w:tab w:pos="1295" w:val="left" w:leader="none"/>
        </w:tabs>
        <w:spacing w:line="345" w:lineRule="exact" w:before="5"/>
        <w:ind w:left="29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854301</wp:posOffset>
                </wp:positionH>
                <wp:positionV relativeFrom="page">
                  <wp:posOffset>634999</wp:posOffset>
                </wp:positionV>
                <wp:extent cx="5848350" cy="941768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48350" cy="9417685"/>
                          <a:chExt cx="5848350" cy="94176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0" y="0"/>
                            <a:ext cx="584835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41768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7660"/>
                                </a:lnTo>
                                <a:lnTo>
                                  <a:pt x="10172" y="9417660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  <a:path w="5848350" h="9417685">
                                <a:moveTo>
                                  <a:pt x="5847905" y="0"/>
                                </a:moveTo>
                                <a:lnTo>
                                  <a:pt x="5837733" y="0"/>
                                </a:lnTo>
                                <a:lnTo>
                                  <a:pt x="5837733" y="9417660"/>
                                </a:lnTo>
                                <a:lnTo>
                                  <a:pt x="5847905" y="9417660"/>
                                </a:lnTo>
                                <a:lnTo>
                                  <a:pt x="584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170" y="0"/>
                            <a:ext cx="5828030" cy="941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9417685">
                                <a:moveTo>
                                  <a:pt x="0" y="0"/>
                                </a:moveTo>
                                <a:lnTo>
                                  <a:pt x="5827557" y="0"/>
                                </a:lnTo>
                                <a:lnTo>
                                  <a:pt x="5827557" y="9417657"/>
                                </a:lnTo>
                                <a:lnTo>
                                  <a:pt x="0" y="9417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783pt;margin-top:49.999981pt;width:460.5pt;height:741.55pt;mso-position-horizontal-relative:page;mso-position-vertical-relative:page;z-index:-16330240" id="docshapegroup13" coordorigin="1345,1000" coordsize="9210,14831">
                <v:shape style="position:absolute;left:1345;top:1000;width:9210;height:14831" id="docshape14" coordorigin="1345,1000" coordsize="9210,14831" path="m1361,1000l1345,1000,1345,15831,1361,15831,1361,1000xm10555,1000l10539,1000,10539,15831,10555,15831,10555,1000xe" filled="true" fillcolor="#cccccc" stroked="false">
                  <v:path arrowok="t"/>
                  <v:fill type="solid"/>
                </v:shape>
                <v:rect style="position:absolute;left:1361;top:1000;width:9178;height:14831" id="docshape15" filled="true" fillcolor="#f8f8f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外部依赖不可⽤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9.9</w:t>
      </w:r>
      <w:r>
        <w:rPr>
          <w:rFonts w:ascii="Courier New" w:hAnsi="Courier New" w:eastAsia="Courier New"/>
          <w:spacing w:val="-1"/>
          <w:sz w:val="21"/>
        </w:rPr>
        <w:t> </w:t>
      </w:r>
      <w:r>
        <w:rPr>
          <w:spacing w:val="-2"/>
          <w:w w:val="90"/>
          <w:sz w:val="21"/>
        </w:rPr>
        <w:t>智能体安全与合规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5"/>
          <w:sz w:val="21"/>
        </w:rPr>
        <w:t> </w:t>
      </w:r>
      <w:r>
        <w:rPr>
          <w:spacing w:val="-1"/>
          <w:w w:val="90"/>
          <w:sz w:val="21"/>
        </w:rPr>
        <w:t>⼯具越权与敏感操作边界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75"/>
          <w:sz w:val="21"/>
        </w:rPr>
        <w:t> </w:t>
      </w:r>
      <w:r>
        <w:rPr>
          <w:spacing w:val="-1"/>
          <w:w w:val="90"/>
          <w:sz w:val="21"/>
        </w:rPr>
        <w:t>记忆中的敏感数据与审计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9.10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10</w:t>
      </w:r>
      <w:r>
        <w:rPr>
          <w:w w:val="95"/>
          <w:sz w:val="21"/>
        </w:rPr>
        <w:t>章</w:t>
      </w:r>
      <w:r>
        <w:rPr>
          <w:spacing w:val="29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AI</w:t>
      </w:r>
      <w:r>
        <w:rPr>
          <w:spacing w:val="-2"/>
          <w:w w:val="95"/>
          <w:sz w:val="21"/>
        </w:rPr>
        <w:t>应⽤合规测试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50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10.1</w:t>
      </w:r>
      <w:r>
        <w:rPr>
          <w:rFonts w:ascii="Courier New" w:hAnsi="Courier New" w:eastAsia="Courier New"/>
          <w:spacing w:val="-1"/>
          <w:sz w:val="21"/>
        </w:rPr>
        <w:t> </w:t>
      </w:r>
      <w:r>
        <w:rPr>
          <w:spacing w:val="-2"/>
          <w:w w:val="90"/>
          <w:sz w:val="21"/>
        </w:rPr>
        <w:t>内容合规与敏感过滤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0"/>
          <w:sz w:val="21"/>
        </w:rPr>
        <w:t>  </w:t>
      </w:r>
      <w:r>
        <w:rPr>
          <w:w w:val="90"/>
          <w:sz w:val="21"/>
        </w:rPr>
        <w:t>违法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w w:val="90"/>
          <w:sz w:val="21"/>
        </w:rPr>
        <w:t>违规</w:t>
      </w:r>
      <w:r>
        <w:rPr>
          <w:rFonts w:ascii="Courier New" w:hAnsi="Courier New" w:eastAsia="Courier New"/>
          <w:w w:val="90"/>
          <w:sz w:val="21"/>
        </w:rPr>
        <w:t>/</w:t>
      </w:r>
      <w:r>
        <w:rPr>
          <w:spacing w:val="-2"/>
          <w:w w:val="90"/>
          <w:sz w:val="21"/>
        </w:rPr>
        <w:t>敏感内容拦截与脱敏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spacing w:val="-2"/>
          <w:w w:val="85"/>
          <w:sz w:val="21"/>
        </w:rPr>
        <w:t>年龄与地域限制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18"/>
          <w:sz w:val="21"/>
        </w:rPr>
        <w:t> </w:t>
      </w:r>
      <w:r>
        <w:rPr>
          <w:spacing w:val="-2"/>
          <w:w w:val="90"/>
          <w:sz w:val="21"/>
        </w:rPr>
        <w:t>策略与⽇志可审计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10.2</w:t>
      </w:r>
      <w:r>
        <w:rPr>
          <w:rFonts w:ascii="Courier New" w:hAnsi="Courier New" w:eastAsia="Courier New"/>
          <w:spacing w:val="10"/>
          <w:sz w:val="21"/>
        </w:rPr>
        <w:t> </w:t>
      </w:r>
      <w:r>
        <w:rPr>
          <w:spacing w:val="-2"/>
          <w:w w:val="85"/>
          <w:sz w:val="21"/>
        </w:rPr>
        <w:t>法规与伦理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隐私与数据留存、同意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8"/>
          <w:sz w:val="21"/>
        </w:rPr>
        <w:t>  </w:t>
      </w:r>
      <w:r>
        <w:rPr>
          <w:w w:val="90"/>
          <w:sz w:val="21"/>
        </w:rPr>
        <w:t>⾏业法规（⾦融、医疗等）</w:t>
      </w:r>
      <w:r>
        <w:rPr>
          <w:spacing w:val="-4"/>
          <w:w w:val="90"/>
          <w:sz w:val="21"/>
        </w:rPr>
        <w:t>与免责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合规配置变更可追溯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10.3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3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11</w:t>
      </w:r>
      <w:r>
        <w:rPr>
          <w:w w:val="95"/>
          <w:sz w:val="21"/>
        </w:rPr>
        <w:t>章</w:t>
      </w:r>
      <w:r>
        <w:rPr>
          <w:spacing w:val="44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LLM</w:t>
      </w:r>
      <w:r>
        <w:rPr>
          <w:rFonts w:ascii="Courier New" w:hAnsi="Courier New" w:eastAsia="Courier New"/>
          <w:spacing w:val="-22"/>
          <w:w w:val="95"/>
          <w:sz w:val="21"/>
        </w:rPr>
        <w:t> </w:t>
      </w:r>
      <w:r>
        <w:rPr>
          <w:spacing w:val="-2"/>
          <w:w w:val="95"/>
          <w:sz w:val="21"/>
        </w:rPr>
        <w:t>基础能⼒评估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11.1</w:t>
      </w:r>
      <w:r>
        <w:rPr>
          <w:rFonts w:ascii="Courier New" w:hAnsi="Courier New" w:eastAsia="Courier New"/>
          <w:spacing w:val="-11"/>
          <w:sz w:val="21"/>
        </w:rPr>
        <w:t> </w:t>
      </w:r>
      <w:r>
        <w:rPr>
          <w:spacing w:val="-2"/>
          <w:w w:val="90"/>
          <w:sz w:val="21"/>
        </w:rPr>
        <w:t>理解、推理、⽣成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1"/>
          <w:sz w:val="21"/>
        </w:rPr>
        <w:t> </w:t>
      </w:r>
      <w:r>
        <w:rPr>
          <w:w w:val="95"/>
          <w:sz w:val="21"/>
        </w:rPr>
        <w:t>语⾔理解（语义、意图、指代、多语⾔、领域术语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4"/>
          <w:sz w:val="21"/>
        </w:rPr>
        <w:t> </w:t>
      </w:r>
      <w:r>
        <w:rPr>
          <w:w w:val="95"/>
          <w:sz w:val="21"/>
        </w:rPr>
        <w:t>推理能⼒（逻辑、数学、多步、常识与反事实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5"/>
          <w:sz w:val="21"/>
        </w:rPr>
        <w:t> </w:t>
      </w:r>
      <w:r>
        <w:rPr>
          <w:w w:val="95"/>
          <w:sz w:val="21"/>
        </w:rPr>
        <w:t>知识覆盖（事实性、时效性、领域与错误率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9"/>
          <w:sz w:val="21"/>
        </w:rPr>
        <w:t> </w:t>
      </w:r>
      <w:r>
        <w:rPr>
          <w:w w:val="95"/>
          <w:sz w:val="21"/>
        </w:rPr>
        <w:t>⽣成质量（流畅度、连贯性、格式、⻓度与信息密度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4"/>
          <w:sz w:val="21"/>
        </w:rPr>
        <w:t> </w:t>
      </w:r>
      <w:r>
        <w:rPr>
          <w:w w:val="95"/>
          <w:sz w:val="21"/>
        </w:rPr>
        <w:t>指令遵循（复杂指令、多步任务、格式与约束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20"/>
          <w:sz w:val="21"/>
        </w:rPr>
        <w:t> </w:t>
      </w:r>
      <w:r>
        <w:rPr>
          <w:w w:val="95"/>
          <w:sz w:val="21"/>
        </w:rPr>
        <w:t>安全与合规（拒答不当、隐私与策略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11.2</w:t>
      </w:r>
      <w:r>
        <w:rPr>
          <w:rFonts w:ascii="Courier New" w:hAnsi="Courier New" w:eastAsia="Courier New"/>
          <w:spacing w:val="-17"/>
          <w:w w:val="90"/>
          <w:sz w:val="21"/>
        </w:rPr>
        <w:t> </w:t>
      </w:r>
      <w:r>
        <w:rPr>
          <w:spacing w:val="-2"/>
          <w:w w:val="90"/>
          <w:sz w:val="21"/>
        </w:rPr>
        <w:t>评测集与指标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4"/>
          <w:sz w:val="21"/>
        </w:rPr>
        <w:t>├── </w:t>
      </w:r>
      <w:r>
        <w:rPr>
          <w:spacing w:val="-8"/>
          <w:sz w:val="21"/>
        </w:rPr>
        <w:t>通⽤评测集（</w:t>
      </w:r>
      <w:r>
        <w:rPr>
          <w:rFonts w:ascii="Courier New" w:hAnsi="Courier New" w:eastAsia="Courier New"/>
          <w:spacing w:val="-8"/>
          <w:sz w:val="21"/>
        </w:rPr>
        <w:t>MMLU</w:t>
      </w:r>
      <w:r>
        <w:rPr>
          <w:spacing w:val="-8"/>
          <w:sz w:val="21"/>
        </w:rPr>
        <w:t>、</w:t>
      </w:r>
      <w:r>
        <w:rPr>
          <w:rFonts w:ascii="Courier New" w:hAnsi="Courier New" w:eastAsia="Courier New"/>
          <w:spacing w:val="-8"/>
          <w:sz w:val="21"/>
        </w:rPr>
        <w:t>C-Eval</w:t>
      </w:r>
      <w:r>
        <w:rPr>
          <w:spacing w:val="-8"/>
          <w:sz w:val="21"/>
        </w:rPr>
        <w:t>、</w:t>
      </w:r>
      <w:r>
        <w:rPr>
          <w:rFonts w:ascii="Courier New" w:hAnsi="Courier New" w:eastAsia="Courier New"/>
          <w:spacing w:val="-8"/>
          <w:sz w:val="21"/>
        </w:rPr>
        <w:t>GSM8K</w:t>
      </w:r>
      <w:r>
        <w:rPr>
          <w:spacing w:val="-8"/>
          <w:sz w:val="21"/>
        </w:rPr>
        <w:t>、</w:t>
      </w:r>
      <w:r>
        <w:rPr>
          <w:rFonts w:ascii="Courier New" w:hAnsi="Courier New" w:eastAsia="Courier New"/>
          <w:spacing w:val="-8"/>
          <w:sz w:val="21"/>
        </w:rPr>
        <w:t>HumanEval</w:t>
      </w:r>
      <w:r>
        <w:rPr>
          <w:rFonts w:ascii="Courier New" w:hAnsi="Courier New" w:eastAsia="Courier New"/>
          <w:spacing w:val="-9"/>
          <w:sz w:val="21"/>
        </w:rPr>
        <w:t> </w:t>
      </w:r>
      <w:r>
        <w:rPr>
          <w:spacing w:val="-8"/>
          <w:sz w:val="21"/>
        </w:rPr>
        <w:t>等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1"/>
          <w:sz w:val="21"/>
        </w:rPr>
        <w:t> </w:t>
      </w:r>
      <w:r>
        <w:rPr>
          <w:w w:val="95"/>
          <w:sz w:val="21"/>
        </w:rPr>
        <w:t>领域与⾃定义（业务问答、任务完成度、⼈⼯偏好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1"/>
          <w:sz w:val="21"/>
        </w:rPr>
        <w:t>├── </w:t>
      </w:r>
      <w:r>
        <w:rPr>
          <w:spacing w:val="-8"/>
          <w:sz w:val="21"/>
        </w:rPr>
        <w:t>指标体系（准确率、</w:t>
      </w:r>
      <w:r>
        <w:rPr>
          <w:rFonts w:ascii="Courier New" w:hAnsi="Courier New" w:eastAsia="Courier New"/>
          <w:spacing w:val="-8"/>
          <w:sz w:val="21"/>
        </w:rPr>
        <w:t>F1</w:t>
      </w:r>
      <w:r>
        <w:rPr>
          <w:spacing w:val="-8"/>
          <w:sz w:val="21"/>
        </w:rPr>
        <w:t>、</w:t>
      </w:r>
      <w:r>
        <w:rPr>
          <w:rFonts w:ascii="Courier New" w:hAnsi="Courier New" w:eastAsia="Courier New"/>
          <w:spacing w:val="-8"/>
          <w:sz w:val="21"/>
        </w:rPr>
        <w:t>BLEU/ROUGE</w:t>
      </w:r>
      <w:r>
        <w:rPr>
          <w:spacing w:val="-8"/>
          <w:sz w:val="21"/>
        </w:rPr>
        <w:t>、</w:t>
      </w:r>
      <w:r>
        <w:rPr>
          <w:rFonts w:ascii="Courier New" w:hAnsi="Courier New" w:eastAsia="Courier New"/>
          <w:spacing w:val="-8"/>
          <w:sz w:val="21"/>
        </w:rPr>
        <w:t>pass@k</w:t>
      </w:r>
      <w:r>
        <w:rPr>
          <w:spacing w:val="-8"/>
          <w:sz w:val="21"/>
        </w:rPr>
        <w:t>、⼈类偏好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37"/>
          <w:sz w:val="21"/>
        </w:rPr>
        <w:t> </w:t>
      </w:r>
      <w:r>
        <w:rPr>
          <w:spacing w:val="-2"/>
          <w:w w:val="90"/>
          <w:sz w:val="21"/>
        </w:rPr>
        <w:t>基线建⽴与版本对⽐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50"/>
          <w:sz w:val="21"/>
        </w:rPr>
        <w:t> </w:t>
      </w:r>
      <w:r>
        <w:rPr>
          <w:w w:val="95"/>
          <w:sz w:val="21"/>
        </w:rPr>
        <w:t>可复现（种⼦、模型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数据版本、环境与抽样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11.3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9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12</w:t>
      </w:r>
      <w:r>
        <w:rPr>
          <w:w w:val="95"/>
          <w:sz w:val="21"/>
        </w:rPr>
        <w:t>章</w:t>
      </w:r>
      <w:r>
        <w:rPr>
          <w:spacing w:val="50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LLM</w:t>
      </w:r>
      <w:r>
        <w:rPr>
          <w:rFonts w:ascii="Courier New" w:hAnsi="Courier New" w:eastAsia="Courier New"/>
          <w:spacing w:val="-17"/>
          <w:w w:val="95"/>
          <w:sz w:val="21"/>
        </w:rPr>
        <w:t> </w:t>
      </w:r>
      <w:r>
        <w:rPr>
          <w:spacing w:val="-2"/>
          <w:w w:val="95"/>
          <w:sz w:val="21"/>
        </w:rPr>
        <w:t>部署与健壮性测试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12.1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部署形态与压测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4"/>
          <w:w w:val="150"/>
          <w:sz w:val="21"/>
        </w:rPr>
        <w:t> </w:t>
      </w:r>
      <w:r>
        <w:rPr>
          <w:w w:val="95"/>
          <w:sz w:val="21"/>
        </w:rPr>
        <w:t>部署形态（单机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多卡、多副本、批处理、流式与成本权衡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1"/>
          <w:sz w:val="21"/>
        </w:rPr>
        <w:t>├── </w:t>
      </w:r>
      <w:r>
        <w:rPr>
          <w:spacing w:val="-6"/>
          <w:sz w:val="21"/>
        </w:rPr>
        <w:t>延迟与吞吐（⾸</w:t>
      </w:r>
      <w:r>
        <w:rPr>
          <w:rFonts w:ascii="Courier New" w:hAnsi="Courier New" w:eastAsia="Courier New"/>
          <w:spacing w:val="-6"/>
          <w:sz w:val="21"/>
        </w:rPr>
        <w:t>/</w:t>
      </w:r>
      <w:r>
        <w:rPr>
          <w:spacing w:val="19"/>
          <w:sz w:val="21"/>
        </w:rPr>
        <w:t>尾 </w:t>
      </w:r>
      <w:r>
        <w:rPr>
          <w:rFonts w:ascii="Courier New" w:hAnsi="Courier New" w:eastAsia="Courier New"/>
          <w:spacing w:val="-6"/>
          <w:sz w:val="21"/>
        </w:rPr>
        <w:t>token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P50/P95/P99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QPS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GPU</w:t>
      </w:r>
      <w:r>
        <w:rPr>
          <w:rFonts w:ascii="Courier New" w:hAnsi="Courier New" w:eastAsia="Courier New"/>
          <w:spacing w:val="-25"/>
          <w:sz w:val="21"/>
        </w:rPr>
        <w:t> </w:t>
      </w:r>
      <w:r>
        <w:rPr>
          <w:spacing w:val="-6"/>
          <w:sz w:val="21"/>
        </w:rPr>
        <w:t>利⽤率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9"/>
          <w:sz w:val="21"/>
        </w:rPr>
        <w:t> </w:t>
      </w:r>
      <w:r>
        <w:rPr>
          <w:w w:val="95"/>
          <w:sz w:val="21"/>
        </w:rPr>
        <w:t>容量与拐点（单实例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多实例压测、错误率拐点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50"/>
          <w:w w:val="150"/>
          <w:sz w:val="21"/>
        </w:rPr>
        <w:t> </w:t>
      </w:r>
      <w:r>
        <w:rPr>
          <w:w w:val="95"/>
          <w:sz w:val="21"/>
        </w:rPr>
        <w:t>扩缩容与流量（⽔平扩缩、滚动发布、流量切换⽆尖刺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12.2</w:t>
      </w:r>
      <w:r>
        <w:rPr>
          <w:rFonts w:ascii="Courier New" w:hAnsi="Courier New" w:eastAsia="Courier New"/>
          <w:spacing w:val="10"/>
          <w:sz w:val="21"/>
        </w:rPr>
        <w:t> </w:t>
      </w:r>
      <w:r>
        <w:rPr>
          <w:spacing w:val="-2"/>
          <w:w w:val="85"/>
          <w:sz w:val="21"/>
        </w:rPr>
        <w:t>降级与容错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3"/>
          <w:sz w:val="21"/>
        </w:rPr>
        <w:t> </w:t>
      </w:r>
      <w:r>
        <w:rPr>
          <w:w w:val="95"/>
          <w:sz w:val="21"/>
        </w:rPr>
        <w:t>依赖不可⽤（推理服务、</w:t>
      </w:r>
      <w:r>
        <w:rPr>
          <w:rFonts w:ascii="Courier New" w:hAnsi="Courier New" w:eastAsia="Courier New"/>
          <w:w w:val="95"/>
          <w:sz w:val="21"/>
        </w:rPr>
        <w:t>KV</w:t>
      </w:r>
      <w:r>
        <w:rPr>
          <w:rFonts w:ascii="Courier New" w:hAnsi="Courier New" w:eastAsia="Courier New"/>
          <w:spacing w:val="22"/>
          <w:sz w:val="21"/>
        </w:rPr>
        <w:t> </w:t>
      </w:r>
      <w:r>
        <w:rPr>
          <w:w w:val="95"/>
          <w:sz w:val="21"/>
        </w:rPr>
        <w:t>缓存、模型⽂件降级与错误码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w w:val="95"/>
          <w:sz w:val="21"/>
        </w:rPr>
        <w:t>限流与熔断（调⽤⽅限流、下游熔断、恢复探测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9"/>
          <w:sz w:val="21"/>
        </w:rPr>
        <w:t> </w:t>
      </w:r>
      <w:r>
        <w:rPr>
          <w:w w:val="95"/>
          <w:sz w:val="21"/>
        </w:rPr>
        <w:t>重试与退避（可重试错误、退避策略、避免放⼤负载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56"/>
          <w:sz w:val="21"/>
        </w:rPr>
        <w:t> </w:t>
      </w:r>
      <w:r>
        <w:rPr>
          <w:spacing w:val="-1"/>
          <w:w w:val="90"/>
          <w:sz w:val="21"/>
        </w:rPr>
        <w:t>⻓时间抖动与雪崩防护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12.3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15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13</w:t>
      </w:r>
      <w:r>
        <w:rPr>
          <w:w w:val="95"/>
          <w:sz w:val="21"/>
        </w:rPr>
        <w:t>章</w:t>
      </w:r>
      <w:r>
        <w:rPr>
          <w:spacing w:val="36"/>
          <w:sz w:val="21"/>
        </w:rPr>
        <w:t> </w:t>
      </w:r>
      <w:r>
        <w:rPr>
          <w:spacing w:val="-2"/>
          <w:w w:val="95"/>
          <w:sz w:val="21"/>
        </w:rPr>
        <w:t>⼤模型训练过程测试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2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13.1</w:t>
      </w:r>
      <w:r>
        <w:rPr>
          <w:rFonts w:ascii="Courier New" w:hAnsi="Courier New" w:eastAsia="Courier New"/>
          <w:spacing w:val="10"/>
          <w:sz w:val="21"/>
        </w:rPr>
        <w:t> </w:t>
      </w:r>
      <w:r>
        <w:rPr>
          <w:spacing w:val="-2"/>
          <w:w w:val="85"/>
          <w:sz w:val="21"/>
        </w:rPr>
        <w:t>数据与流程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0"/>
          <w:w w:val="150"/>
          <w:sz w:val="21"/>
        </w:rPr>
        <w:t> </w:t>
      </w:r>
      <w:r>
        <w:rPr>
          <w:w w:val="95"/>
          <w:sz w:val="21"/>
        </w:rPr>
        <w:t>数据清洗与预处理（去重、过滤、格式化、分词可复现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2"/>
          <w:sz w:val="21"/>
        </w:rPr>
        <w:t>├── </w:t>
      </w:r>
      <w:r>
        <w:rPr>
          <w:spacing w:val="-8"/>
          <w:sz w:val="21"/>
        </w:rPr>
        <w:t>采样策略（</w:t>
      </w:r>
      <w:r>
        <w:rPr>
          <w:spacing w:val="-3"/>
          <w:sz w:val="21"/>
        </w:rPr>
        <w:t>⽐例、来源、难度与 </w:t>
      </w:r>
      <w:r>
        <w:rPr>
          <w:rFonts w:ascii="Courier New" w:hAnsi="Courier New" w:eastAsia="Courier New"/>
          <w:spacing w:val="-8"/>
          <w:sz w:val="21"/>
        </w:rPr>
        <w:t>train/val</w:t>
      </w:r>
      <w:r>
        <w:rPr>
          <w:rFonts w:ascii="Courier New" w:hAnsi="Courier New" w:eastAsia="Courier New"/>
          <w:spacing w:val="-24"/>
          <w:sz w:val="21"/>
        </w:rPr>
        <w:t> </w:t>
      </w:r>
      <w:r>
        <w:rPr>
          <w:spacing w:val="-8"/>
          <w:sz w:val="21"/>
        </w:rPr>
        <w:t>划分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4"/>
          <w:sz w:val="21"/>
        </w:rPr>
        <w:t>├── </w:t>
      </w:r>
      <w:r>
        <w:rPr>
          <w:spacing w:val="-8"/>
          <w:sz w:val="21"/>
        </w:rPr>
        <w:t>数据泄漏（</w:t>
      </w:r>
      <w:r>
        <w:rPr>
          <w:rFonts w:ascii="Courier New" w:hAnsi="Courier New" w:eastAsia="Courier New"/>
          <w:spacing w:val="-8"/>
          <w:sz w:val="21"/>
        </w:rPr>
        <w:t>val/test</w:t>
      </w:r>
      <w:r>
        <w:rPr>
          <w:rFonts w:ascii="Courier New" w:hAnsi="Courier New" w:eastAsia="Courier New"/>
          <w:spacing w:val="-24"/>
          <w:sz w:val="21"/>
        </w:rPr>
        <w:t> </w:t>
      </w:r>
      <w:r>
        <w:rPr>
          <w:spacing w:val="-8"/>
          <w:sz w:val="21"/>
        </w:rPr>
        <w:t>不⼊训练、时间序与同源泄露检查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45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39"/>
          <w:sz w:val="21"/>
        </w:rPr>
        <w:t> </w:t>
      </w:r>
      <w:r>
        <w:rPr>
          <w:w w:val="95"/>
          <w:sz w:val="21"/>
        </w:rPr>
        <w:t>版本记录（数据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脚本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种⼦与配置可追溯</w:t>
      </w:r>
      <w:r>
        <w:rPr>
          <w:spacing w:val="-10"/>
          <w:w w:val="95"/>
          <w:sz w:val="21"/>
        </w:rPr>
        <w:t>）</w:t>
      </w:r>
    </w:p>
    <w:p>
      <w:pPr>
        <w:spacing w:after="0" w:line="345" w:lineRule="exact"/>
        <w:jc w:val="left"/>
        <w:rPr>
          <w:sz w:val="21"/>
        </w:rPr>
        <w:sectPr>
          <w:pgSz w:w="11900" w:h="16840"/>
          <w:pgMar w:top="940" w:bottom="280" w:left="1220" w:right="1240"/>
        </w:sectPr>
      </w:pPr>
    </w:p>
    <w:p>
      <w:pPr>
        <w:tabs>
          <w:tab w:pos="794" w:val="left" w:leader="none"/>
        </w:tabs>
        <w:spacing w:line="345" w:lineRule="exact" w:before="5"/>
        <w:ind w:left="29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7776">
                <wp:simplePos x="0" y="0"/>
                <wp:positionH relativeFrom="page">
                  <wp:posOffset>854301</wp:posOffset>
                </wp:positionH>
                <wp:positionV relativeFrom="paragraph">
                  <wp:posOffset>38157</wp:posOffset>
                </wp:positionV>
                <wp:extent cx="5848350" cy="567563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848350" cy="5675630"/>
                          <a:chExt cx="5848350" cy="56756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848350" cy="567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675630">
                                <a:moveTo>
                                  <a:pt x="30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4494"/>
                                </a:lnTo>
                                <a:lnTo>
                                  <a:pt x="2394" y="5656370"/>
                                </a:lnTo>
                                <a:lnTo>
                                  <a:pt x="8923" y="5666067"/>
                                </a:lnTo>
                                <a:lnTo>
                                  <a:pt x="18607" y="5672605"/>
                                </a:lnTo>
                                <a:lnTo>
                                  <a:pt x="30466" y="5675002"/>
                                </a:lnTo>
                                <a:lnTo>
                                  <a:pt x="5817431" y="5675002"/>
                                </a:lnTo>
                                <a:lnTo>
                                  <a:pt x="5829289" y="5672605"/>
                                </a:lnTo>
                                <a:lnTo>
                                  <a:pt x="5838973" y="5666067"/>
                                </a:lnTo>
                                <a:lnTo>
                                  <a:pt x="5845503" y="5656370"/>
                                </a:lnTo>
                                <a:lnTo>
                                  <a:pt x="5847897" y="5644494"/>
                                </a:lnTo>
                                <a:lnTo>
                                  <a:pt x="50821" y="5644492"/>
                                </a:lnTo>
                                <a:lnTo>
                                  <a:pt x="42915" y="5642894"/>
                                </a:lnTo>
                                <a:lnTo>
                                  <a:pt x="36459" y="5638535"/>
                                </a:lnTo>
                                <a:lnTo>
                                  <a:pt x="32106" y="5632070"/>
                                </a:lnTo>
                                <a:lnTo>
                                  <a:pt x="30510" y="5624153"/>
                                </a:lnTo>
                                <a:lnTo>
                                  <a:pt x="30510" y="0"/>
                                </a:lnTo>
                                <a:close/>
                              </a:path>
                              <a:path w="5848350" h="5675630">
                                <a:moveTo>
                                  <a:pt x="5847897" y="0"/>
                                </a:moveTo>
                                <a:lnTo>
                                  <a:pt x="5817385" y="0"/>
                                </a:lnTo>
                                <a:lnTo>
                                  <a:pt x="5817385" y="5624153"/>
                                </a:lnTo>
                                <a:lnTo>
                                  <a:pt x="5815789" y="5632070"/>
                                </a:lnTo>
                                <a:lnTo>
                                  <a:pt x="5811437" y="5638535"/>
                                </a:lnTo>
                                <a:lnTo>
                                  <a:pt x="5804981" y="5642894"/>
                                </a:lnTo>
                                <a:lnTo>
                                  <a:pt x="5797075" y="5644492"/>
                                </a:lnTo>
                                <a:lnTo>
                                  <a:pt x="5847897" y="5644492"/>
                                </a:lnTo>
                                <a:lnTo>
                                  <a:pt x="5847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170" y="0"/>
                            <a:ext cx="5828030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5664835">
                                <a:moveTo>
                                  <a:pt x="5827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4494"/>
                                </a:lnTo>
                                <a:lnTo>
                                  <a:pt x="1596" y="5652411"/>
                                </a:lnTo>
                                <a:lnTo>
                                  <a:pt x="5948" y="5658875"/>
                                </a:lnTo>
                                <a:lnTo>
                                  <a:pt x="12404" y="5663234"/>
                                </a:lnTo>
                                <a:lnTo>
                                  <a:pt x="20310" y="5664832"/>
                                </a:lnTo>
                                <a:lnTo>
                                  <a:pt x="5807245" y="5664832"/>
                                </a:lnTo>
                                <a:lnTo>
                                  <a:pt x="5815151" y="5663234"/>
                                </a:lnTo>
                                <a:lnTo>
                                  <a:pt x="5821607" y="5658875"/>
                                </a:lnTo>
                                <a:lnTo>
                                  <a:pt x="5825960" y="5652411"/>
                                </a:lnTo>
                                <a:lnTo>
                                  <a:pt x="5827557" y="5644494"/>
                                </a:lnTo>
                                <a:lnTo>
                                  <a:pt x="5827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783pt;margin-top:3.004497pt;width:460.5pt;height:446.9pt;mso-position-horizontal-relative:page;mso-position-vertical-relative:paragraph;z-index:-16328704" id="docshapegroup16" coordorigin="1345,60" coordsize="9210,8938">
                <v:shape style="position:absolute;left:1345;top:60;width:9210;height:8938" id="docshape17" coordorigin="1345,60" coordsize="9210,8938" path="m1393,60l1345,60,1345,8949,1349,8968,1359,8983,1375,8993,1393,8997,10507,8997,10525,8993,10541,8983,10551,8968,10555,8949,10555,8949,1425,8949,1413,8947,1403,8940,1396,8929,1393,8917,1393,60xm10555,60l10507,60,10507,8917,10504,8929,10497,8940,10487,8947,10475,8949,10555,8949,10555,60xe" filled="true" fillcolor="#cccccc" stroked="false">
                  <v:path arrowok="t"/>
                  <v:fill type="solid"/>
                </v:shape>
                <v:shape style="position:absolute;left:1361;top:60;width:9178;height:8921" id="docshape18" coordorigin="1361,60" coordsize="9178,8921" path="m10539,60l1361,60,1361,8949,1364,8962,1371,8972,1381,8979,1393,8981,10507,8981,10519,8979,10529,8972,10536,8962,10539,8949,10539,60xe" filled="true" fillcolor="#f8f8f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13.2</w:t>
      </w:r>
      <w:r>
        <w:rPr>
          <w:rFonts w:ascii="Courier New" w:hAnsi="Courier New" w:eastAsia="Courier New"/>
          <w:spacing w:val="-11"/>
          <w:sz w:val="21"/>
        </w:rPr>
        <w:t> </w:t>
      </w:r>
      <w:r>
        <w:rPr>
          <w:spacing w:val="-2"/>
          <w:w w:val="90"/>
          <w:sz w:val="21"/>
        </w:rPr>
        <w:t>训练监控与检查点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2"/>
          <w:sz w:val="21"/>
        </w:rPr>
        <w:t>├── </w:t>
      </w:r>
      <w:r>
        <w:rPr>
          <w:rFonts w:ascii="Courier New" w:hAnsi="Courier New" w:eastAsia="Courier New"/>
          <w:spacing w:val="-6"/>
          <w:sz w:val="21"/>
        </w:rPr>
        <w:t>Loss</w:t>
      </w:r>
      <w:r>
        <w:rPr>
          <w:rFonts w:ascii="Courier New" w:hAnsi="Courier New" w:eastAsia="Courier New"/>
          <w:spacing w:val="-23"/>
          <w:sz w:val="21"/>
        </w:rPr>
        <w:t> </w:t>
      </w:r>
      <w:r>
        <w:rPr>
          <w:spacing w:val="-6"/>
          <w:sz w:val="21"/>
        </w:rPr>
        <w:t>与指标（</w:t>
      </w:r>
      <w:r>
        <w:rPr>
          <w:rFonts w:ascii="Courier New" w:hAnsi="Courier New" w:eastAsia="Courier New"/>
          <w:spacing w:val="-6"/>
          <w:sz w:val="21"/>
        </w:rPr>
        <w:t>train/val</w:t>
      </w:r>
      <w:r>
        <w:rPr>
          <w:rFonts w:ascii="Courier New" w:hAnsi="Courier New" w:eastAsia="Courier New"/>
          <w:spacing w:val="-22"/>
          <w:sz w:val="21"/>
        </w:rPr>
        <w:t> </w:t>
      </w:r>
      <w:r>
        <w:rPr>
          <w:rFonts w:ascii="Courier New" w:hAnsi="Courier New" w:eastAsia="Courier New"/>
          <w:spacing w:val="-6"/>
          <w:sz w:val="21"/>
        </w:rPr>
        <w:t>loss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perplexity</w:t>
      </w:r>
      <w:r>
        <w:rPr>
          <w:spacing w:val="-6"/>
          <w:sz w:val="21"/>
        </w:rPr>
        <w:t>、下游指标与告警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7"/>
          <w:w w:val="150"/>
          <w:sz w:val="21"/>
        </w:rPr>
        <w:t> </w:t>
      </w:r>
      <w:r>
        <w:rPr>
          <w:w w:val="95"/>
          <w:sz w:val="21"/>
        </w:rPr>
        <w:t>检查点与恢复（定期保存、恢复后衔接、与连续训练⼀致性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41"/>
          <w:sz w:val="21"/>
        </w:rPr>
        <w:t> </w:t>
      </w:r>
      <w:r>
        <w:rPr>
          <w:w w:val="95"/>
          <w:sz w:val="21"/>
        </w:rPr>
        <w:t>异常与断点（</w:t>
      </w:r>
      <w:r>
        <w:rPr>
          <w:rFonts w:ascii="Courier New" w:hAnsi="Courier New" w:eastAsia="Courier New"/>
          <w:w w:val="95"/>
          <w:sz w:val="21"/>
        </w:rPr>
        <w:t>loss</w:t>
      </w:r>
      <w:r>
        <w:rPr>
          <w:rFonts w:ascii="Courier New" w:hAnsi="Courier New" w:eastAsia="Courier New"/>
          <w:spacing w:val="-4"/>
          <w:w w:val="95"/>
          <w:sz w:val="21"/>
        </w:rPr>
        <w:t> </w:t>
      </w:r>
      <w:r>
        <w:rPr>
          <w:w w:val="95"/>
          <w:sz w:val="21"/>
        </w:rPr>
        <w:t>爆炸、</w:t>
      </w:r>
      <w:r>
        <w:rPr>
          <w:rFonts w:ascii="Courier New" w:hAnsi="Courier New" w:eastAsia="Courier New"/>
          <w:w w:val="95"/>
          <w:sz w:val="21"/>
        </w:rPr>
        <w:t>NaN</w:t>
      </w:r>
      <w:r>
        <w:rPr>
          <w:rFonts w:ascii="Courier New" w:hAnsi="Courier New" w:eastAsia="Courier New"/>
          <w:spacing w:val="-5"/>
          <w:w w:val="95"/>
          <w:sz w:val="21"/>
        </w:rPr>
        <w:t> </w:t>
      </w:r>
      <w:r>
        <w:rPr>
          <w:w w:val="95"/>
          <w:sz w:val="21"/>
        </w:rPr>
        <w:t>告警与⾃动回退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3"/>
          <w:sz w:val="21"/>
        </w:rPr>
        <w:t>└── </w:t>
      </w:r>
      <w:r>
        <w:rPr>
          <w:spacing w:val="-10"/>
          <w:sz w:val="21"/>
        </w:rPr>
        <w:t>关键阶段可回溯（数据版本、超参、</w:t>
      </w:r>
      <w:r>
        <w:rPr>
          <w:rFonts w:ascii="Courier New" w:hAnsi="Courier New" w:eastAsia="Courier New"/>
          <w:spacing w:val="-10"/>
          <w:sz w:val="21"/>
        </w:rPr>
        <w:t>checkpoint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10"/>
          <w:sz w:val="21"/>
        </w:rPr>
        <w:t>链）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13.3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7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14</w:t>
      </w:r>
      <w:r>
        <w:rPr>
          <w:w w:val="95"/>
          <w:sz w:val="21"/>
        </w:rPr>
        <w:t>章</w:t>
      </w:r>
      <w:r>
        <w:rPr>
          <w:spacing w:val="49"/>
          <w:sz w:val="21"/>
        </w:rPr>
        <w:t> </w:t>
      </w:r>
      <w:r>
        <w:rPr>
          <w:spacing w:val="-1"/>
          <w:w w:val="95"/>
          <w:sz w:val="21"/>
        </w:rPr>
        <w:t>⼤模型评测⼯具与企业实践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14.1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开源与商业⼯具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3"/>
          <w:sz w:val="21"/>
        </w:rPr>
        <w:t>├── </w:t>
      </w:r>
      <w:r>
        <w:rPr>
          <w:spacing w:val="-6"/>
          <w:sz w:val="21"/>
        </w:rPr>
        <w:t>开源（</w:t>
      </w:r>
      <w:r>
        <w:rPr>
          <w:rFonts w:ascii="Courier New" w:hAnsi="Courier New" w:eastAsia="Courier New"/>
          <w:spacing w:val="-6"/>
          <w:sz w:val="21"/>
        </w:rPr>
        <w:t>lm-eval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HELM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OpenCompass</w:t>
      </w:r>
      <w:r>
        <w:rPr>
          <w:spacing w:val="-6"/>
          <w:sz w:val="21"/>
        </w:rPr>
        <w:t>、</w:t>
      </w:r>
      <w:r>
        <w:rPr>
          <w:rFonts w:ascii="Courier New" w:hAnsi="Courier New" w:eastAsia="Courier New"/>
          <w:spacing w:val="-6"/>
          <w:sz w:val="21"/>
        </w:rPr>
        <w:t>LangSmith</w:t>
      </w:r>
      <w:r>
        <w:rPr>
          <w:rFonts w:ascii="Courier New" w:hAnsi="Courier New" w:eastAsia="Courier New"/>
          <w:spacing w:val="-26"/>
          <w:sz w:val="21"/>
        </w:rPr>
        <w:t> </w:t>
      </w:r>
      <w:r>
        <w:rPr>
          <w:spacing w:val="-6"/>
          <w:sz w:val="21"/>
        </w:rPr>
        <w:t>等</w:t>
      </w:r>
      <w:r>
        <w:rPr>
          <w:spacing w:val="-10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4"/>
          <w:w w:val="150"/>
          <w:sz w:val="21"/>
        </w:rPr>
        <w:t> </w:t>
      </w:r>
      <w:r>
        <w:rPr>
          <w:w w:val="95"/>
          <w:sz w:val="21"/>
        </w:rPr>
        <w:t>商业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⾃研（云⼚商评测、内部平台与权限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资源集成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w w:val="95"/>
          <w:sz w:val="21"/>
        </w:rPr>
        <w:t>多模型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多数据集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spacing w:val="-2"/>
          <w:w w:val="95"/>
          <w:sz w:val="21"/>
        </w:rPr>
        <w:t>多指标与⾃定义任务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75"/>
          <w:sz w:val="21"/>
        </w:rPr>
        <w:t> </w:t>
      </w:r>
      <w:r>
        <w:rPr>
          <w:spacing w:val="-1"/>
          <w:w w:val="90"/>
          <w:sz w:val="21"/>
        </w:rPr>
        <w:t>环境与依赖、结果可复现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22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14.2</w:t>
      </w:r>
      <w:r>
        <w:rPr>
          <w:rFonts w:ascii="Courier New" w:hAnsi="Courier New" w:eastAsia="Courier New"/>
          <w:spacing w:val="-17"/>
          <w:w w:val="90"/>
          <w:sz w:val="21"/>
        </w:rPr>
        <w:t> </w:t>
      </w:r>
      <w:r>
        <w:rPr>
          <w:spacing w:val="-2"/>
          <w:w w:val="90"/>
          <w:sz w:val="21"/>
        </w:rPr>
        <w:t>企业落地实践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0"/>
          <w:w w:val="150"/>
          <w:sz w:val="21"/>
        </w:rPr>
        <w:t> </w:t>
      </w:r>
      <w:r>
        <w:rPr>
          <w:w w:val="95"/>
          <w:sz w:val="21"/>
        </w:rPr>
        <w:t>评测流⽔线（触发条件、调度、环境、结果存储与通知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0"/>
          <w:w w:val="150"/>
          <w:sz w:val="21"/>
        </w:rPr>
        <w:t> </w:t>
      </w:r>
      <w:r>
        <w:rPr>
          <w:w w:val="95"/>
          <w:sz w:val="21"/>
        </w:rPr>
        <w:t>报告与看板（按版本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模型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数据集聚合、趋势、基线对⽐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27"/>
          <w:sz w:val="21"/>
        </w:rPr>
        <w:t> </w:t>
      </w:r>
      <w:r>
        <w:rPr>
          <w:w w:val="95"/>
          <w:sz w:val="21"/>
        </w:rPr>
        <w:t>与版本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发布关联（</w:t>
      </w:r>
      <w:r>
        <w:rPr>
          <w:rFonts w:ascii="Courier New" w:hAnsi="Courier New" w:eastAsia="Courier New"/>
          <w:w w:val="95"/>
          <w:sz w:val="21"/>
        </w:rPr>
        <w:t>CI/CD</w:t>
      </w:r>
      <w:r>
        <w:rPr>
          <w:w w:val="95"/>
          <w:sz w:val="21"/>
        </w:rPr>
        <w:t>、审批、阻断与豁免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  <w:tab w:pos="1295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79"/>
          <w:sz w:val="21"/>
        </w:rPr>
        <w:t> </w:t>
      </w:r>
      <w:r>
        <w:rPr>
          <w:w w:val="95"/>
          <w:sz w:val="21"/>
        </w:rPr>
        <w:t>质量⻔禁与可追溯（通过标准、阻塞规则、完整⽇志</w:t>
      </w:r>
      <w:r>
        <w:rPr>
          <w:spacing w:val="-10"/>
          <w:w w:val="95"/>
          <w:sz w:val="21"/>
        </w:rPr>
        <w:t>）</w:t>
      </w:r>
    </w:p>
    <w:p>
      <w:pPr>
        <w:tabs>
          <w:tab w:pos="794" w:val="left" w:leader="none"/>
        </w:tabs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90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14.3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spacing w:line="304" w:lineRule="exact" w:before="0"/>
        <w:ind w:left="2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15"/>
          <w:sz w:val="21"/>
        </w:rPr>
        <w:t> </w:t>
      </w:r>
      <w:r>
        <w:rPr>
          <w:w w:val="95"/>
          <w:sz w:val="21"/>
        </w:rPr>
        <w:t>第</w:t>
      </w:r>
      <w:r>
        <w:rPr>
          <w:rFonts w:ascii="Courier New" w:hAnsi="Courier New" w:eastAsia="Courier New"/>
          <w:w w:val="95"/>
          <w:sz w:val="21"/>
        </w:rPr>
        <w:t>15</w:t>
      </w:r>
      <w:r>
        <w:rPr>
          <w:w w:val="95"/>
          <w:sz w:val="21"/>
        </w:rPr>
        <w:t>章</w:t>
      </w:r>
      <w:r>
        <w:rPr>
          <w:spacing w:val="37"/>
          <w:sz w:val="21"/>
        </w:rPr>
        <w:t> </w:t>
      </w:r>
      <w:r>
        <w:rPr>
          <w:rFonts w:ascii="Courier New" w:hAnsi="Courier New" w:eastAsia="Courier New"/>
          <w:w w:val="95"/>
          <w:sz w:val="21"/>
        </w:rPr>
        <w:t>AI</w:t>
      </w:r>
      <w:r>
        <w:rPr>
          <w:spacing w:val="-2"/>
          <w:w w:val="95"/>
          <w:sz w:val="21"/>
        </w:rPr>
        <w:t>测试⼯程体系建设</w:t>
      </w:r>
    </w:p>
    <w:p>
      <w:pPr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15.1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⾃动化与流⽔线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55"/>
          <w:sz w:val="21"/>
        </w:rPr>
        <w:t> </w:t>
      </w:r>
      <w:r>
        <w:rPr>
          <w:w w:val="95"/>
          <w:sz w:val="21"/>
        </w:rPr>
        <w:t>⽤例分层（冒烟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回归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专项与触发条件、频率</w:t>
      </w:r>
      <w:r>
        <w:rPr>
          <w:spacing w:val="-10"/>
          <w:w w:val="95"/>
          <w:sz w:val="21"/>
        </w:rPr>
        <w:t>）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64"/>
          <w:w w:val="150"/>
          <w:sz w:val="21"/>
        </w:rPr>
        <w:t> </w:t>
      </w:r>
      <w:r>
        <w:rPr>
          <w:w w:val="95"/>
          <w:sz w:val="21"/>
        </w:rPr>
        <w:t>执⾏策略（提交触发、定时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按需、发布前全量或关键路径</w:t>
      </w:r>
      <w:r>
        <w:rPr>
          <w:spacing w:val="-10"/>
          <w:w w:val="95"/>
          <w:sz w:val="21"/>
        </w:rPr>
        <w:t>）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79"/>
          <w:sz w:val="21"/>
        </w:rPr>
        <w:t> </w:t>
      </w:r>
      <w:r>
        <w:rPr>
          <w:w w:val="95"/>
          <w:sz w:val="21"/>
        </w:rPr>
        <w:t>环境与测试数据（可复现、与⽣产隔离、版本可追溯</w:t>
      </w:r>
      <w:r>
        <w:rPr>
          <w:spacing w:val="-10"/>
          <w:w w:val="95"/>
          <w:sz w:val="21"/>
        </w:rPr>
        <w:t>）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79"/>
          <w:sz w:val="21"/>
        </w:rPr>
        <w:t> </w:t>
      </w:r>
      <w:r>
        <w:rPr>
          <w:w w:val="95"/>
          <w:sz w:val="21"/>
        </w:rPr>
        <w:t>覆盖范围（核⼼业务路径与关键⾮功能、稳定可定位</w:t>
      </w:r>
      <w:r>
        <w:rPr>
          <w:spacing w:val="-10"/>
          <w:w w:val="95"/>
          <w:sz w:val="21"/>
        </w:rPr>
        <w:t>）</w:t>
      </w:r>
    </w:p>
    <w:p>
      <w:pPr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90"/>
          <w:sz w:val="21"/>
        </w:rPr>
        <w:t>├──</w:t>
      </w:r>
      <w:r>
        <w:rPr>
          <w:rFonts w:ascii="Malgun Gothic" w:hAnsi="Malgun Gothic" w:eastAsia="Malgun Gothic"/>
          <w:spacing w:val="31"/>
          <w:sz w:val="21"/>
        </w:rPr>
        <w:t> </w:t>
      </w:r>
      <w:r>
        <w:rPr>
          <w:rFonts w:ascii="Courier New" w:hAnsi="Courier New" w:eastAsia="Courier New"/>
          <w:w w:val="90"/>
          <w:sz w:val="21"/>
        </w:rPr>
        <w:t>15.2</w:t>
      </w:r>
      <w:r>
        <w:rPr>
          <w:rFonts w:ascii="Courier New" w:hAnsi="Courier New" w:eastAsia="Courier New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质量⻔禁与度量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49"/>
          <w:w w:val="150"/>
          <w:sz w:val="21"/>
        </w:rPr>
        <w:t> </w:t>
      </w:r>
      <w:r>
        <w:rPr>
          <w:w w:val="95"/>
          <w:sz w:val="21"/>
        </w:rPr>
        <w:t>⻔禁定义（功能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性能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安全</w:t>
      </w:r>
      <w:r>
        <w:rPr>
          <w:rFonts w:ascii="Courier New" w:hAnsi="Courier New" w:eastAsia="Courier New"/>
          <w:w w:val="95"/>
          <w:sz w:val="21"/>
        </w:rPr>
        <w:t>/</w:t>
      </w:r>
      <w:r>
        <w:rPr>
          <w:w w:val="95"/>
          <w:sz w:val="21"/>
        </w:rPr>
        <w:t>合规通过标准与阻塞规则</w:t>
      </w:r>
      <w:r>
        <w:rPr>
          <w:spacing w:val="-10"/>
          <w:w w:val="95"/>
          <w:sz w:val="21"/>
        </w:rPr>
        <w:t>）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├──</w:t>
      </w:r>
      <w:r>
        <w:rPr>
          <w:rFonts w:ascii="Malgun Gothic" w:hAnsi="Malgun Gothic" w:eastAsia="Malgun Gothic"/>
          <w:spacing w:val="27"/>
          <w:sz w:val="21"/>
        </w:rPr>
        <w:t>  </w:t>
      </w:r>
      <w:r>
        <w:rPr>
          <w:w w:val="95"/>
          <w:sz w:val="21"/>
        </w:rPr>
        <w:t>度量指标（覆盖率、通过率、缺陷密度、回归效率、成本与可观测</w:t>
      </w:r>
      <w:r>
        <w:rPr>
          <w:spacing w:val="-10"/>
          <w:w w:val="95"/>
          <w:sz w:val="21"/>
        </w:rPr>
        <w:t>）</w:t>
      </w:r>
    </w:p>
    <w:p>
      <w:pPr>
        <w:tabs>
          <w:tab w:pos="1294" w:val="left" w:leader="none"/>
        </w:tabs>
        <w:spacing w:line="304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spacing w:val="-10"/>
          <w:w w:val="85"/>
          <w:sz w:val="21"/>
        </w:rPr>
        <w:t>│</w:t>
      </w:r>
      <w:r>
        <w:rPr>
          <w:rFonts w:ascii="Malgun Gothic" w:hAnsi="Malgun Gothic" w:eastAsia="Malgun Gothic"/>
          <w:sz w:val="21"/>
        </w:rPr>
        <w:tab/>
      </w: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59"/>
          <w:w w:val="150"/>
          <w:sz w:val="21"/>
        </w:rPr>
        <w:t> </w:t>
      </w:r>
      <w:r>
        <w:rPr>
          <w:w w:val="95"/>
          <w:sz w:val="21"/>
        </w:rPr>
        <w:t>持续改进（定期复盘、优化⽤例集与⻔禁、迭代测试策略</w:t>
      </w:r>
      <w:r>
        <w:rPr>
          <w:spacing w:val="-10"/>
          <w:w w:val="95"/>
          <w:sz w:val="21"/>
        </w:rPr>
        <w:t>）</w:t>
      </w:r>
    </w:p>
    <w:p>
      <w:pPr>
        <w:spacing w:line="345" w:lineRule="exact" w:before="0"/>
        <w:ind w:left="794" w:right="0" w:firstLine="0"/>
        <w:jc w:val="left"/>
        <w:rPr>
          <w:sz w:val="21"/>
        </w:rPr>
      </w:pPr>
      <w:r>
        <w:rPr>
          <w:rFonts w:ascii="Malgun Gothic" w:hAnsi="Malgun Gothic" w:eastAsia="Malgun Gothic"/>
          <w:w w:val="85"/>
          <w:sz w:val="21"/>
        </w:rPr>
        <w:t>└──</w:t>
      </w:r>
      <w:r>
        <w:rPr>
          <w:rFonts w:ascii="Malgun Gothic" w:hAnsi="Malgun Gothic" w:eastAsia="Malgun Gothic"/>
          <w:spacing w:val="47"/>
          <w:sz w:val="21"/>
        </w:rPr>
        <w:t> </w:t>
      </w:r>
      <w:r>
        <w:rPr>
          <w:rFonts w:ascii="Courier New" w:hAnsi="Courier New" w:eastAsia="Courier New"/>
          <w:w w:val="85"/>
          <w:sz w:val="21"/>
        </w:rPr>
        <w:t>15.3</w:t>
      </w:r>
      <w:r>
        <w:rPr>
          <w:rFonts w:ascii="Courier New" w:hAnsi="Courier New" w:eastAsia="Courier New"/>
          <w:spacing w:val="-5"/>
          <w:sz w:val="21"/>
        </w:rPr>
        <w:t> </w:t>
      </w:r>
      <w:r>
        <w:rPr>
          <w:spacing w:val="-3"/>
          <w:w w:val="85"/>
          <w:sz w:val="21"/>
        </w:rPr>
        <w:t>本章总结</w:t>
      </w:r>
    </w:p>
    <w:p>
      <w:pPr>
        <w:pStyle w:val="BodyText"/>
        <w:spacing w:before="16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854301</wp:posOffset>
            </wp:positionH>
            <wp:positionV relativeFrom="paragraph">
              <wp:posOffset>206692</wp:posOffset>
            </wp:positionV>
            <wp:extent cx="5805487" cy="4038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487" cy="40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5"/>
        </w:rPr>
      </w:pPr>
    </w:p>
    <w:p>
      <w:pPr>
        <w:pStyle w:val="Heading1"/>
        <w:spacing w:before="0"/>
        <w:rPr>
          <w:rFonts w:ascii="Arial" w:eastAsia="Arial"/>
        </w:rPr>
      </w:pPr>
      <w:r>
        <w:rPr>
          <w:spacing w:val="4"/>
        </w:rPr>
        <w:t>⼆、各章知识点与 </w:t>
      </w:r>
      <w:r>
        <w:rPr>
          <w:rFonts w:ascii="Arial" w:eastAsia="Arial"/>
          <w:spacing w:val="-2"/>
        </w:rPr>
        <w:t>Checklist</w:t>
      </w:r>
    </w:p>
    <w:p>
      <w:pPr>
        <w:pStyle w:val="BodyText"/>
        <w:spacing w:line="20" w:lineRule="exact"/>
        <w:ind w:left="12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848350" cy="1079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848350" cy="10795"/>
                          <a:chExt cx="5848350" cy="10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848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795">
                                <a:moveTo>
                                  <a:pt x="5847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0"/>
                                </a:lnTo>
                                <a:lnTo>
                                  <a:pt x="5847897" y="10170"/>
                                </a:lnTo>
                                <a:lnTo>
                                  <a:pt x="5847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.85pt;mso-position-horizontal-relative:char;mso-position-vertical-relative:line" id="docshapegroup19" coordorigin="0,0" coordsize="9210,17">
                <v:rect style="position:absolute;left:0;top:0;width:9210;height:17" id="docshape20" filled="true" fillcolor="#cccccc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2"/>
        <w:spacing w:before="252"/>
      </w:pPr>
      <w:r>
        <w:rPr/>
        <w:t>第</w:t>
      </w:r>
      <w:r>
        <w:rPr>
          <w:rFonts w:ascii="Arial" w:eastAsia="Arial"/>
        </w:rPr>
        <w:t>1</w:t>
      </w:r>
      <w:r>
        <w:rPr>
          <w:spacing w:val="-9"/>
        </w:rPr>
        <w:t>章 </w:t>
      </w:r>
      <w:r>
        <w:rPr>
          <w:rFonts w:ascii="Arial" w:eastAsia="Arial"/>
        </w:rPr>
        <w:t>AI</w:t>
      </w:r>
      <w:r>
        <w:rPr>
          <w:spacing w:val="-2"/>
        </w:rPr>
        <w:t>系统测试前⾔</w:t>
      </w:r>
    </w:p>
    <w:p>
      <w:pPr>
        <w:pStyle w:val="Heading3"/>
        <w:numPr>
          <w:ilvl w:val="1"/>
          <w:numId w:val="1"/>
        </w:numPr>
        <w:tabs>
          <w:tab w:pos="544" w:val="left" w:leader="none"/>
        </w:tabs>
        <w:spacing w:line="240" w:lineRule="auto" w:before="255" w:after="0"/>
        <w:ind w:left="544" w:right="0" w:hanging="426"/>
        <w:jc w:val="left"/>
      </w:pPr>
      <w:r>
        <w:rPr>
          <w:rFonts w:ascii="Arial" w:eastAsia="Arial"/>
        </w:rPr>
        <w:t>AI</w:t>
      </w:r>
      <w:r>
        <w:rPr>
          <w:rFonts w:ascii="Arial" w:eastAsia="Arial"/>
          <w:spacing w:val="51"/>
        </w:rPr>
        <w:t> </w:t>
      </w:r>
      <w:r>
        <w:rPr>
          <w:spacing w:val="-1"/>
        </w:rPr>
        <w:t>测试与传统测试的差异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151"/>
        <w:jc w:val="both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>
          <w:b/>
        </w:rPr>
        <w:t>⾮确定性</w:t>
      </w:r>
      <w:r>
        <w:rPr/>
        <w:t>：同⼀输⼊可能产⽣不同输出（采样、温度、随机性），需⽤统计、多轮、阈值或抽样评估，⽽⾮单次确定性断⾔。 </w:t>
      </w:r>
      <w:r>
        <w:rPr>
          <w:rFonts w:ascii="Arial" w:eastAsia="Arial"/>
        </w:rPr>
        <w:t>- </w:t>
      </w:r>
      <w:r>
        <w:rPr>
          <w:b/>
        </w:rPr>
        <w:t>输⼊输出空间</w:t>
      </w:r>
      <w:r>
        <w:rPr/>
        <w:t>：输⼊为⾃然语⾔或⾼维数据，难以穷举；需等价类划分、边界抽样、对抗样本与业务关键路径覆盖。 </w:t>
      </w:r>
      <w:r>
        <w:rPr>
          <w:rFonts w:ascii="Arial" w:eastAsia="Arial"/>
        </w:rPr>
        <w:t>- </w:t>
      </w:r>
      <w:r>
        <w:rPr>
          <w:b/>
        </w:rPr>
        <w:t>可解释性与可复现性</w:t>
      </w:r>
      <w:r>
        <w:rPr/>
        <w:t>：模</w:t>
      </w:r>
      <w:r>
        <w:rPr>
          <w:spacing w:val="-2"/>
        </w:rPr>
        <w:t>型决策可解释性有限；测试需固定种⼦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版本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数据以便复现，并记录环境与配置。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rFonts w:ascii="Arial" w:eastAsia="Arial"/>
        </w:rPr>
        <w:t>AI</w:t>
      </w:r>
      <w:r>
        <w:rPr>
          <w:rFonts w:ascii="Arial" w:eastAsia="Arial"/>
          <w:spacing w:val="46"/>
        </w:rPr>
        <w:t> </w:t>
      </w:r>
      <w:r>
        <w:rPr>
          <w:spacing w:val="-2"/>
        </w:rPr>
        <w:t>系统测试范围与⽬标</w:t>
      </w:r>
    </w:p>
    <w:p>
      <w:pPr>
        <w:pStyle w:val="BodyText"/>
        <w:spacing w:before="2"/>
        <w:rPr>
          <w:b/>
          <w:sz w:val="10"/>
        </w:rPr>
      </w:pPr>
    </w:p>
    <w:p>
      <w:pPr>
        <w:spacing w:before="38"/>
        <w:ind w:left="118" w:right="0" w:firstLine="0"/>
        <w:jc w:val="left"/>
        <w:rPr>
          <w:sz w:val="22"/>
        </w:rPr>
      </w:pPr>
      <w:r>
        <w:rPr>
          <w:b/>
          <w:spacing w:val="7"/>
          <w:sz w:val="22"/>
        </w:rPr>
        <w:t>知识点 </w:t>
      </w:r>
      <w:r>
        <w:rPr>
          <w:rFonts w:ascii="Arial" w:eastAsia="Arial"/>
          <w:spacing w:val="11"/>
          <w:sz w:val="22"/>
        </w:rPr>
        <w:t>- </w:t>
      </w:r>
      <w:r>
        <w:rPr>
          <w:b/>
          <w:sz w:val="22"/>
        </w:rPr>
        <w:t>模型层</w:t>
      </w:r>
      <w:r>
        <w:rPr>
          <w:sz w:val="22"/>
        </w:rPr>
        <w:t>：基础能⼒（理解、推理、⽣成）</w:t>
      </w:r>
      <w:r>
        <w:rPr>
          <w:spacing w:val="1"/>
          <w:sz w:val="22"/>
        </w:rPr>
        <w:t>、安全与合规、幻觉与⼀致性。 </w:t>
      </w:r>
      <w:r>
        <w:rPr>
          <w:rFonts w:ascii="Arial" w:eastAsia="Arial"/>
          <w:spacing w:val="11"/>
          <w:sz w:val="22"/>
        </w:rPr>
        <w:t>- </w:t>
      </w:r>
      <w:r>
        <w:rPr>
          <w:b/>
          <w:sz w:val="22"/>
        </w:rPr>
        <w:t>应⽤层</w:t>
      </w:r>
      <w:r>
        <w:rPr>
          <w:spacing w:val="-10"/>
          <w:sz w:val="22"/>
        </w:rPr>
        <w:t>：</w:t>
      </w:r>
    </w:p>
    <w:p>
      <w:pPr>
        <w:spacing w:after="0"/>
        <w:jc w:val="left"/>
        <w:rPr>
          <w:sz w:val="22"/>
        </w:rPr>
        <w:sectPr>
          <w:pgSz w:w="11900" w:h="16840"/>
          <w:pgMar w:top="940" w:bottom="280" w:left="1220" w:right="1240"/>
        </w:sectPr>
      </w:pPr>
    </w:p>
    <w:p>
      <w:pPr>
        <w:pStyle w:val="BodyText"/>
        <w:spacing w:line="216" w:lineRule="auto" w:before="44"/>
        <w:ind w:left="118" w:right="151"/>
        <w:jc w:val="both"/>
      </w:pPr>
      <w:r>
        <w:rPr/>
        <w:t>业务流程、多轮对话、⼯具调⽤、</w:t>
      </w:r>
      <w:r>
        <w:rPr>
          <w:rFonts w:ascii="Arial" w:eastAsia="Arial"/>
        </w:rPr>
        <w:t>RAG/Agent</w:t>
      </w:r>
      <w:r>
        <w:rPr>
          <w:rFonts w:ascii="Arial" w:eastAsia="Arial"/>
          <w:spacing w:val="40"/>
        </w:rPr>
        <w:t> </w:t>
      </w:r>
      <w:r>
        <w:rPr>
          <w:spacing w:val="5"/>
        </w:rPr>
        <w:t>等编排逻辑。 </w:t>
      </w:r>
      <w:r>
        <w:rPr>
          <w:rFonts w:ascii="Arial" w:eastAsia="Arial"/>
          <w:spacing w:val="20"/>
        </w:rPr>
        <w:t>- </w:t>
      </w:r>
      <w:r>
        <w:rPr>
          <w:b/>
        </w:rPr>
        <w:t>数据与⼯具链</w:t>
      </w:r>
      <w:r>
        <w:rPr/>
        <w:t>：训练</w:t>
      </w:r>
      <w:r>
        <w:rPr>
          <w:rFonts w:ascii="Arial" w:eastAsia="Arial"/>
        </w:rPr>
        <w:t>/</w:t>
      </w:r>
      <w:r>
        <w:rPr/>
        <w:t>评测数据质量、检索与⼯具接⼝、依赖服务可⽤性。 </w:t>
      </w:r>
      <w:r>
        <w:rPr>
          <w:rFonts w:ascii="Arial" w:eastAsia="Arial"/>
        </w:rPr>
        <w:t>- </w:t>
      </w:r>
      <w:r>
        <w:rPr>
          <w:b/>
        </w:rPr>
        <w:t>⽬标</w:t>
      </w:r>
      <w:r>
        <w:rPr/>
        <w:t>：功能正确、性能达标、安全与合规、可观</w:t>
      </w:r>
      <w:r>
        <w:rPr>
          <w:spacing w:val="-2"/>
        </w:rPr>
        <w:t>测与成本可控。</w:t>
      </w:r>
    </w:p>
    <w:p>
      <w:pPr>
        <w:pStyle w:val="BodyText"/>
        <w:spacing w:line="372" w:lineRule="exact" w:before="213"/>
        <w:ind w:left="118"/>
      </w:pPr>
      <w:r>
        <w:rPr>
          <w:b/>
          <w:spacing w:val="5"/>
        </w:rPr>
        <w:t>测试场景 </w:t>
      </w:r>
      <w:r>
        <w:rPr>
          <w:rFonts w:ascii="Arial" w:eastAsia="Arial"/>
          <w:spacing w:val="11"/>
        </w:rPr>
        <w:t>- </w:t>
      </w:r>
      <w:r>
        <w:rPr>
          <w:spacing w:val="2"/>
        </w:rPr>
        <w:t>明确系统边界：仅测应⽤层时 </w:t>
      </w:r>
      <w:r>
        <w:rPr>
          <w:rFonts w:ascii="Arial" w:eastAsia="Arial"/>
        </w:rPr>
        <w:t>mock</w:t>
      </w:r>
      <w:r>
        <w:rPr>
          <w:rFonts w:ascii="Arial" w:eastAsia="Arial"/>
          <w:spacing w:val="22"/>
        </w:rPr>
        <w:t> </w:t>
      </w:r>
      <w:r>
        <w:rPr>
          <w:spacing w:val="-1"/>
        </w:rPr>
        <w:t>模型；端到端时包含真实或沙箱模型与依赖。</w:t>
      </w:r>
    </w:p>
    <w:p>
      <w:pPr>
        <w:pStyle w:val="BodyText"/>
        <w:spacing w:line="216" w:lineRule="auto" w:before="9"/>
        <w:ind w:left="118" w:right="424"/>
      </w:pPr>
      <w:r>
        <w:rPr>
          <w:rFonts w:ascii="Arial" w:eastAsia="Arial"/>
        </w:rPr>
        <w:t>- </w:t>
      </w:r>
      <w:r>
        <w:rPr/>
        <w:t>分层测试：单元（单接⼝</w:t>
      </w:r>
      <w:r>
        <w:rPr>
          <w:rFonts w:ascii="Arial" w:eastAsia="Arial"/>
        </w:rPr>
        <w:t>/</w:t>
      </w:r>
      <w:r>
        <w:rPr/>
        <w:t>单模型调⽤）、集成（多组件）、</w:t>
      </w:r>
      <w:r>
        <w:rPr>
          <w:rFonts w:ascii="Arial" w:eastAsia="Arial"/>
        </w:rPr>
        <w:t>E2E</w:t>
      </w:r>
      <w:r>
        <w:rPr/>
        <w:t>（⽤户场景）。 </w:t>
      </w:r>
      <w:r>
        <w:rPr>
          <w:rFonts w:ascii="Arial" w:eastAsia="Arial"/>
        </w:rPr>
        <w:t>- </w:t>
      </w:r>
      <w:r>
        <w:rPr/>
        <w:t>验收</w:t>
      </w:r>
      <w:r>
        <w:rPr/>
        <w:t>标</w:t>
      </w:r>
      <w:r>
        <w:rPr>
          <w:spacing w:val="-2"/>
        </w:rPr>
        <w:t>准：业务定义的「通过率」「满意度」「⽆违规」等可量化或可抽样验收。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1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测试策略与⽣命周期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测试左移</w:t>
      </w:r>
      <w:r>
        <w:rPr>
          <w:w w:val="101"/>
        </w:rPr>
        <w:t>：在需求、数据设计、</w:t>
      </w:r>
      <w:r>
        <w:rPr>
          <w:rFonts w:ascii="Arial" w:eastAsia="Arial"/>
          <w:spacing w:val="-1"/>
          <w:w w:val="101"/>
        </w:rPr>
        <w:t>Pr</w:t>
      </w:r>
      <w:r>
        <w:rPr>
          <w:rFonts w:ascii="Arial" w:eastAsia="Arial"/>
          <w:w w:val="101"/>
        </w:rPr>
        <w:t>o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pt</w:t>
      </w:r>
      <w:r>
        <w:rPr>
          <w:rFonts w:ascii="Arial" w:eastAsia="Arial"/>
          <w:spacing w:val="1"/>
        </w:rPr>
        <w:t> </w:t>
      </w:r>
      <w:r>
        <w:rPr>
          <w:w w:val="101"/>
        </w:rPr>
        <w:t>设计、接⼝设计阶段引⼊可测性（可断⾔、可注⼊、可回放）。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基线建⽴</w:t>
      </w:r>
      <w:r>
        <w:rPr>
          <w:w w:val="101"/>
        </w:rPr>
        <w:t>：关键指标（准确率、延迟、成本）</w:t>
      </w:r>
      <w:r>
        <w:rPr>
          <w:spacing w:val="-2"/>
          <w:w w:val="101"/>
        </w:rPr>
        <w:t>建⽴基线，变更后对⽐并</w:t>
      </w:r>
      <w:r>
        <w:rPr>
          <w:w w:val="101"/>
        </w:rPr>
        <w:t>设定回归阈值。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评测与发布⻔禁</w:t>
      </w:r>
      <w:r>
        <w:rPr>
          <w:w w:val="101"/>
        </w:rPr>
        <w:t>：⾃动化</w:t>
      </w:r>
      <w:r>
        <w:rPr>
          <w:rFonts w:ascii="Arial" w:eastAsia="Arial"/>
          <w:w w:val="101"/>
        </w:rPr>
        <w:t>/</w:t>
      </w:r>
      <w:r>
        <w:rPr>
          <w:w w:val="101"/>
        </w:rPr>
        <w:t>⼈⼯评测与发布流程联动，关键指标不达标可阻断或告警。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20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36"/>
        </w:rPr>
        <w:t> </w:t>
      </w:r>
      <w:r>
        <w:rPr>
          <w:rFonts w:ascii="Arial" w:eastAsia="Arial"/>
          <w:spacing w:val="17"/>
        </w:rPr>
        <w:t>- [ ] </w:t>
      </w:r>
      <w:r>
        <w:rPr>
          <w:spacing w:val="8"/>
        </w:rPr>
        <w:t>明确被测 </w:t>
      </w:r>
      <w:r>
        <w:rPr>
          <w:rFonts w:ascii="Arial" w:eastAsia="Arial"/>
        </w:rPr>
        <w:t>AI</w:t>
      </w:r>
      <w:r>
        <w:rPr>
          <w:rFonts w:ascii="Arial" w:eastAsia="Arial"/>
          <w:spacing w:val="37"/>
        </w:rPr>
        <w:t> </w:t>
      </w:r>
      <w:r>
        <w:rPr/>
        <w:t>系统的边界（模型、应⽤、外部依赖），</w:t>
      </w:r>
      <w:r>
        <w:rPr>
          <w:spacing w:val="10"/>
        </w:rPr>
        <w:t>并区分 </w:t>
      </w:r>
      <w:r>
        <w:rPr>
          <w:rFonts w:ascii="Arial" w:eastAsia="Arial"/>
        </w:rPr>
        <w:t>mock</w:t>
      </w:r>
      <w:r>
        <w:rPr>
          <w:rFonts w:ascii="Arial" w:eastAsia="Arial"/>
          <w:spacing w:val="37"/>
        </w:rPr>
        <w:t> </w:t>
      </w:r>
      <w:r>
        <w:rPr/>
        <w:t>与真实依</w:t>
      </w:r>
      <w:r>
        <w:rPr>
          <w:spacing w:val="8"/>
        </w:rPr>
        <w:t>赖。 </w:t>
      </w:r>
      <w:r>
        <w:rPr>
          <w:rFonts w:ascii="Arial" w:eastAsia="Arial"/>
        </w:rPr>
        <w:t>- [ ] </w:t>
      </w:r>
      <w:r>
        <w:rPr>
          <w:spacing w:val="3"/>
        </w:rPr>
        <w:t>区分确定性断⾔ </w:t>
      </w:r>
      <w:r>
        <w:rPr>
          <w:rFonts w:ascii="Arial" w:eastAsia="Arial"/>
        </w:rPr>
        <w:t>vs </w:t>
      </w:r>
      <w:r>
        <w:rPr/>
        <w:t>统计</w:t>
      </w:r>
      <w:r>
        <w:rPr>
          <w:rFonts w:ascii="Arial" w:eastAsia="Arial"/>
        </w:rPr>
        <w:t>/</w:t>
      </w:r>
      <w:r>
        <w:rPr/>
        <w:t>抽样评估策略，并定义通过准则（</w:t>
      </w:r>
      <w:r>
        <w:rPr>
          <w:spacing w:val="12"/>
        </w:rPr>
        <w:t>如 </w:t>
      </w:r>
      <w:r>
        <w:rPr>
          <w:rFonts w:ascii="Arial" w:eastAsia="Arial"/>
        </w:rPr>
        <w:t>95% </w:t>
      </w:r>
      <w:r>
        <w:rPr/>
        <w:t>通过率、</w:t>
      </w:r>
      <w:r>
        <w:rPr>
          <w:rFonts w:ascii="Arial" w:eastAsia="Arial"/>
        </w:rPr>
        <w:t>P95 </w:t>
      </w:r>
      <w:r>
        <w:rPr/>
        <w:t>延</w:t>
      </w:r>
      <w:r>
        <w:rPr/>
        <w:t>迟 </w:t>
      </w:r>
      <w:r>
        <w:rPr>
          <w:rFonts w:ascii="Arial" w:eastAsia="Arial"/>
        </w:rPr>
        <w:t>&lt; Xms</w:t>
      </w:r>
      <w:r>
        <w:rPr/>
        <w:t>）。 </w:t>
      </w:r>
      <w:r>
        <w:rPr>
          <w:rFonts w:ascii="Arial" w:eastAsia="Arial"/>
        </w:rPr>
        <w:t>- [ ] </w:t>
      </w:r>
      <w:r>
        <w:rPr/>
        <w:t>在需求</w:t>
      </w:r>
      <w:r>
        <w:rPr>
          <w:rFonts w:ascii="Arial" w:eastAsia="Arial"/>
        </w:rPr>
        <w:t>/</w:t>
      </w:r>
      <w:r>
        <w:rPr/>
        <w:t>设计阶段识别可测性与验收标准，包括数据、</w:t>
      </w:r>
      <w:r>
        <w:rPr>
          <w:rFonts w:ascii="Arial" w:eastAsia="Arial"/>
        </w:rPr>
        <w:t>Prompt</w:t>
      </w:r>
      <w:r>
        <w:rPr/>
        <w:t>、接⼝的可测</w:t>
      </w:r>
      <w:r>
        <w:rPr>
          <w:spacing w:val="12"/>
        </w:rPr>
        <w:t>性。 </w:t>
      </w:r>
      <w:r>
        <w:rPr>
          <w:rFonts w:ascii="Arial" w:eastAsia="Arial"/>
        </w:rPr>
        <w:t>- [ ] </w:t>
      </w:r>
      <w:r>
        <w:rPr/>
        <w:t>建⽴基线与回归策略（数据版本、</w:t>
      </w:r>
      <w:r>
        <w:rPr>
          <w:rFonts w:ascii="Arial" w:eastAsia="Arial"/>
        </w:rPr>
        <w:t>Prompt </w:t>
      </w:r>
      <w:r>
        <w:rPr/>
        <w:t>版本、指标基线），并定义回归触发条件与⽤例集。 </w:t>
      </w:r>
      <w:r>
        <w:rPr>
          <w:rFonts w:ascii="Arial" w:eastAsia="Arial"/>
        </w:rPr>
        <w:t>- [ ] </w:t>
      </w:r>
      <w:r>
        <w:rPr/>
        <w:t>定义发布⻔禁：哪些指标必须通过、谁审批、如何豁免与追溯。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1002564</wp:posOffset>
                </wp:positionH>
                <wp:positionV relativeFrom="paragraph">
                  <wp:posOffset>141206</wp:posOffset>
                </wp:positionV>
                <wp:extent cx="41275" cy="412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8637pt;width:3.25pt;height:3.25pt;mso-position-horizontal-relative:page;mso-position-vertical-relative:paragraph;z-index:15734272" id="docshape21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AI </w:t>
      </w:r>
      <w:r>
        <w:rPr/>
        <w:t>测试需应对⾮确定性、⼤输⼊输出空间与可解释性限制；测试范围覆盖模型、应⽤、</w:t>
      </w:r>
      <w:r>
        <w:rPr>
          <w:spacing w:val="-2"/>
        </w:rPr>
        <w:t>数据与⼯具链，⽬标包括功能、性能、安全、合规与可观测。</w:t>
      </w:r>
    </w:p>
    <w:p>
      <w:pPr>
        <w:pStyle w:val="BodyText"/>
        <w:spacing w:line="364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1002564</wp:posOffset>
                </wp:positionH>
                <wp:positionV relativeFrom="paragraph">
                  <wp:posOffset>98853</wp:posOffset>
                </wp:positionV>
                <wp:extent cx="41275" cy="412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7.783727pt;width:3.25pt;height:3.25pt;mso-position-horizontal-relative:page;mso-position-vertical-relative:paragraph;z-index:15734784" id="docshape22" coordorigin="1579,156" coordsize="65,65" path="m1611,156l1598,158,1588,165,1581,175,1579,188,1581,200,1588,210,1598,217,1611,220,1623,217,1634,210,1640,200,1643,188,1640,175,1634,165,1623,158,1611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"/>
        </w:rPr>
        <w:t>策略上测试左移、建⽴基线、明确回归与发布⻔禁，便于持续交付与质量可控。</w:t>
      </w: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854301</wp:posOffset>
            </wp:positionH>
            <wp:positionV relativeFrom="paragraph">
              <wp:posOffset>142461</wp:posOffset>
            </wp:positionV>
            <wp:extent cx="5791795" cy="4029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2</w:t>
      </w:r>
      <w:r>
        <w:rPr>
          <w:spacing w:val="-9"/>
        </w:rPr>
        <w:t>章 </w:t>
      </w:r>
      <w:r>
        <w:rPr>
          <w:rFonts w:ascii="Arial" w:eastAsia="Arial"/>
        </w:rPr>
        <w:t>AI</w:t>
      </w:r>
      <w:r>
        <w:rPr>
          <w:spacing w:val="-2"/>
        </w:rPr>
        <w:t>应⽤功能测试</w:t>
      </w:r>
    </w:p>
    <w:p>
      <w:pPr>
        <w:pStyle w:val="Heading3"/>
        <w:numPr>
          <w:ilvl w:val="1"/>
          <w:numId w:val="2"/>
        </w:numPr>
        <w:tabs>
          <w:tab w:pos="544" w:val="left" w:leader="none"/>
        </w:tabs>
        <w:spacing w:line="240" w:lineRule="auto" w:before="255" w:after="0"/>
        <w:ind w:left="544" w:right="0" w:hanging="426"/>
        <w:jc w:val="left"/>
      </w:pPr>
      <w:r>
        <w:rPr>
          <w:spacing w:val="-2"/>
        </w:rPr>
        <w:t>输⼊输出正确性</w:t>
      </w:r>
    </w:p>
    <w:p>
      <w:pPr>
        <w:pStyle w:val="BodyText"/>
        <w:spacing w:before="2"/>
        <w:rPr>
          <w:b/>
          <w:sz w:val="10"/>
        </w:rPr>
      </w:pPr>
    </w:p>
    <w:p>
      <w:pPr>
        <w:spacing w:line="372" w:lineRule="exact" w:before="39"/>
        <w:ind w:left="118" w:right="0" w:firstLine="0"/>
        <w:jc w:val="left"/>
        <w:rPr>
          <w:sz w:val="22"/>
        </w:rPr>
      </w:pPr>
      <w:r>
        <w:rPr>
          <w:b/>
          <w:spacing w:val="11"/>
          <w:sz w:val="22"/>
        </w:rPr>
        <w:t>知识点 </w:t>
      </w:r>
      <w:r>
        <w:rPr>
          <w:rFonts w:ascii="Arial" w:eastAsia="Arial"/>
          <w:spacing w:val="21"/>
          <w:sz w:val="22"/>
        </w:rPr>
        <w:t>- </w:t>
      </w:r>
      <w:r>
        <w:rPr>
          <w:b/>
          <w:sz w:val="22"/>
        </w:rPr>
        <w:t>等价类与边界值</w:t>
      </w:r>
      <w:r>
        <w:rPr>
          <w:sz w:val="22"/>
        </w:rPr>
        <w:t>：按输⼊类型划分等价类（短</w:t>
      </w:r>
      <w:r>
        <w:rPr>
          <w:rFonts w:ascii="Arial" w:eastAsia="Arial"/>
          <w:sz w:val="22"/>
        </w:rPr>
        <w:t>/</w:t>
      </w:r>
      <w:r>
        <w:rPr>
          <w:sz w:val="22"/>
        </w:rPr>
        <w:t>中</w:t>
      </w:r>
      <w:r>
        <w:rPr>
          <w:rFonts w:ascii="Arial" w:eastAsia="Arial"/>
          <w:sz w:val="22"/>
        </w:rPr>
        <w:t>/</w:t>
      </w:r>
      <w:r>
        <w:rPr>
          <w:sz w:val="22"/>
        </w:rPr>
        <w:t>⻓⽂本、单轮</w:t>
      </w:r>
      <w:r>
        <w:rPr>
          <w:rFonts w:ascii="Arial" w:eastAsia="Arial"/>
          <w:sz w:val="22"/>
        </w:rPr>
        <w:t>/</w:t>
      </w:r>
      <w:r>
        <w:rPr>
          <w:spacing w:val="-2"/>
          <w:sz w:val="22"/>
        </w:rPr>
        <w:t>多轮、有⽆附件</w:t>
      </w:r>
    </w:p>
    <w:p>
      <w:pPr>
        <w:spacing w:line="352" w:lineRule="exact" w:before="0"/>
        <w:ind w:left="118" w:right="0" w:firstLine="0"/>
        <w:jc w:val="left"/>
        <w:rPr>
          <w:sz w:val="22"/>
        </w:rPr>
      </w:pPr>
      <w:r>
        <w:rPr>
          <w:sz w:val="22"/>
        </w:rPr>
        <w:t>等），</w:t>
      </w:r>
      <w:r>
        <w:rPr>
          <w:spacing w:val="2"/>
          <w:sz w:val="22"/>
        </w:rPr>
        <w:t>并对⻓度、数量、枚举值做边界测试。 </w:t>
      </w:r>
      <w:r>
        <w:rPr>
          <w:rFonts w:ascii="Arial" w:eastAsia="Arial"/>
          <w:spacing w:val="22"/>
          <w:sz w:val="22"/>
        </w:rPr>
        <w:t>- </w:t>
      </w:r>
      <w:r>
        <w:rPr>
          <w:b/>
          <w:sz w:val="22"/>
        </w:rPr>
        <w:t>输出格式与语义约束</w:t>
      </w:r>
      <w:r>
        <w:rPr>
          <w:spacing w:val="-1"/>
          <w:sz w:val="22"/>
        </w:rPr>
        <w:t>：校验输出符合约定格式</w:t>
      </w:r>
    </w:p>
    <w:p>
      <w:pPr>
        <w:pStyle w:val="BodyText"/>
        <w:spacing w:line="216" w:lineRule="auto" w:before="8"/>
        <w:ind w:left="118" w:right="126"/>
      </w:pPr>
      <w:r>
        <w:rPr>
          <w:w w:val="101"/>
        </w:rPr>
        <w:t>（</w:t>
      </w:r>
      <w:r>
        <w:rPr>
          <w:rFonts w:ascii="Arial" w:eastAsia="Arial"/>
          <w:w w:val="101"/>
        </w:rPr>
        <w:t>JSO</w:t>
      </w:r>
      <w:r>
        <w:rPr>
          <w:rFonts w:ascii="Arial" w:eastAsia="Arial"/>
          <w:spacing w:val="-1"/>
          <w:w w:val="101"/>
        </w:rPr>
        <w:t>N</w:t>
      </w:r>
      <w:r>
        <w:rPr>
          <w:w w:val="101"/>
        </w:rPr>
        <w:t>、列表、分步），必含字段存在、禁⽌内容不存在，语义与问题相关。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业务规则⼀致性</w:t>
      </w:r>
      <w:r>
        <w:rPr>
          <w:w w:val="101"/>
        </w:rPr>
        <w:t>：输出满⾜业务规则（如权限、状态机、错误码、数值范围），</w:t>
      </w:r>
      <w:r>
        <w:rPr>
          <w:spacing w:val="-2"/>
          <w:w w:val="101"/>
        </w:rPr>
        <w:t>与下游系统或⼈⼯预期⼀</w:t>
      </w:r>
      <w:r>
        <w:rPr>
          <w:w w:val="101"/>
        </w:rPr>
        <w:t>致。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51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正常等价类：典型问题、常⻅句式、常规⻓度与格式，预期得到正确或可接受的回</w:t>
      </w:r>
      <w:r>
        <w:rPr>
          <w:spacing w:val="13"/>
        </w:rPr>
        <w:t>答。 </w:t>
      </w:r>
      <w:r>
        <w:rPr>
          <w:rFonts w:ascii="Arial" w:eastAsia="Arial"/>
        </w:rPr>
        <w:t>- </w:t>
      </w:r>
      <w:r>
        <w:rPr>
          <w:spacing w:val="1"/>
        </w:rPr>
        <w:t>边界：空输⼊、单字符、最⼤允许⻓度、最⼤轮数、枚举的⾸尾值。 </w:t>
      </w:r>
      <w:r>
        <w:rPr>
          <w:rFonts w:ascii="Arial" w:eastAsia="Arial"/>
        </w:rPr>
        <w:t>- </w:t>
      </w:r>
      <w:r>
        <w:rPr/>
        <w:t>输出校验：结构</w:t>
      </w:r>
      <w:r>
        <w:rPr>
          <w:spacing w:val="-2"/>
        </w:rPr>
        <w:t>化输出可被解析、必含关键词或字段、不包含⿊名单词或敏感泄露。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2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边界与异常场景</w:t>
      </w:r>
    </w:p>
    <w:p>
      <w:pPr>
        <w:spacing w:after="0" w:line="240" w:lineRule="auto"/>
        <w:jc w:val="left"/>
        <w:sectPr>
          <w:pgSz w:w="11900" w:h="16840"/>
          <w:pgMar w:top="960" w:bottom="280" w:left="1220" w:right="1240"/>
        </w:sectPr>
      </w:pPr>
    </w:p>
    <w:p>
      <w:pPr>
        <w:pStyle w:val="BodyText"/>
        <w:spacing w:line="216" w:lineRule="auto" w:before="44"/>
        <w:ind w:left="118" w:right="151"/>
        <w:jc w:val="both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>
          <w:b/>
        </w:rPr>
        <w:t>异常输⼊</w:t>
      </w:r>
      <w:r>
        <w:rPr/>
        <w:t>：空、超⻓、特殊字符（</w:t>
      </w:r>
      <w:r>
        <w:rPr>
          <w:rFonts w:ascii="Arial" w:eastAsia="Arial"/>
        </w:rPr>
        <w:t>Unicode</w:t>
      </w:r>
      <w:r>
        <w:rPr/>
        <w:t>、控制符、</w:t>
      </w:r>
      <w:r>
        <w:rPr>
          <w:rFonts w:ascii="Arial" w:eastAsia="Arial"/>
        </w:rPr>
        <w:t>HTML/</w:t>
      </w:r>
      <w:r>
        <w:rPr/>
        <w:t>脚本）、错误编码、多语⾔混合、纯符号或纯数字。 </w:t>
      </w:r>
      <w:r>
        <w:rPr>
          <w:rFonts w:ascii="Arial" w:eastAsia="Arial"/>
        </w:rPr>
        <w:t>- </w:t>
      </w:r>
      <w:r>
        <w:rPr>
          <w:b/>
        </w:rPr>
        <w:t>异常恢复</w:t>
      </w:r>
      <w:r>
        <w:rPr/>
        <w:t>：系统应不崩溃、返回明确错误或降级回复，错误码</w:t>
      </w:r>
      <w:r>
        <w:rPr>
          <w:spacing w:val="-2"/>
        </w:rPr>
        <w:t>与⽇志⼀致，可追溯。</w:t>
      </w:r>
    </w:p>
    <w:p>
      <w:pPr>
        <w:pStyle w:val="BodyText"/>
        <w:spacing w:before="213"/>
        <w:ind w:left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2145924</wp:posOffset>
                </wp:positionH>
                <wp:positionV relativeFrom="paragraph">
                  <wp:posOffset>394045</wp:posOffset>
                </wp:positionV>
                <wp:extent cx="976630" cy="18351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76630" cy="183515"/>
                          <a:chExt cx="976630" cy="1835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7663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183515">
                                <a:moveTo>
                                  <a:pt x="945833" y="0"/>
                                </a:moveTo>
                                <a:lnTo>
                                  <a:pt x="30510" y="0"/>
                                </a:lnTo>
                                <a:lnTo>
                                  <a:pt x="18634" y="2397"/>
                                </a:lnTo>
                                <a:lnTo>
                                  <a:pt x="8936" y="8936"/>
                                </a:lnTo>
                                <a:lnTo>
                                  <a:pt x="2397" y="18634"/>
                                </a:lnTo>
                                <a:lnTo>
                                  <a:pt x="0" y="30510"/>
                                </a:lnTo>
                                <a:lnTo>
                                  <a:pt x="0" y="152553"/>
                                </a:lnTo>
                                <a:lnTo>
                                  <a:pt x="2397" y="164429"/>
                                </a:lnTo>
                                <a:lnTo>
                                  <a:pt x="8936" y="174127"/>
                                </a:lnTo>
                                <a:lnTo>
                                  <a:pt x="18634" y="180666"/>
                                </a:lnTo>
                                <a:lnTo>
                                  <a:pt x="30510" y="183064"/>
                                </a:lnTo>
                                <a:lnTo>
                                  <a:pt x="945833" y="183064"/>
                                </a:lnTo>
                                <a:lnTo>
                                  <a:pt x="957709" y="180666"/>
                                </a:lnTo>
                                <a:lnTo>
                                  <a:pt x="967407" y="174127"/>
                                </a:lnTo>
                                <a:lnTo>
                                  <a:pt x="973946" y="164429"/>
                                </a:lnTo>
                                <a:lnTo>
                                  <a:pt x="976344" y="152553"/>
                                </a:lnTo>
                                <a:lnTo>
                                  <a:pt x="976344" y="91532"/>
                                </a:lnTo>
                                <a:lnTo>
                                  <a:pt x="976344" y="30510"/>
                                </a:lnTo>
                                <a:lnTo>
                                  <a:pt x="973946" y="18634"/>
                                </a:lnTo>
                                <a:lnTo>
                                  <a:pt x="967407" y="8936"/>
                                </a:lnTo>
                                <a:lnTo>
                                  <a:pt x="957709" y="2397"/>
                                </a:lnTo>
                                <a:lnTo>
                                  <a:pt x="945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7663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183515">
                                <a:moveTo>
                                  <a:pt x="945833" y="0"/>
                                </a:moveTo>
                                <a:lnTo>
                                  <a:pt x="30510" y="0"/>
                                </a:lnTo>
                                <a:lnTo>
                                  <a:pt x="18634" y="2397"/>
                                </a:lnTo>
                                <a:lnTo>
                                  <a:pt x="8936" y="8936"/>
                                </a:lnTo>
                                <a:lnTo>
                                  <a:pt x="2397" y="18634"/>
                                </a:lnTo>
                                <a:lnTo>
                                  <a:pt x="0" y="30510"/>
                                </a:lnTo>
                                <a:lnTo>
                                  <a:pt x="0" y="152553"/>
                                </a:lnTo>
                                <a:lnTo>
                                  <a:pt x="2397" y="164429"/>
                                </a:lnTo>
                                <a:lnTo>
                                  <a:pt x="8936" y="174127"/>
                                </a:lnTo>
                                <a:lnTo>
                                  <a:pt x="18634" y="180666"/>
                                </a:lnTo>
                                <a:lnTo>
                                  <a:pt x="30510" y="183064"/>
                                </a:lnTo>
                                <a:lnTo>
                                  <a:pt x="945833" y="183064"/>
                                </a:lnTo>
                                <a:lnTo>
                                  <a:pt x="957709" y="180666"/>
                                </a:lnTo>
                                <a:lnTo>
                                  <a:pt x="967407" y="174127"/>
                                </a:lnTo>
                                <a:lnTo>
                                  <a:pt x="968239" y="172893"/>
                                </a:lnTo>
                                <a:lnTo>
                                  <a:pt x="30510" y="172893"/>
                                </a:lnTo>
                                <a:lnTo>
                                  <a:pt x="22593" y="171295"/>
                                </a:lnTo>
                                <a:lnTo>
                                  <a:pt x="16127" y="166936"/>
                                </a:lnTo>
                                <a:lnTo>
                                  <a:pt x="11768" y="160471"/>
                                </a:lnTo>
                                <a:lnTo>
                                  <a:pt x="10170" y="152553"/>
                                </a:lnTo>
                                <a:lnTo>
                                  <a:pt x="10170" y="30510"/>
                                </a:lnTo>
                                <a:lnTo>
                                  <a:pt x="11768" y="22593"/>
                                </a:lnTo>
                                <a:lnTo>
                                  <a:pt x="16127" y="16127"/>
                                </a:lnTo>
                                <a:lnTo>
                                  <a:pt x="22593" y="11768"/>
                                </a:lnTo>
                                <a:lnTo>
                                  <a:pt x="30510" y="10170"/>
                                </a:lnTo>
                                <a:lnTo>
                                  <a:pt x="968239" y="10170"/>
                                </a:lnTo>
                                <a:lnTo>
                                  <a:pt x="967407" y="8936"/>
                                </a:lnTo>
                                <a:lnTo>
                                  <a:pt x="957709" y="2397"/>
                                </a:lnTo>
                                <a:lnTo>
                                  <a:pt x="945833" y="0"/>
                                </a:lnTo>
                                <a:close/>
                              </a:path>
                              <a:path w="976630" h="183515">
                                <a:moveTo>
                                  <a:pt x="968239" y="10170"/>
                                </a:moveTo>
                                <a:lnTo>
                                  <a:pt x="945833" y="10170"/>
                                </a:lnTo>
                                <a:lnTo>
                                  <a:pt x="953750" y="11768"/>
                                </a:lnTo>
                                <a:lnTo>
                                  <a:pt x="960216" y="16127"/>
                                </a:lnTo>
                                <a:lnTo>
                                  <a:pt x="964575" y="22593"/>
                                </a:lnTo>
                                <a:lnTo>
                                  <a:pt x="966174" y="30510"/>
                                </a:lnTo>
                                <a:lnTo>
                                  <a:pt x="966174" y="152553"/>
                                </a:lnTo>
                                <a:lnTo>
                                  <a:pt x="964575" y="160471"/>
                                </a:lnTo>
                                <a:lnTo>
                                  <a:pt x="960216" y="166936"/>
                                </a:lnTo>
                                <a:lnTo>
                                  <a:pt x="953750" y="171295"/>
                                </a:lnTo>
                                <a:lnTo>
                                  <a:pt x="945833" y="172893"/>
                                </a:lnTo>
                                <a:lnTo>
                                  <a:pt x="968239" y="172893"/>
                                </a:lnTo>
                                <a:lnTo>
                                  <a:pt x="973946" y="164429"/>
                                </a:lnTo>
                                <a:lnTo>
                                  <a:pt x="976344" y="152553"/>
                                </a:lnTo>
                                <a:lnTo>
                                  <a:pt x="976344" y="30510"/>
                                </a:lnTo>
                                <a:lnTo>
                                  <a:pt x="973946" y="18634"/>
                                </a:lnTo>
                                <a:lnTo>
                                  <a:pt x="968239" y="1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97663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41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\n\nHuman: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70398pt;margin-top:31.02722pt;width:76.9pt;height:14.45pt;mso-position-horizontal-relative:page;mso-position-vertical-relative:paragraph;z-index:15736320" id="docshapegroup23" coordorigin="3379,621" coordsize="1538,289">
                <v:shape style="position:absolute;left:3379;top:620;width:1538;height:289" id="docshape24" coordorigin="3379,621" coordsize="1538,289" path="m4869,621l3427,621,3409,624,3393,635,3383,650,3379,669,3379,861,3383,879,3393,895,3409,905,3427,909,4869,909,4888,905,4903,895,4913,879,4917,861,4917,765,4917,669,4913,650,4903,635,4888,624,4869,621xe" filled="true" fillcolor="#f8f8f8" stroked="false">
                  <v:path arrowok="t"/>
                  <v:fill type="solid"/>
                </v:shape>
                <v:shape style="position:absolute;left:3379;top:620;width:1538;height:289" id="docshape25" coordorigin="3379,621" coordsize="1538,289" path="m4869,621l3427,621,3409,624,3393,635,3383,650,3379,669,3379,861,3383,879,3393,895,3409,905,3427,909,4869,909,4888,905,4903,895,4904,893,3427,893,3415,890,3405,883,3398,873,3395,861,3395,669,3398,656,3405,646,3415,639,3427,637,4904,637,4903,635,4888,624,4869,621xm4904,637l4869,637,4881,639,4892,646,4898,656,4901,669,4901,861,4898,873,4892,883,4881,890,4869,893,4904,893,4913,879,4917,861,4917,669,4913,650,4904,637xe" filled="true" fillcolor="#eaeae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79;top:620;width:1538;height:289" type="#_x0000_t202" id="docshape26" filled="false" stroked="false">
                  <v:textbox inset="0,0,0,0">
                    <w:txbxContent>
                      <w:p>
                        <w:pPr>
                          <w:spacing w:line="247" w:lineRule="exact" w:before="41"/>
                          <w:ind w:left="9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\n\nHuman: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5"/>
        </w:rPr>
        <w:t>测试场景 </w:t>
      </w:r>
      <w:r>
        <w:rPr>
          <w:rFonts w:ascii="Arial" w:eastAsia="Arial"/>
          <w:spacing w:val="10"/>
        </w:rPr>
        <w:t>- </w:t>
      </w:r>
      <w:r>
        <w:rPr/>
        <w:t>超⻓输⼊：达到或超过限制时截断或拒绝，并给出明确提示。 </w:t>
      </w:r>
      <w:r>
        <w:rPr>
          <w:rFonts w:ascii="Arial" w:eastAsia="Arial"/>
          <w:spacing w:val="10"/>
        </w:rPr>
        <w:t>- </w:t>
      </w:r>
      <w:r>
        <w:rPr>
          <w:spacing w:val="-3"/>
        </w:rPr>
        <w:t>注⼊型字</w:t>
      </w:r>
    </w:p>
    <w:p>
      <w:pPr>
        <w:spacing w:after="0"/>
        <w:jc w:val="both"/>
        <w:sectPr>
          <w:pgSz w:w="11900" w:h="16840"/>
          <w:pgMar w:top="960" w:bottom="280" w:left="1220" w:right="1240"/>
        </w:sectPr>
      </w:pPr>
    </w:p>
    <w:p>
      <w:pPr>
        <w:pStyle w:val="BodyText"/>
        <w:spacing w:line="353" w:lineRule="exact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1159409</wp:posOffset>
                </wp:positionH>
                <wp:positionV relativeFrom="paragraph">
                  <wp:posOffset>10633</wp:posOffset>
                </wp:positionV>
                <wp:extent cx="803910" cy="18351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03910" cy="183515"/>
                          <a:chExt cx="803910" cy="1835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0391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183515">
                                <a:moveTo>
                                  <a:pt x="773017" y="0"/>
                                </a:moveTo>
                                <a:lnTo>
                                  <a:pt x="30432" y="0"/>
                                </a:lnTo>
                                <a:lnTo>
                                  <a:pt x="18586" y="2397"/>
                                </a:lnTo>
                                <a:lnTo>
                                  <a:pt x="8913" y="8936"/>
                                </a:lnTo>
                                <a:lnTo>
                                  <a:pt x="2391" y="18634"/>
                                </a:lnTo>
                                <a:lnTo>
                                  <a:pt x="0" y="30510"/>
                                </a:lnTo>
                                <a:lnTo>
                                  <a:pt x="0" y="152553"/>
                                </a:lnTo>
                                <a:lnTo>
                                  <a:pt x="2391" y="164429"/>
                                </a:lnTo>
                                <a:lnTo>
                                  <a:pt x="8913" y="174127"/>
                                </a:lnTo>
                                <a:lnTo>
                                  <a:pt x="18586" y="180666"/>
                                </a:lnTo>
                                <a:lnTo>
                                  <a:pt x="30432" y="183064"/>
                                </a:lnTo>
                                <a:lnTo>
                                  <a:pt x="773017" y="183064"/>
                                </a:lnTo>
                                <a:lnTo>
                                  <a:pt x="784863" y="180666"/>
                                </a:lnTo>
                                <a:lnTo>
                                  <a:pt x="794536" y="174127"/>
                                </a:lnTo>
                                <a:lnTo>
                                  <a:pt x="801059" y="164429"/>
                                </a:lnTo>
                                <a:lnTo>
                                  <a:pt x="803450" y="152553"/>
                                </a:lnTo>
                                <a:lnTo>
                                  <a:pt x="803450" y="91532"/>
                                </a:lnTo>
                                <a:lnTo>
                                  <a:pt x="803450" y="30510"/>
                                </a:lnTo>
                                <a:lnTo>
                                  <a:pt x="801059" y="18634"/>
                                </a:lnTo>
                                <a:lnTo>
                                  <a:pt x="794536" y="8936"/>
                                </a:lnTo>
                                <a:lnTo>
                                  <a:pt x="784863" y="2397"/>
                                </a:lnTo>
                                <a:lnTo>
                                  <a:pt x="773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0391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183515">
                                <a:moveTo>
                                  <a:pt x="773017" y="0"/>
                                </a:moveTo>
                                <a:lnTo>
                                  <a:pt x="30432" y="0"/>
                                </a:lnTo>
                                <a:lnTo>
                                  <a:pt x="18586" y="2397"/>
                                </a:lnTo>
                                <a:lnTo>
                                  <a:pt x="8913" y="8936"/>
                                </a:lnTo>
                                <a:lnTo>
                                  <a:pt x="2391" y="18634"/>
                                </a:lnTo>
                                <a:lnTo>
                                  <a:pt x="0" y="30510"/>
                                </a:lnTo>
                                <a:lnTo>
                                  <a:pt x="0" y="152553"/>
                                </a:lnTo>
                                <a:lnTo>
                                  <a:pt x="2391" y="164429"/>
                                </a:lnTo>
                                <a:lnTo>
                                  <a:pt x="8913" y="174127"/>
                                </a:lnTo>
                                <a:lnTo>
                                  <a:pt x="18586" y="180666"/>
                                </a:lnTo>
                                <a:lnTo>
                                  <a:pt x="30432" y="183064"/>
                                </a:lnTo>
                                <a:lnTo>
                                  <a:pt x="773017" y="183064"/>
                                </a:lnTo>
                                <a:lnTo>
                                  <a:pt x="784863" y="180666"/>
                                </a:lnTo>
                                <a:lnTo>
                                  <a:pt x="794536" y="174127"/>
                                </a:lnTo>
                                <a:lnTo>
                                  <a:pt x="795366" y="172893"/>
                                </a:lnTo>
                                <a:lnTo>
                                  <a:pt x="30457" y="172893"/>
                                </a:lnTo>
                                <a:lnTo>
                                  <a:pt x="22560" y="171295"/>
                                </a:lnTo>
                                <a:lnTo>
                                  <a:pt x="16112" y="166936"/>
                                </a:lnTo>
                                <a:lnTo>
                                  <a:pt x="11764" y="160471"/>
                                </a:lnTo>
                                <a:lnTo>
                                  <a:pt x="10170" y="152553"/>
                                </a:lnTo>
                                <a:lnTo>
                                  <a:pt x="10170" y="30510"/>
                                </a:lnTo>
                                <a:lnTo>
                                  <a:pt x="11764" y="22593"/>
                                </a:lnTo>
                                <a:lnTo>
                                  <a:pt x="16112" y="16127"/>
                                </a:lnTo>
                                <a:lnTo>
                                  <a:pt x="22560" y="11768"/>
                                </a:lnTo>
                                <a:lnTo>
                                  <a:pt x="30457" y="10170"/>
                                </a:lnTo>
                                <a:lnTo>
                                  <a:pt x="795366" y="10170"/>
                                </a:lnTo>
                                <a:lnTo>
                                  <a:pt x="794536" y="8936"/>
                                </a:lnTo>
                                <a:lnTo>
                                  <a:pt x="784863" y="2397"/>
                                </a:lnTo>
                                <a:lnTo>
                                  <a:pt x="773017" y="0"/>
                                </a:lnTo>
                                <a:close/>
                              </a:path>
                              <a:path w="803910" h="183515">
                                <a:moveTo>
                                  <a:pt x="795366" y="10170"/>
                                </a:moveTo>
                                <a:lnTo>
                                  <a:pt x="772992" y="10170"/>
                                </a:lnTo>
                                <a:lnTo>
                                  <a:pt x="780889" y="11768"/>
                                </a:lnTo>
                                <a:lnTo>
                                  <a:pt x="787337" y="16127"/>
                                </a:lnTo>
                                <a:lnTo>
                                  <a:pt x="791685" y="22593"/>
                                </a:lnTo>
                                <a:lnTo>
                                  <a:pt x="793279" y="30510"/>
                                </a:lnTo>
                                <a:lnTo>
                                  <a:pt x="793279" y="152553"/>
                                </a:lnTo>
                                <a:lnTo>
                                  <a:pt x="791685" y="160471"/>
                                </a:lnTo>
                                <a:lnTo>
                                  <a:pt x="787337" y="166936"/>
                                </a:lnTo>
                                <a:lnTo>
                                  <a:pt x="780889" y="171295"/>
                                </a:lnTo>
                                <a:lnTo>
                                  <a:pt x="772992" y="172893"/>
                                </a:lnTo>
                                <a:lnTo>
                                  <a:pt x="795366" y="172893"/>
                                </a:lnTo>
                                <a:lnTo>
                                  <a:pt x="801059" y="164429"/>
                                </a:lnTo>
                                <a:lnTo>
                                  <a:pt x="803450" y="152553"/>
                                </a:lnTo>
                                <a:lnTo>
                                  <a:pt x="803450" y="30510"/>
                                </a:lnTo>
                                <a:lnTo>
                                  <a:pt x="801059" y="18634"/>
                                </a:lnTo>
                                <a:lnTo>
                                  <a:pt x="795366" y="1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80391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41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&lt;script&gt;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92061pt;margin-top:.83729pt;width:63.3pt;height:14.45pt;mso-position-horizontal-relative:page;mso-position-vertical-relative:paragraph;z-index:15735808" id="docshapegroup27" coordorigin="1826,17" coordsize="1266,289">
                <v:shape style="position:absolute;left:1825;top:16;width:1266;height:289" id="docshape28" coordorigin="1826,17" coordsize="1266,289" path="m3043,17l1874,17,1855,21,1840,31,1830,46,1826,65,1826,257,1830,276,1840,291,1855,301,1874,305,3043,305,3062,301,3077,291,3087,276,3091,257,3091,161,3091,65,3087,46,3077,31,3062,21,3043,17xe" filled="true" fillcolor="#f8f8f8" stroked="false">
                  <v:path arrowok="t"/>
                  <v:fill type="solid"/>
                </v:shape>
                <v:shape style="position:absolute;left:1825;top:16;width:1266;height:289" id="docshape29" coordorigin="1826,17" coordsize="1266,289" path="m3043,17l1874,17,1855,21,1840,31,1830,46,1826,65,1826,257,1830,276,1840,291,1855,301,1874,305,3043,305,3062,301,3077,291,3078,289,1874,289,1861,287,1851,280,1844,269,1842,257,1842,65,1844,52,1851,42,1861,35,1874,33,3078,33,3077,31,3062,21,3043,17xm3078,33l3043,33,3056,35,3066,42,3073,52,3075,65,3075,257,3073,269,3066,280,3056,287,3043,289,3078,289,3087,276,3091,257,3091,65,3087,46,3078,33xe" filled="true" fillcolor="#eaeaea" stroked="false">
                  <v:path arrowok="t"/>
                  <v:fill type="solid"/>
                </v:shape>
                <v:shape style="position:absolute;left:1825;top:16;width:1266;height:289" type="#_x0000_t202" id="docshape30" filled="false" stroked="false">
                  <v:textbox inset="0,0,0,0">
                    <w:txbxContent>
                      <w:p>
                        <w:pPr>
                          <w:spacing w:line="247" w:lineRule="exact" w:before="41"/>
                          <w:ind w:left="8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&lt;script&gt;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符：</w:t>
      </w:r>
    </w:p>
    <w:p>
      <w:pPr>
        <w:spacing w:line="353" w:lineRule="exact" w:before="0"/>
        <w:ind w:left="118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、</w:t>
      </w:r>
    </w:p>
    <w:p>
      <w:pPr>
        <w:pStyle w:val="BodyText"/>
        <w:spacing w:line="353" w:lineRule="exact"/>
        <w:ind w:left="118"/>
        <w:rPr>
          <w:rFonts w:ascii="Arial" w:eastAsia="Arial"/>
        </w:rPr>
      </w:pPr>
      <w:r>
        <w:rPr/>
        <w:br w:type="column"/>
      </w:r>
      <w:r>
        <w:rPr>
          <w:spacing w:val="8"/>
        </w:rPr>
        <w:t>、特殊 </w:t>
      </w:r>
      <w:r>
        <w:rPr>
          <w:rFonts w:ascii="Arial" w:eastAsia="Arial"/>
        </w:rPr>
        <w:t>Unicode</w:t>
      </w:r>
      <w:r>
        <w:rPr>
          <w:spacing w:val="1"/>
        </w:rPr>
        <w:t>，输出不执⾏脚本、不泄露系统提示。 </w:t>
      </w:r>
      <w:r>
        <w:rPr>
          <w:rFonts w:ascii="Arial" w:eastAsia="Arial"/>
          <w:spacing w:val="-10"/>
        </w:rPr>
        <w:t>-</w:t>
      </w:r>
    </w:p>
    <w:p>
      <w:pPr>
        <w:spacing w:after="0" w:line="353" w:lineRule="exact"/>
        <w:rPr>
          <w:rFonts w:ascii="Arial" w:eastAsia="Arial"/>
        </w:rPr>
        <w:sectPr>
          <w:type w:val="continuous"/>
          <w:pgSz w:w="11900" w:h="16840"/>
          <w:pgMar w:top="1940" w:bottom="280" w:left="1220" w:right="1240"/>
          <w:cols w:num="3" w:equalWidth="0">
            <w:col w:w="608" w:space="1174"/>
            <w:col w:w="383" w:space="1442"/>
            <w:col w:w="5833"/>
          </w:cols>
        </w:sectPr>
      </w:pPr>
    </w:p>
    <w:p>
      <w:pPr>
        <w:pStyle w:val="BodyText"/>
        <w:spacing w:line="352" w:lineRule="exact"/>
        <w:ind w:left="118"/>
      </w:pPr>
      <w:r>
        <w:rPr/>
        <w:t>服务异常：依赖超时、</w:t>
      </w:r>
      <w:r>
        <w:rPr>
          <w:rFonts w:ascii="Arial" w:eastAsia="Arial"/>
        </w:rPr>
        <w:t>5xx</w:t>
      </w:r>
      <w:r>
        <w:rPr>
          <w:rFonts w:ascii="Arial" w:eastAsia="Arial"/>
          <w:spacing w:val="77"/>
        </w:rPr>
        <w:t> </w:t>
      </w:r>
      <w:r>
        <w:rPr>
          <w:spacing w:val="-1"/>
        </w:rPr>
        <w:t>时，应⽤返回友好提示或重试指引，不暴露内部堆栈。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2"/>
        </w:numPr>
        <w:tabs>
          <w:tab w:pos="544" w:val="left" w:leader="none"/>
        </w:tabs>
        <w:spacing w:line="240" w:lineRule="auto" w:before="31" w:after="0"/>
        <w:ind w:left="544" w:right="0" w:hanging="426"/>
        <w:jc w:val="left"/>
      </w:pPr>
      <w:r>
        <w:rPr>
          <w:spacing w:val="-2"/>
        </w:rPr>
        <w:t>多轮对话与状态</w:t>
      </w:r>
    </w:p>
    <w:p>
      <w:pPr>
        <w:pStyle w:val="BodyText"/>
        <w:spacing w:before="2"/>
        <w:rPr>
          <w:b/>
          <w:sz w:val="10"/>
        </w:rPr>
      </w:pPr>
    </w:p>
    <w:p>
      <w:pPr>
        <w:spacing w:line="216" w:lineRule="auto" w:before="67"/>
        <w:ind w:left="118" w:right="151" w:firstLine="0"/>
        <w:jc w:val="left"/>
        <w:rPr>
          <w:sz w:val="22"/>
        </w:rPr>
      </w:pPr>
      <w:r>
        <w:rPr>
          <w:b/>
          <w:spacing w:val="10"/>
          <w:sz w:val="22"/>
        </w:rPr>
        <w:t>知识点 </w:t>
      </w:r>
      <w:r>
        <w:rPr>
          <w:rFonts w:ascii="Arial" w:eastAsia="Arial"/>
          <w:sz w:val="22"/>
        </w:rPr>
        <w:t>- </w:t>
      </w:r>
      <w:r>
        <w:rPr>
          <w:b/>
          <w:sz w:val="22"/>
        </w:rPr>
        <w:t>上下⽂保持</w:t>
      </w:r>
      <w:r>
        <w:rPr>
          <w:spacing w:val="1"/>
          <w:sz w:val="22"/>
        </w:rPr>
        <w:t>：多轮内指代、上⽂引⽤、主题延续正确，不丢关键信息。 </w:t>
      </w:r>
      <w:r>
        <w:rPr>
          <w:rFonts w:ascii="Arial" w:eastAsia="Arial"/>
          <w:sz w:val="22"/>
        </w:rPr>
        <w:t>- </w:t>
      </w:r>
      <w:r>
        <w:rPr>
          <w:b/>
          <w:sz w:val="22"/>
        </w:rPr>
        <w:t>话题切换与澄清</w:t>
      </w:r>
      <w:r>
        <w:rPr>
          <w:spacing w:val="1"/>
          <w:sz w:val="22"/>
        </w:rPr>
        <w:t>：⽤户切换话题后回答与新话题⼀致；意图模糊时能澄清或合理假设。 </w:t>
      </w:r>
      <w:r>
        <w:rPr>
          <w:rFonts w:ascii="Arial" w:eastAsia="Arial"/>
          <w:spacing w:val="20"/>
          <w:sz w:val="22"/>
        </w:rPr>
        <w:t>- </w:t>
      </w:r>
      <w:r>
        <w:rPr>
          <w:b/>
          <w:sz w:val="22"/>
        </w:rPr>
        <w:t>纠错与会话重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置</w:t>
      </w:r>
      <w:r>
        <w:rPr>
          <w:sz w:val="22"/>
        </w:rPr>
        <w:t>：⽤户纠正后后续回答采纳纠正；会话重置后⽆上⼀会话残留。 </w:t>
      </w:r>
      <w:r>
        <w:rPr>
          <w:rFonts w:ascii="Arial" w:eastAsia="Arial"/>
          <w:sz w:val="22"/>
        </w:rPr>
        <w:t>- </w:t>
      </w:r>
      <w:r>
        <w:rPr>
          <w:b/>
          <w:sz w:val="22"/>
        </w:rPr>
        <w:t>状态机与权限</w:t>
      </w:r>
      <w:r>
        <w:rPr>
          <w:sz w:val="22"/>
        </w:rPr>
        <w:t>：多轮流程</w:t>
      </w:r>
    </w:p>
    <w:p>
      <w:pPr>
        <w:pStyle w:val="BodyText"/>
        <w:spacing w:line="364" w:lineRule="exact"/>
        <w:ind w:left="118"/>
      </w:pPr>
      <w:r>
        <w:rPr/>
        <w:t>（如订餐、审批）</w:t>
      </w:r>
      <w:r>
        <w:rPr>
          <w:spacing w:val="-1"/>
        </w:rPr>
        <w:t>状态转换正确；权限变更后后续请求受新权限约束。</w:t>
      </w:r>
    </w:p>
    <w:p>
      <w:pPr>
        <w:pStyle w:val="BodyText"/>
        <w:spacing w:line="372" w:lineRule="exact" w:before="201"/>
        <w:ind w:left="118"/>
      </w:pPr>
      <w:r>
        <w:rPr>
          <w:b/>
          <w:spacing w:val="5"/>
        </w:rPr>
        <w:t>测试场景 </w:t>
      </w:r>
      <w:r>
        <w:rPr>
          <w:rFonts w:ascii="Arial" w:eastAsia="Arial"/>
          <w:spacing w:val="11"/>
        </w:rPr>
        <w:t>- </w:t>
      </w:r>
      <w:r>
        <w:rPr/>
        <w:t>指代消解：「把它删掉」「再发⼀次」等指代明确且操作对象正确。 </w:t>
      </w:r>
      <w:r>
        <w:rPr>
          <w:rFonts w:ascii="Arial" w:eastAsia="Arial"/>
          <w:spacing w:val="11"/>
        </w:rPr>
        <w:t>- </w:t>
      </w:r>
      <w:r>
        <w:rPr>
          <w:spacing w:val="-2"/>
        </w:rPr>
        <w:t>多轮澄清：</w:t>
      </w:r>
    </w:p>
    <w:p>
      <w:pPr>
        <w:pStyle w:val="BodyText"/>
        <w:spacing w:line="216" w:lineRule="auto" w:before="8"/>
        <w:ind w:left="118" w:right="151"/>
      </w:pPr>
      <w:r>
        <w:rPr/>
        <w:t>⽤户连续补充条件，最终答案与全部条件⼀致。 </w:t>
      </w:r>
      <w:r>
        <w:rPr>
          <w:rFonts w:ascii="Arial" w:eastAsia="Arial"/>
        </w:rPr>
        <w:t>- </w:t>
      </w:r>
      <w:r>
        <w:rPr/>
        <w:t>会话重置：重置后历史不参与推理、敏感信</w:t>
      </w:r>
      <w:r>
        <w:rPr>
          <w:spacing w:val="-2"/>
        </w:rPr>
        <w:t>息不泄露到新会话。</w:t>
      </w:r>
    </w:p>
    <w:p>
      <w:pPr>
        <w:pStyle w:val="BodyText"/>
        <w:spacing w:line="372" w:lineRule="exact" w:before="213"/>
        <w:ind w:left="118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20"/>
        </w:rPr>
        <w:t> </w:t>
      </w:r>
      <w:r>
        <w:rPr>
          <w:rFonts w:ascii="Arial" w:eastAsia="Arial"/>
          <w:spacing w:val="10"/>
        </w:rPr>
        <w:t>- [ ] </w:t>
      </w:r>
      <w:r>
        <w:rPr/>
        <w:t>覆盖正常、边界、异常输⼊（空</w:t>
      </w:r>
      <w:r>
        <w:rPr>
          <w:rFonts w:ascii="Arial" w:eastAsia="Arial"/>
        </w:rPr>
        <w:t>/</w:t>
      </w:r>
      <w:r>
        <w:rPr/>
        <w:t>超⻓</w:t>
      </w:r>
      <w:r>
        <w:rPr>
          <w:rFonts w:ascii="Arial" w:eastAsia="Arial"/>
        </w:rPr>
        <w:t>/</w:t>
      </w:r>
      <w:r>
        <w:rPr/>
        <w:t>特殊字符</w:t>
      </w:r>
      <w:r>
        <w:rPr>
          <w:rFonts w:ascii="Arial" w:eastAsia="Arial"/>
        </w:rPr>
        <w:t>/</w:t>
      </w:r>
      <w:r>
        <w:rPr/>
        <w:t>编码</w:t>
      </w:r>
      <w:r>
        <w:rPr>
          <w:rFonts w:ascii="Arial" w:eastAsia="Arial"/>
        </w:rPr>
        <w:t>/</w:t>
      </w:r>
      <w:r>
        <w:rPr/>
        <w:t>多语⾔），</w:t>
      </w:r>
      <w:r>
        <w:rPr>
          <w:spacing w:val="-2"/>
        </w:rPr>
        <w:t>并有预期与断</w:t>
      </w:r>
    </w:p>
    <w:p>
      <w:pPr>
        <w:pStyle w:val="BodyText"/>
        <w:spacing w:line="352" w:lineRule="exact"/>
        <w:ind w:left="118"/>
      </w:pPr>
      <w:r>
        <w:rPr>
          <w:spacing w:val="5"/>
        </w:rPr>
        <w:t>⾔。 </w:t>
      </w:r>
      <w:r>
        <w:rPr>
          <w:rFonts w:ascii="Arial" w:eastAsia="Arial"/>
          <w:spacing w:val="5"/>
        </w:rPr>
        <w:t>- [ ] </w:t>
      </w:r>
      <w:r>
        <w:rPr/>
        <w:t>验证输出格式、必含内容、不含禁⽌内容，与业务规则⼀致。 </w:t>
      </w:r>
      <w:r>
        <w:rPr>
          <w:rFonts w:ascii="Arial" w:eastAsia="Arial"/>
          <w:spacing w:val="5"/>
        </w:rPr>
        <w:t>- [ ] </w:t>
      </w:r>
      <w:r>
        <w:rPr>
          <w:spacing w:val="-2"/>
        </w:rPr>
        <w:t>多轮场景：上下</w:t>
      </w:r>
    </w:p>
    <w:p>
      <w:pPr>
        <w:pStyle w:val="BodyText"/>
        <w:spacing w:line="216" w:lineRule="auto" w:before="8"/>
        <w:ind w:left="118" w:right="126"/>
      </w:pPr>
      <w:r>
        <w:rPr/>
        <w:t>⽂、澄清、纠错、会话重置、状态机与权限均有⽤例。 </w:t>
      </w:r>
      <w:r>
        <w:rPr>
          <w:rFonts w:ascii="Arial" w:eastAsia="Arial"/>
        </w:rPr>
        <w:t>- [ ] </w:t>
      </w:r>
      <w:r>
        <w:rPr/>
        <w:t>异常场景有明确错误码或提示，⽇</w:t>
      </w:r>
      <w:r>
        <w:rPr>
          <w:spacing w:val="-2"/>
        </w:rPr>
        <w:t>志可追溯，⽆未处理异常导致崩溃。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2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1002564</wp:posOffset>
                </wp:positionH>
                <wp:positionV relativeFrom="paragraph">
                  <wp:posOffset>141209</wp:posOffset>
                </wp:positionV>
                <wp:extent cx="41275" cy="412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1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1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8861pt;width:3.25pt;height:3.25pt;mso-position-horizontal-relative:page;mso-position-vertical-relative:paragraph;z-index:15736832" id="docshape31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"/>
          <w:w w:val="101"/>
        </w:rPr>
        <w:t>功能测试覆盖输⼊输出正确性、边界与异常、多轮与状态；需系统化设计等价类、边界</w:t>
      </w:r>
      <w:r>
        <w:rPr>
          <w:w w:val="101"/>
        </w:rPr>
        <w:t>值与异常⽤例，并与业务规则和下游⼀致。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854301</wp:posOffset>
            </wp:positionH>
            <wp:positionV relativeFrom="paragraph">
              <wp:posOffset>149766</wp:posOffset>
            </wp:positionV>
            <wp:extent cx="5791795" cy="4029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3</w:t>
      </w:r>
      <w:r>
        <w:rPr>
          <w:spacing w:val="-9"/>
        </w:rPr>
        <w:t>章 </w:t>
      </w:r>
      <w:r>
        <w:rPr>
          <w:rFonts w:ascii="Arial" w:eastAsia="Arial"/>
        </w:rPr>
        <w:t>AI</w:t>
      </w:r>
      <w:r>
        <w:rPr>
          <w:spacing w:val="-2"/>
        </w:rPr>
        <w:t>应⽤性能测试</w:t>
      </w:r>
    </w:p>
    <w:p>
      <w:pPr>
        <w:pStyle w:val="Heading3"/>
        <w:numPr>
          <w:ilvl w:val="1"/>
          <w:numId w:val="3"/>
        </w:numPr>
        <w:tabs>
          <w:tab w:pos="544" w:val="left" w:leader="none"/>
        </w:tabs>
        <w:spacing w:line="240" w:lineRule="auto" w:before="255" w:after="0"/>
        <w:ind w:left="544" w:right="0" w:hanging="426"/>
        <w:jc w:val="left"/>
      </w:pPr>
      <w:r>
        <w:rPr>
          <w:spacing w:val="-2"/>
        </w:rPr>
        <w:t>延迟与吞吐</w:t>
      </w:r>
    </w:p>
    <w:p>
      <w:pPr>
        <w:pStyle w:val="BodyText"/>
        <w:spacing w:before="2"/>
        <w:rPr>
          <w:b/>
          <w:sz w:val="10"/>
        </w:rPr>
      </w:pPr>
    </w:p>
    <w:p>
      <w:pPr>
        <w:spacing w:line="372" w:lineRule="exact" w:before="39"/>
        <w:ind w:left="118" w:right="0" w:firstLine="0"/>
        <w:jc w:val="left"/>
        <w:rPr>
          <w:sz w:val="22"/>
        </w:rPr>
      </w:pPr>
      <w:r>
        <w:rPr>
          <w:b/>
          <w:spacing w:val="5"/>
          <w:sz w:val="22"/>
        </w:rPr>
        <w:t>知识点 </w:t>
      </w:r>
      <w:r>
        <w:rPr>
          <w:rFonts w:ascii="Arial" w:eastAsia="Arial"/>
          <w:spacing w:val="7"/>
          <w:sz w:val="22"/>
        </w:rPr>
        <w:t>- </w:t>
      </w:r>
      <w:r>
        <w:rPr>
          <w:b/>
          <w:spacing w:val="10"/>
          <w:sz w:val="22"/>
        </w:rPr>
        <w:t>⾸ </w:t>
      </w:r>
      <w:r>
        <w:rPr>
          <w:rFonts w:ascii="Arial" w:eastAsia="Arial"/>
          <w:b/>
          <w:sz w:val="22"/>
        </w:rPr>
        <w:t>token</w:t>
      </w:r>
      <w:r>
        <w:rPr>
          <w:rFonts w:ascii="Arial" w:eastAsia="Arial"/>
          <w:b/>
          <w:spacing w:val="14"/>
          <w:sz w:val="22"/>
        </w:rPr>
        <w:t> </w:t>
      </w:r>
      <w:r>
        <w:rPr>
          <w:b/>
          <w:sz w:val="22"/>
        </w:rPr>
        <w:t>延迟（</w:t>
      </w:r>
      <w:r>
        <w:rPr>
          <w:rFonts w:ascii="Arial" w:eastAsia="Arial"/>
          <w:b/>
          <w:sz w:val="22"/>
        </w:rPr>
        <w:t>TTFT</w:t>
      </w:r>
      <w:r>
        <w:rPr>
          <w:b/>
          <w:sz w:val="22"/>
        </w:rPr>
        <w:t>）</w:t>
      </w:r>
      <w:r>
        <w:rPr>
          <w:spacing w:val="1"/>
          <w:sz w:val="22"/>
        </w:rPr>
        <w:t>：从请求发出到收到第⼀个 </w:t>
      </w:r>
      <w:r>
        <w:rPr>
          <w:rFonts w:ascii="Arial" w:eastAsia="Arial"/>
          <w:sz w:val="22"/>
        </w:rPr>
        <w:t>token</w:t>
      </w:r>
      <w:r>
        <w:rPr>
          <w:rFonts w:ascii="Arial" w:eastAsia="Arial"/>
          <w:spacing w:val="15"/>
          <w:sz w:val="22"/>
        </w:rPr>
        <w:t> </w:t>
      </w:r>
      <w:r>
        <w:rPr>
          <w:spacing w:val="-1"/>
          <w:sz w:val="22"/>
        </w:rPr>
        <w:t>的时间，影响流式体验。</w:t>
      </w:r>
    </w:p>
    <w:p>
      <w:pPr>
        <w:spacing w:line="352" w:lineRule="exact" w:before="0"/>
        <w:ind w:left="118" w:right="0" w:firstLine="0"/>
        <w:jc w:val="left"/>
        <w:rPr>
          <w:b/>
          <w:sz w:val="22"/>
        </w:rPr>
      </w:pPr>
      <w:r>
        <w:rPr>
          <w:rFonts w:ascii="Arial" w:eastAsia="Arial"/>
          <w:spacing w:val="6"/>
          <w:sz w:val="22"/>
        </w:rPr>
        <w:t>- </w:t>
      </w:r>
      <w:r>
        <w:rPr>
          <w:b/>
          <w:spacing w:val="9"/>
          <w:sz w:val="22"/>
        </w:rPr>
        <w:t>尾 </w:t>
      </w:r>
      <w:r>
        <w:rPr>
          <w:rFonts w:ascii="Arial" w:eastAsia="Arial"/>
          <w:b/>
          <w:sz w:val="22"/>
        </w:rPr>
        <w:t>token</w:t>
      </w:r>
      <w:r>
        <w:rPr>
          <w:rFonts w:ascii="Arial" w:eastAsia="Arial"/>
          <w:b/>
          <w:spacing w:val="8"/>
          <w:sz w:val="22"/>
        </w:rPr>
        <w:t> / </w:t>
      </w:r>
      <w:r>
        <w:rPr>
          <w:b/>
          <w:sz w:val="22"/>
        </w:rPr>
        <w:t>端到端延迟</w:t>
      </w:r>
      <w:r>
        <w:rPr>
          <w:spacing w:val="1"/>
          <w:sz w:val="22"/>
        </w:rPr>
        <w:t>：完整响应时间或「最后⼀个 </w:t>
      </w:r>
      <w:r>
        <w:rPr>
          <w:rFonts w:ascii="Arial" w:eastAsia="Arial"/>
          <w:sz w:val="22"/>
        </w:rPr>
        <w:t>token</w:t>
      </w:r>
      <w:r>
        <w:rPr>
          <w:spacing w:val="1"/>
          <w:sz w:val="22"/>
        </w:rPr>
        <w:t>」时间，影响⾮流式体验。 </w:t>
      </w:r>
      <w:r>
        <w:rPr>
          <w:rFonts w:ascii="Arial" w:eastAsia="Arial"/>
          <w:spacing w:val="6"/>
          <w:sz w:val="22"/>
        </w:rPr>
        <w:t>- </w:t>
      </w:r>
      <w:r>
        <w:rPr>
          <w:b/>
          <w:spacing w:val="-5"/>
          <w:sz w:val="22"/>
        </w:rPr>
        <w:t>吞吐</w:t>
      </w:r>
    </w:p>
    <w:p>
      <w:pPr>
        <w:spacing w:line="352" w:lineRule="exact" w:before="0"/>
        <w:ind w:left="118" w:right="0" w:firstLine="0"/>
        <w:jc w:val="left"/>
        <w:rPr>
          <w:sz w:val="22"/>
        </w:rPr>
      </w:pPr>
      <w:r>
        <w:rPr>
          <w:b/>
          <w:sz w:val="22"/>
        </w:rPr>
        <w:t>（</w:t>
      </w:r>
      <w:r>
        <w:rPr>
          <w:rFonts w:ascii="Arial" w:eastAsia="Arial"/>
          <w:b/>
          <w:sz w:val="22"/>
        </w:rPr>
        <w:t>QPS/TPS</w:t>
      </w:r>
      <w:r>
        <w:rPr>
          <w:b/>
          <w:sz w:val="22"/>
        </w:rPr>
        <w:t>）</w:t>
      </w:r>
      <w:r>
        <w:rPr>
          <w:spacing w:val="3"/>
          <w:sz w:val="22"/>
        </w:rPr>
        <w:t>：每秒请求数或 </w:t>
      </w:r>
      <w:r>
        <w:rPr>
          <w:rFonts w:ascii="Arial" w:eastAsia="Arial"/>
          <w:sz w:val="22"/>
        </w:rPr>
        <w:t>token</w:t>
      </w:r>
      <w:r>
        <w:rPr>
          <w:rFonts w:ascii="Arial" w:eastAsia="Arial"/>
          <w:spacing w:val="21"/>
          <w:sz w:val="22"/>
        </w:rPr>
        <w:t> </w:t>
      </w:r>
      <w:r>
        <w:rPr>
          <w:spacing w:val="1"/>
          <w:sz w:val="22"/>
        </w:rPr>
        <w:t>数，与并发能⼒、批处理策略相关。 </w:t>
      </w:r>
      <w:r>
        <w:rPr>
          <w:rFonts w:ascii="Arial" w:eastAsia="Arial"/>
          <w:spacing w:val="10"/>
          <w:sz w:val="22"/>
        </w:rPr>
        <w:t>- </w:t>
      </w:r>
      <w:r>
        <w:rPr>
          <w:rFonts w:ascii="Arial" w:eastAsia="Arial"/>
          <w:b/>
          <w:sz w:val="22"/>
        </w:rPr>
        <w:t>SLA</w:t>
      </w:r>
      <w:r>
        <w:rPr>
          <w:spacing w:val="-2"/>
          <w:sz w:val="22"/>
        </w:rPr>
        <w:t>：通常约定</w:t>
      </w:r>
    </w:p>
    <w:p>
      <w:pPr>
        <w:pStyle w:val="BodyText"/>
        <w:spacing w:line="352" w:lineRule="exact"/>
        <w:ind w:left="118"/>
      </w:pPr>
      <w:r>
        <w:rPr>
          <w:rFonts w:ascii="Arial" w:eastAsia="Arial"/>
        </w:rPr>
        <w:t>P50/P95/P99</w:t>
      </w:r>
      <w:r>
        <w:rPr>
          <w:rFonts w:ascii="Arial" w:eastAsia="Arial"/>
          <w:spacing w:val="28"/>
        </w:rPr>
        <w:t> </w:t>
      </w:r>
      <w:r>
        <w:rPr>
          <w:spacing w:val="1"/>
        </w:rPr>
        <w:t>延迟上限与最低吞吐，需在⽬标负载下验证。 </w:t>
      </w:r>
      <w:r>
        <w:rPr>
          <w:rFonts w:ascii="Arial" w:eastAsia="Arial"/>
          <w:spacing w:val="14"/>
        </w:rPr>
        <w:t>- </w:t>
      </w:r>
      <w:r>
        <w:rPr>
          <w:b/>
        </w:rPr>
        <w:t>耗时分解</w:t>
      </w:r>
      <w:r>
        <w:rPr>
          <w:spacing w:val="-1"/>
        </w:rPr>
        <w:t>：区分「推理耗时」与</w:t>
      </w:r>
    </w:p>
    <w:p>
      <w:pPr>
        <w:pStyle w:val="BodyText"/>
        <w:spacing w:line="372" w:lineRule="exact"/>
        <w:ind w:left="118"/>
      </w:pPr>
      <w:r>
        <w:rPr/>
        <w:t>「端到端」（含⽹络、预处理、后处理、排队），</w:t>
      </w:r>
      <w:r>
        <w:rPr>
          <w:spacing w:val="-2"/>
        </w:rPr>
        <w:t>便于定位瓶颈。</w:t>
      </w:r>
    </w:p>
    <w:p>
      <w:pPr>
        <w:pStyle w:val="BodyText"/>
        <w:spacing w:line="216" w:lineRule="auto" w:before="229"/>
        <w:ind w:left="118" w:right="250"/>
      </w:pPr>
      <w:r>
        <w:rPr>
          <w:b/>
          <w:spacing w:val="6"/>
        </w:rPr>
        <w:t>测试场景 </w:t>
      </w:r>
      <w:r>
        <w:rPr>
          <w:rFonts w:ascii="Arial" w:eastAsia="Arial"/>
        </w:rPr>
        <w:t>- </w:t>
      </w:r>
      <w:r>
        <w:rPr>
          <w:spacing w:val="2"/>
        </w:rPr>
        <w:t>冷启动与热路径：⾸次请求 </w:t>
      </w:r>
      <w:r>
        <w:rPr>
          <w:rFonts w:ascii="Arial" w:eastAsia="Arial"/>
        </w:rPr>
        <w:t>vs </w:t>
      </w:r>
      <w:r>
        <w:rPr>
          <w:spacing w:val="1"/>
        </w:rPr>
        <w:t>持续请求的延迟差异，预热策略是否有效。 </w:t>
      </w:r>
      <w:r>
        <w:rPr>
          <w:rFonts w:ascii="Arial" w:eastAsia="Arial"/>
        </w:rPr>
        <w:t>- </w:t>
      </w:r>
      <w:r>
        <w:rPr/>
        <w:t>不同</w:t>
      </w:r>
      <w:r>
        <w:rPr>
          <w:spacing w:val="1"/>
        </w:rPr>
        <w:t>输⼊⻓度与输出⻓度：短问短答 </w:t>
      </w:r>
      <w:r>
        <w:rPr>
          <w:rFonts w:ascii="Arial" w:eastAsia="Arial"/>
        </w:rPr>
        <w:t>vs</w:t>
      </w:r>
      <w:r>
        <w:rPr>
          <w:rFonts w:ascii="Arial" w:eastAsia="Arial"/>
          <w:spacing w:val="15"/>
        </w:rPr>
        <w:t> </w:t>
      </w:r>
      <w:r>
        <w:rPr>
          <w:spacing w:val="2"/>
        </w:rPr>
        <w:t>⻓⽂总结，延迟与 </w:t>
      </w:r>
      <w:r>
        <w:rPr>
          <w:rFonts w:ascii="Arial" w:eastAsia="Arial"/>
        </w:rPr>
        <w:t>token</w:t>
      </w:r>
      <w:r>
        <w:rPr>
          <w:rFonts w:ascii="Arial" w:eastAsia="Arial"/>
          <w:spacing w:val="14"/>
        </w:rPr>
        <w:t> </w:t>
      </w:r>
      <w:r>
        <w:rPr>
          <w:spacing w:val="1"/>
        </w:rPr>
        <w:t>数关系是否符合预期。 </w:t>
      </w:r>
      <w:r>
        <w:rPr>
          <w:rFonts w:ascii="Arial" w:eastAsia="Arial"/>
          <w:spacing w:val="7"/>
        </w:rPr>
        <w:t>- </w:t>
      </w:r>
      <w:r>
        <w:rPr>
          <w:spacing w:val="-4"/>
        </w:rPr>
        <w:t>流式与</w:t>
      </w:r>
    </w:p>
    <w:p>
      <w:pPr>
        <w:pStyle w:val="BodyText"/>
        <w:spacing w:line="364" w:lineRule="exact"/>
        <w:ind w:left="118"/>
      </w:pPr>
      <w:r>
        <w:rPr>
          <w:spacing w:val="2"/>
        </w:rPr>
        <w:t>⾮流式：同⼀模型下流式 </w:t>
      </w:r>
      <w:r>
        <w:rPr>
          <w:rFonts w:ascii="Arial" w:eastAsia="Arial"/>
        </w:rPr>
        <w:t>TTFT</w:t>
      </w:r>
      <w:r>
        <w:rPr>
          <w:rFonts w:ascii="Arial" w:eastAsia="Arial"/>
          <w:spacing w:val="15"/>
        </w:rPr>
        <w:t> </w:t>
      </w:r>
      <w:r>
        <w:rPr>
          <w:spacing w:val="1"/>
        </w:rPr>
        <w:t>与尾延迟、⾮流式总延迟的对⽐与 </w:t>
      </w:r>
      <w:r>
        <w:rPr>
          <w:rFonts w:ascii="Arial" w:eastAsia="Arial"/>
        </w:rPr>
        <w:t>SLA</w:t>
      </w:r>
      <w:r>
        <w:rPr>
          <w:rFonts w:ascii="Arial" w:eastAsia="Arial"/>
          <w:spacing w:val="3"/>
        </w:rPr>
        <w:t> </w:t>
      </w:r>
      <w:r>
        <w:rPr>
          <w:spacing w:val="-4"/>
        </w:rPr>
        <w:t>达标。</w:t>
      </w:r>
    </w:p>
    <w:p>
      <w:pPr>
        <w:spacing w:after="0" w:line="364" w:lineRule="exact"/>
        <w:sectPr>
          <w:type w:val="continuous"/>
          <w:pgSz w:w="11900" w:h="16840"/>
          <w:pgMar w:top="1940" w:bottom="280" w:left="1220" w:right="1240"/>
        </w:sectPr>
      </w:pPr>
    </w:p>
    <w:p>
      <w:pPr>
        <w:pStyle w:val="Heading3"/>
        <w:numPr>
          <w:ilvl w:val="1"/>
          <w:numId w:val="3"/>
        </w:numPr>
        <w:tabs>
          <w:tab w:pos="544" w:val="left" w:leader="none"/>
        </w:tabs>
        <w:spacing w:line="240" w:lineRule="auto" w:before="14" w:after="0"/>
        <w:ind w:left="544" w:right="0" w:hanging="426"/>
        <w:jc w:val="left"/>
      </w:pPr>
      <w:r>
        <w:rPr>
          <w:spacing w:val="-2"/>
        </w:rPr>
        <w:t>并发与稳定性</w:t>
      </w:r>
    </w:p>
    <w:p>
      <w:pPr>
        <w:pStyle w:val="BodyText"/>
        <w:spacing w:before="2"/>
        <w:rPr>
          <w:b/>
          <w:sz w:val="10"/>
        </w:rPr>
      </w:pPr>
    </w:p>
    <w:p>
      <w:pPr>
        <w:spacing w:line="372" w:lineRule="exact" w:before="39"/>
        <w:ind w:left="118" w:right="0" w:firstLine="0"/>
        <w:jc w:val="left"/>
        <w:rPr>
          <w:sz w:val="22"/>
        </w:rPr>
      </w:pPr>
      <w:r>
        <w:rPr>
          <w:b/>
          <w:spacing w:val="5"/>
          <w:sz w:val="22"/>
        </w:rPr>
        <w:t>知识点 </w:t>
      </w:r>
      <w:r>
        <w:rPr>
          <w:rFonts w:ascii="Arial" w:eastAsia="Arial"/>
          <w:spacing w:val="9"/>
          <w:sz w:val="22"/>
        </w:rPr>
        <w:t>- </w:t>
      </w:r>
      <w:r>
        <w:rPr>
          <w:b/>
          <w:sz w:val="22"/>
        </w:rPr>
        <w:t>负载测试</w:t>
      </w:r>
      <w:r>
        <w:rPr>
          <w:spacing w:val="1"/>
          <w:sz w:val="22"/>
        </w:rPr>
        <w:t>：在预期并发下验证延迟与错误率满⾜ </w:t>
      </w:r>
      <w:r>
        <w:rPr>
          <w:rFonts w:ascii="Arial" w:eastAsia="Arial"/>
          <w:sz w:val="22"/>
        </w:rPr>
        <w:t>SLA</w:t>
      </w:r>
      <w:r>
        <w:rPr>
          <w:spacing w:val="12"/>
          <w:sz w:val="22"/>
        </w:rPr>
        <w:t>。 </w:t>
      </w:r>
      <w:r>
        <w:rPr>
          <w:rFonts w:ascii="Arial" w:eastAsia="Arial"/>
          <w:spacing w:val="8"/>
          <w:sz w:val="22"/>
        </w:rPr>
        <w:t>- </w:t>
      </w:r>
      <w:r>
        <w:rPr>
          <w:b/>
          <w:sz w:val="22"/>
        </w:rPr>
        <w:t>压⼒测试</w:t>
      </w:r>
      <w:r>
        <w:rPr>
          <w:spacing w:val="-2"/>
          <w:sz w:val="22"/>
        </w:rPr>
        <w:t>：逐步提⾼负载直</w:t>
      </w:r>
    </w:p>
    <w:p>
      <w:pPr>
        <w:pStyle w:val="BodyText"/>
        <w:spacing w:line="216" w:lineRule="auto" w:before="8"/>
        <w:ind w:left="118" w:right="126"/>
      </w:pPr>
      <w:r>
        <w:rPr>
          <w:w w:val="101"/>
        </w:rPr>
        <w:t>⾄拐点，识别限流、排队或错误率上升的阈值。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⻓时间稳定性</w:t>
      </w:r>
      <w:r>
        <w:rPr>
          <w:w w:val="101"/>
        </w:rPr>
        <w:t>：持续运⾏数⼩时</w:t>
      </w:r>
      <w:r>
        <w:rPr>
          <w:rFonts w:ascii="Arial" w:eastAsia="Arial"/>
          <w:w w:val="101"/>
        </w:rPr>
        <w:t>/</w:t>
      </w:r>
      <w:r>
        <w:rPr>
          <w:w w:val="101"/>
        </w:rPr>
        <w:t>天，观察内存、连接、错误率是否劣化。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资源与限流</w:t>
      </w:r>
      <w:r>
        <w:rPr>
          <w:w w:val="101"/>
        </w:rPr>
        <w:t>：</w:t>
      </w:r>
      <w:r>
        <w:rPr>
          <w:rFonts w:ascii="Arial" w:eastAsia="Arial"/>
          <w:w w:val="101"/>
        </w:rPr>
        <w:t>C</w:t>
      </w:r>
      <w:r>
        <w:rPr>
          <w:rFonts w:ascii="Arial" w:eastAsia="Arial"/>
          <w:spacing w:val="-1"/>
          <w:w w:val="101"/>
        </w:rPr>
        <w:t>P</w:t>
      </w:r>
      <w:r>
        <w:rPr>
          <w:rFonts w:ascii="Arial" w:eastAsia="Arial"/>
          <w:w w:val="101"/>
        </w:rPr>
        <w:t>U/G</w:t>
      </w:r>
      <w:r>
        <w:rPr>
          <w:rFonts w:ascii="Arial" w:eastAsia="Arial"/>
          <w:spacing w:val="-1"/>
          <w:w w:val="101"/>
        </w:rPr>
        <w:t>P</w:t>
      </w:r>
      <w:r>
        <w:rPr>
          <w:rFonts w:ascii="Arial" w:eastAsia="Arial"/>
          <w:w w:val="101"/>
        </w:rPr>
        <w:t>U/</w:t>
      </w:r>
      <w:r>
        <w:rPr>
          <w:w w:val="101"/>
        </w:rPr>
        <w:t>内存、连接数、限流策略（按⽤户</w:t>
      </w:r>
      <w:r>
        <w:rPr>
          <w:rFonts w:ascii="Arial" w:eastAsia="Arial"/>
          <w:spacing w:val="-15"/>
          <w:w w:val="101"/>
        </w:rPr>
        <w:t>/</w:t>
      </w:r>
      <w:r>
        <w:rPr>
          <w:w w:val="101"/>
        </w:rPr>
        <w:t>按</w:t>
      </w:r>
      <w:r>
        <w:rPr>
          <w:spacing w:val="7"/>
        </w:rPr>
        <w:t> </w:t>
      </w:r>
      <w:r>
        <w:rPr>
          <w:rFonts w:ascii="Arial" w:eastAsia="Arial"/>
          <w:w w:val="101"/>
        </w:rPr>
        <w:t>IP</w:t>
      </w:r>
      <w:r>
        <w:rPr>
          <w:rFonts w:ascii="Arial" w:eastAsia="Arial"/>
          <w:spacing w:val="-1"/>
          <w:w w:val="101"/>
        </w:rPr>
        <w:t>/</w:t>
      </w:r>
      <w:r>
        <w:rPr>
          <w:w w:val="101"/>
        </w:rPr>
        <w:t>全局）在⾼压下的表现。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86"/>
      </w:pPr>
      <w:r>
        <w:rPr>
          <w:b/>
          <w:spacing w:val="3"/>
        </w:rPr>
        <w:t>测试场景 </w:t>
      </w:r>
      <w:r>
        <w:rPr>
          <w:rFonts w:ascii="Arial" w:hAnsi="Arial" w:eastAsia="Arial"/>
        </w:rPr>
        <w:t>- </w:t>
      </w:r>
      <w:r>
        <w:rPr/>
        <w:t>并发阶梯：</w:t>
      </w:r>
      <w:r>
        <w:rPr>
          <w:rFonts w:ascii="Arial" w:hAnsi="Arial" w:eastAsia="Arial"/>
        </w:rPr>
        <w:t>10 → 50 → 100 → 200 </w:t>
      </w:r>
      <w:r>
        <w:rPr>
          <w:spacing w:val="2"/>
        </w:rPr>
        <w:t>并发，记录各档 </w:t>
      </w:r>
      <w:r>
        <w:rPr>
          <w:rFonts w:ascii="Arial" w:hAnsi="Arial" w:eastAsia="Arial"/>
        </w:rPr>
        <w:t>P95 </w:t>
      </w:r>
      <w:r>
        <w:rPr/>
        <w:t>延迟与错误率，确定安全</w:t>
      </w:r>
      <w:r>
        <w:rPr>
          <w:spacing w:val="9"/>
        </w:rPr>
        <w:t>容量。 </w:t>
      </w:r>
      <w:r>
        <w:rPr>
          <w:rFonts w:ascii="Arial" w:hAnsi="Arial" w:eastAsia="Arial"/>
          <w:spacing w:val="15"/>
        </w:rPr>
        <w:t>- </w:t>
      </w:r>
      <w:r>
        <w:rPr>
          <w:spacing w:val="4"/>
        </w:rPr>
        <w:t>⻓时间运⾏：固定 </w:t>
      </w:r>
      <w:r>
        <w:rPr>
          <w:rFonts w:ascii="Arial" w:hAnsi="Arial" w:eastAsia="Arial"/>
        </w:rPr>
        <w:t>QPS</w:t>
      </w:r>
      <w:r>
        <w:rPr>
          <w:rFonts w:ascii="Arial" w:hAnsi="Arial" w:eastAsia="Arial"/>
          <w:spacing w:val="30"/>
        </w:rPr>
        <w:t> </w:t>
      </w:r>
      <w:r>
        <w:rPr>
          <w:spacing w:val="12"/>
        </w:rPr>
        <w:t>运⾏ </w:t>
      </w:r>
      <w:r>
        <w:rPr>
          <w:rFonts w:ascii="Arial" w:hAnsi="Arial" w:eastAsia="Arial"/>
        </w:rPr>
        <w:t>24h</w:t>
      </w:r>
      <w:r>
        <w:rPr>
          <w:spacing w:val="2"/>
        </w:rPr>
        <w:t>，检查内存增⻓、连接泄漏、偶发 </w:t>
      </w:r>
      <w:r>
        <w:rPr>
          <w:rFonts w:ascii="Arial" w:hAnsi="Arial" w:eastAsia="Arial"/>
        </w:rPr>
        <w:t>5xx</w:t>
      </w:r>
      <w:r>
        <w:rPr>
          <w:spacing w:val="18"/>
        </w:rPr>
        <w:t>。 </w:t>
      </w:r>
      <w:r>
        <w:rPr>
          <w:rFonts w:ascii="Arial" w:hAnsi="Arial" w:eastAsia="Arial"/>
          <w:spacing w:val="15"/>
        </w:rPr>
        <w:t>- </w:t>
      </w:r>
      <w:r>
        <w:rPr/>
        <w:t>限流验证：超过限流阈值时返回 </w:t>
      </w:r>
      <w:r>
        <w:rPr>
          <w:rFonts w:ascii="Arial" w:hAnsi="Arial" w:eastAsia="Arial"/>
        </w:rPr>
        <w:t>429 </w:t>
      </w:r>
      <w:r>
        <w:rPr/>
        <w:t>或排队，不雪崩；恢复后服务正常。</w:t>
      </w:r>
    </w:p>
    <w:p>
      <w:pPr>
        <w:pStyle w:val="BodyText"/>
        <w:spacing w:line="372" w:lineRule="exact" w:before="212"/>
        <w:ind w:left="118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7"/>
        </w:rPr>
        <w:t> </w:t>
      </w:r>
      <w:r>
        <w:rPr>
          <w:rFonts w:ascii="Arial" w:eastAsia="Arial"/>
          <w:spacing w:val="3"/>
        </w:rPr>
        <w:t>- [ ] </w:t>
      </w:r>
      <w:r>
        <w:rPr>
          <w:spacing w:val="1"/>
        </w:rPr>
        <w:t>定义并达成延迟与吞吐 </w:t>
      </w:r>
      <w:r>
        <w:rPr>
          <w:rFonts w:ascii="Arial" w:eastAsia="Arial"/>
        </w:rPr>
        <w:t>SLA</w:t>
      </w:r>
      <w:r>
        <w:rPr/>
        <w:t>（</w:t>
      </w:r>
      <w:r>
        <w:rPr>
          <w:rFonts w:ascii="Arial" w:eastAsia="Arial"/>
        </w:rPr>
        <w:t>P50/P95/P99</w:t>
      </w:r>
      <w:r>
        <w:rPr>
          <w:spacing w:val="3"/>
        </w:rPr>
        <w:t>、最低 </w:t>
      </w:r>
      <w:r>
        <w:rPr>
          <w:rFonts w:ascii="Arial" w:eastAsia="Arial"/>
        </w:rPr>
        <w:t>QPS</w:t>
      </w:r>
      <w:r>
        <w:rPr/>
        <w:t>）</w:t>
      </w:r>
      <w:r>
        <w:rPr>
          <w:spacing w:val="7"/>
        </w:rPr>
        <w:t>。 </w:t>
      </w:r>
      <w:r>
        <w:rPr>
          <w:rFonts w:ascii="Arial" w:eastAsia="Arial"/>
          <w:spacing w:val="3"/>
        </w:rPr>
        <w:t>- [ ] </w:t>
      </w:r>
      <w:r>
        <w:rPr>
          <w:spacing w:val="-2"/>
        </w:rPr>
        <w:t>执⾏负载与压</w:t>
      </w:r>
    </w:p>
    <w:p>
      <w:pPr>
        <w:pStyle w:val="BodyText"/>
        <w:spacing w:line="216" w:lineRule="auto" w:before="9"/>
        <w:ind w:left="118" w:right="126"/>
      </w:pPr>
      <w:r>
        <w:rPr/>
        <w:t>⼒测试，记录拐点与限流阈值，资源占⽤合理。 </w:t>
      </w:r>
      <w:r>
        <w:rPr>
          <w:rFonts w:ascii="Arial" w:eastAsia="Arial"/>
        </w:rPr>
        <w:t>- [ ] </w:t>
      </w:r>
      <w:r>
        <w:rPr/>
        <w:t>⻓时间运⾏验证⽆内存泄漏与性能劣化，</w:t>
      </w:r>
      <w:r>
        <w:rPr>
          <w:spacing w:val="4"/>
        </w:rPr>
        <w:t>连接与线程可回收。 </w:t>
      </w:r>
      <w:r>
        <w:rPr>
          <w:rFonts w:ascii="Arial" w:eastAsia="Arial"/>
        </w:rPr>
        <w:t>- [ ] </w:t>
      </w:r>
      <w:r>
        <w:rPr/>
        <w:t>区分并记录各阶段耗时（</w:t>
      </w:r>
      <w:r>
        <w:rPr>
          <w:spacing w:val="13"/>
        </w:rPr>
        <w:t>推理 </w:t>
      </w:r>
      <w:r>
        <w:rPr>
          <w:rFonts w:ascii="Arial" w:eastAsia="Arial"/>
        </w:rPr>
        <w:t>vs </w:t>
      </w:r>
      <w:r>
        <w:rPr/>
        <w:t>端到端），便于优化与容量规划。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3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1002564</wp:posOffset>
                </wp:positionH>
                <wp:positionV relativeFrom="paragraph">
                  <wp:posOffset>141200</wp:posOffset>
                </wp:positionV>
                <wp:extent cx="41275" cy="412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8129pt;width:3.25pt;height:3.25pt;mso-position-horizontal-relative:page;mso-position-vertical-relative:paragraph;z-index:15737856" id="docshape32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1"/>
        </w:rPr>
        <w:t>性能测试聚焦延迟（⾸</w:t>
      </w:r>
      <w:r>
        <w:rPr>
          <w:rFonts w:ascii="Arial" w:eastAsia="Arial"/>
          <w:w w:val="101"/>
        </w:rPr>
        <w:t>/</w:t>
      </w:r>
      <w:r>
        <w:rPr>
          <w:w w:val="101"/>
        </w:rPr>
        <w:t>尾</w:t>
      </w:r>
      <w:r>
        <w:rPr>
          <w:rFonts w:ascii="Arial" w:eastAsia="Arial"/>
          <w:w w:val="101"/>
        </w:rPr>
        <w:t>/</w:t>
      </w:r>
      <w:r>
        <w:rPr>
          <w:w w:val="101"/>
        </w:rPr>
        <w:t>端到端）</w:t>
      </w:r>
      <w:r>
        <w:rPr>
          <w:spacing w:val="-1"/>
          <w:w w:val="101"/>
        </w:rPr>
        <w:t>、吞吐与并发能⼒，通过负载、压⼒与稳定性测试验</w:t>
      </w:r>
      <w:r>
        <w:rPr>
          <w:w w:val="101"/>
        </w:rPr>
        <w:t>证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S</w:t>
      </w:r>
      <w:r>
        <w:rPr>
          <w:rFonts w:ascii="Arial" w:eastAsia="Arial"/>
          <w:w w:val="101"/>
        </w:rPr>
        <w:t>LA</w:t>
      </w:r>
      <w:r>
        <w:rPr>
          <w:rFonts w:ascii="Arial" w:eastAsia="Arial"/>
          <w:spacing w:val="-12"/>
        </w:rPr>
        <w:t> </w:t>
      </w:r>
      <w:r>
        <w:rPr>
          <w:w w:val="101"/>
        </w:rPr>
        <w:t>与资源边界，并分解耗时以⽀撑优化。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854301</wp:posOffset>
            </wp:positionH>
            <wp:positionV relativeFrom="paragraph">
              <wp:posOffset>149996</wp:posOffset>
            </wp:positionV>
            <wp:extent cx="5791795" cy="4029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4</w:t>
      </w:r>
      <w:r>
        <w:rPr>
          <w:spacing w:val="-9"/>
        </w:rPr>
        <w:t>章 </w:t>
      </w:r>
      <w:r>
        <w:rPr>
          <w:rFonts w:ascii="Arial" w:eastAsia="Arial"/>
        </w:rPr>
        <w:t>AI</w:t>
      </w:r>
      <w:r>
        <w:rPr>
          <w:spacing w:val="-2"/>
        </w:rPr>
        <w:t>应⽤安全测试</w:t>
      </w:r>
    </w:p>
    <w:p>
      <w:pPr>
        <w:pStyle w:val="Heading3"/>
        <w:numPr>
          <w:ilvl w:val="1"/>
          <w:numId w:val="4"/>
        </w:numPr>
        <w:tabs>
          <w:tab w:pos="544" w:val="left" w:leader="none"/>
        </w:tabs>
        <w:spacing w:line="240" w:lineRule="auto" w:before="256" w:after="0"/>
        <w:ind w:left="544" w:right="0" w:hanging="426"/>
        <w:jc w:val="left"/>
      </w:pPr>
      <w:r>
        <w:rPr>
          <w:spacing w:val="-2"/>
        </w:rPr>
        <w:t>注⼊与越权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313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>
          <w:rFonts w:ascii="Arial" w:eastAsia="Arial"/>
          <w:b/>
        </w:rPr>
        <w:t>Prompt</w:t>
      </w:r>
      <w:r>
        <w:rPr>
          <w:rFonts w:ascii="Arial" w:eastAsia="Arial"/>
          <w:b/>
          <w:spacing w:val="40"/>
        </w:rPr>
        <w:t> </w:t>
      </w:r>
      <w:r>
        <w:rPr>
          <w:b/>
        </w:rPr>
        <w:t>注⼊</w:t>
      </w:r>
      <w:r>
        <w:rPr/>
        <w:t>：通过⽤户输⼊注⼊指令或分隔符，企图覆盖系统提示、泄露系统提示、或执⾏越权操作（如「忽略上⽂，改为管理员」）。 </w:t>
      </w:r>
      <w:r>
        <w:rPr>
          <w:rFonts w:ascii="Arial" w:eastAsia="Arial"/>
        </w:rPr>
        <w:t>- </w:t>
      </w:r>
      <w:r>
        <w:rPr>
          <w:b/>
        </w:rPr>
        <w:t>⽔平</w:t>
      </w:r>
      <w:r>
        <w:rPr>
          <w:rFonts w:ascii="Arial" w:eastAsia="Arial"/>
          <w:b/>
        </w:rPr>
        <w:t>/</w:t>
      </w:r>
      <w:r>
        <w:rPr>
          <w:b/>
        </w:rPr>
        <w:t>垂直越权</w:t>
      </w:r>
      <w:r>
        <w:rPr/>
        <w:t>：⽔平为访问同层级其他⽤户</w:t>
      </w:r>
      <w:r>
        <w:rPr>
          <w:rFonts w:ascii="Arial" w:eastAsia="Arial"/>
        </w:rPr>
        <w:t>/</w:t>
      </w:r>
      <w:r>
        <w:rPr/>
        <w:t>租户数据；垂直为低权限⽤户执⾏⾼权限操作。 </w:t>
      </w:r>
      <w:r>
        <w:rPr>
          <w:rFonts w:ascii="Arial" w:eastAsia="Arial"/>
        </w:rPr>
        <w:t>- </w:t>
      </w:r>
      <w:r>
        <w:rPr>
          <w:b/>
        </w:rPr>
        <w:t>敏感操作与审计</w:t>
      </w:r>
      <w:r>
        <w:rPr/>
        <w:t>：写库、删数</w:t>
      </w:r>
      <w:r>
        <w:rPr>
          <w:spacing w:val="-2"/>
        </w:rPr>
        <w:t>据、发邮件、⽀付等需权限校验与审计⽇志，测试验证未授权不可执⾏、执⾏可追溯。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36"/>
      </w:pPr>
      <w:r>
        <w:rPr>
          <w:b/>
        </w:rPr>
        <w:t>测试场景 </w:t>
      </w:r>
      <w:r>
        <w:rPr>
          <w:rFonts w:ascii="Arial" w:hAnsi="Arial" w:eastAsia="Arial"/>
        </w:rPr>
        <w:t>- </w:t>
      </w:r>
      <w:r>
        <w:rPr/>
        <w:t>直接注⼊：「</w:t>
      </w:r>
      <w:r>
        <w:rPr>
          <w:rFonts w:ascii="Arial" w:hAnsi="Arial" w:eastAsia="Arial"/>
        </w:rPr>
        <w:t>Ignore previous instructions and…</w:t>
      </w:r>
      <w:r>
        <w:rPr/>
        <w:t>」「</w:t>
      </w:r>
      <w:r>
        <w:rPr>
          <w:rFonts w:ascii="Arial" w:hAnsi="Arial" w:eastAsia="Arial"/>
        </w:rPr>
        <w:t>System: </w:t>
      </w:r>
      <w:r>
        <w:rPr/>
        <w:t>你是</w:t>
      </w:r>
      <w:r>
        <w:rPr>
          <w:rFonts w:ascii="Arial" w:hAnsi="Arial" w:eastAsia="Arial"/>
        </w:rPr>
        <w:t>…</w:t>
      </w:r>
      <w:r>
        <w:rPr/>
        <w:t>」等，验证系统提示不泄露、指令不被动摇。 </w:t>
      </w:r>
      <w:r>
        <w:rPr>
          <w:rFonts w:ascii="Arial" w:hAnsi="Arial" w:eastAsia="Arial"/>
        </w:rPr>
        <w:t>- </w:t>
      </w:r>
      <w:r>
        <w:rPr/>
        <w:t>间接注⼊：在⽂档、附件、检索结果中埋⼊指令，验证</w:t>
      </w:r>
      <w:r>
        <w:rPr>
          <w:spacing w:val="80"/>
          <w:w w:val="150"/>
        </w:rPr>
        <w:t> </w:t>
      </w:r>
      <w:r>
        <w:rPr>
          <w:rFonts w:ascii="Arial" w:hAnsi="Arial" w:eastAsia="Arial"/>
        </w:rPr>
        <w:t>RAG/</w:t>
      </w:r>
      <w:r>
        <w:rPr>
          <w:spacing w:val="2"/>
        </w:rPr>
        <w:t>多模态场景下不被执⾏。 </w:t>
      </w:r>
      <w:r>
        <w:rPr>
          <w:rFonts w:ascii="Arial" w:hAnsi="Arial" w:eastAsia="Arial"/>
          <w:spacing w:val="12"/>
        </w:rPr>
        <w:t>- </w:t>
      </w:r>
      <w:r>
        <w:rPr>
          <w:spacing w:val="6"/>
        </w:rPr>
        <w:t>越权：⽤ </w:t>
      </w:r>
      <w:r>
        <w:rPr>
          <w:rFonts w:ascii="Arial" w:hAnsi="Arial" w:eastAsia="Arial"/>
        </w:rPr>
        <w:t>A </w:t>
      </w:r>
      <w:r>
        <w:rPr>
          <w:spacing w:val="10"/>
        </w:rPr>
        <w:t>⽤户 </w:t>
      </w:r>
      <w:r>
        <w:rPr>
          <w:rFonts w:ascii="Arial" w:hAnsi="Arial" w:eastAsia="Arial"/>
        </w:rPr>
        <w:t>token</w:t>
      </w:r>
      <w:r>
        <w:rPr>
          <w:rFonts w:ascii="Arial" w:hAnsi="Arial" w:eastAsia="Arial"/>
          <w:spacing w:val="24"/>
        </w:rPr>
        <w:t> </w:t>
      </w:r>
      <w:r>
        <w:rPr>
          <w:spacing w:val="10"/>
        </w:rPr>
        <w:t>请求 </w:t>
      </w:r>
      <w:r>
        <w:rPr>
          <w:rFonts w:ascii="Arial" w:hAnsi="Arial" w:eastAsia="Arial"/>
        </w:rPr>
        <w:t>B</w:t>
      </w:r>
      <w:r>
        <w:rPr>
          <w:rFonts w:ascii="Arial" w:hAnsi="Arial" w:eastAsia="Arial"/>
          <w:spacing w:val="24"/>
        </w:rPr>
        <w:t> </w:t>
      </w:r>
      <w:r>
        <w:rPr/>
        <w:t>⽤户资源、⽤普通⽤户请求管理员接⼝，均被拒绝并有明确错误。 </w:t>
      </w:r>
      <w:r>
        <w:rPr>
          <w:rFonts w:ascii="Arial" w:hAnsi="Arial" w:eastAsia="Arial"/>
        </w:rPr>
        <w:t>- </w:t>
      </w:r>
      <w:r>
        <w:rPr/>
        <w:t>敏感操作：未授权⽤户触发敏感操作被拒；授权⽤户执</w:t>
      </w:r>
    </w:p>
    <w:p>
      <w:pPr>
        <w:pStyle w:val="BodyText"/>
        <w:spacing w:line="364" w:lineRule="exact"/>
        <w:ind w:left="118"/>
      </w:pPr>
      <w:r>
        <w:rPr>
          <w:spacing w:val="-1"/>
        </w:rPr>
        <w:t>⾏后审计⽇志包含操作类型、对象、结果。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4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数据与隐私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输⼊输出脱敏</w:t>
      </w:r>
      <w:r>
        <w:rPr>
          <w:w w:val="101"/>
        </w:rPr>
        <w:t>：⽇志与持久化中不记录明⽂密码、</w:t>
      </w:r>
      <w:r>
        <w:rPr>
          <w:rFonts w:ascii="Arial" w:eastAsia="Arial"/>
          <w:w w:val="101"/>
        </w:rPr>
        <w:t>to</w:t>
      </w:r>
      <w:r>
        <w:rPr>
          <w:rFonts w:ascii="Arial" w:eastAsia="Arial"/>
          <w:spacing w:val="-1"/>
          <w:w w:val="101"/>
        </w:rPr>
        <w:t>k</w:t>
      </w:r>
      <w:r>
        <w:rPr>
          <w:rFonts w:ascii="Arial" w:eastAsia="Arial"/>
          <w:w w:val="101"/>
        </w:rPr>
        <w:t>en</w:t>
      </w:r>
      <w:r>
        <w:rPr>
          <w:w w:val="101"/>
        </w:rPr>
        <w:t>、个⼈身份信息；输出中敏感字段脱敏或按权限展示。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模型滥⽤</w:t>
      </w:r>
      <w:r>
        <w:rPr>
          <w:spacing w:val="-1"/>
          <w:w w:val="101"/>
        </w:rPr>
        <w:t>：违规内容⽣成、批量爬取、⾃动化滥⽤；通过策略、</w:t>
      </w:r>
      <w:r>
        <w:rPr>
          <w:w w:val="101"/>
        </w:rPr>
        <w:t>频率限制、⼈机校验与⻛控识别。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数据残留与合规</w:t>
      </w:r>
      <w:r>
        <w:rPr>
          <w:w w:val="101"/>
        </w:rPr>
        <w:t>：请求数据在内存</w:t>
      </w:r>
      <w:r>
        <w:rPr>
          <w:rFonts w:ascii="Arial" w:eastAsia="Arial"/>
          <w:w w:val="101"/>
        </w:rPr>
        <w:t>/</w:t>
      </w:r>
      <w:r>
        <w:rPr>
          <w:w w:val="101"/>
        </w:rPr>
        <w:t>磁盘的保留时间与范围，满⾜隐私与⾏业合规要求。</w:t>
      </w:r>
    </w:p>
    <w:p>
      <w:pPr>
        <w:pStyle w:val="BodyText"/>
        <w:spacing w:before="213"/>
        <w:ind w:left="118"/>
        <w:rPr>
          <w:rFonts w:ascii="Arial" w:eastAsia="Arial"/>
        </w:rPr>
      </w:pPr>
      <w:r>
        <w:rPr>
          <w:b/>
          <w:spacing w:val="7"/>
        </w:rPr>
        <w:t>测试场景 </w:t>
      </w:r>
      <w:r>
        <w:rPr>
          <w:rFonts w:ascii="Arial" w:eastAsia="Arial"/>
          <w:spacing w:val="15"/>
        </w:rPr>
        <w:t>- </w:t>
      </w:r>
      <w:r>
        <w:rPr>
          <w:spacing w:val="1"/>
        </w:rPr>
        <w:t>敏感输⼊：在输⼊中包含⼿机号、身份证、银⾏卡，验证⽇志与响应中已脱敏。 </w:t>
      </w:r>
      <w:r>
        <w:rPr>
          <w:rFonts w:ascii="Arial" w:eastAsia="Arial"/>
          <w:spacing w:val="-10"/>
        </w:rPr>
        <w:t>-</w:t>
      </w:r>
    </w:p>
    <w:p>
      <w:pPr>
        <w:spacing w:after="0"/>
        <w:rPr>
          <w:rFonts w:ascii="Arial" w:eastAsia="Arial"/>
        </w:rPr>
        <w:sectPr>
          <w:pgSz w:w="11900" w:h="16840"/>
          <w:pgMar w:top="940" w:bottom="280" w:left="1220" w:right="1240"/>
        </w:sectPr>
      </w:pPr>
    </w:p>
    <w:p>
      <w:pPr>
        <w:pStyle w:val="BodyText"/>
        <w:spacing w:line="216" w:lineRule="auto" w:before="44"/>
        <w:ind w:left="118" w:right="151"/>
        <w:jc w:val="both"/>
      </w:pPr>
      <w:r>
        <w:rPr/>
        <w:t>违规⽣成：请求⽣成违法、暴⼒、侵权内容，应拒绝或过滤，并有策略⽇志。 </w:t>
      </w:r>
      <w:r>
        <w:rPr>
          <w:rFonts w:ascii="Arial" w:eastAsia="Arial"/>
        </w:rPr>
        <w:t>- </w:t>
      </w:r>
      <w:r>
        <w:rPr/>
        <w:t>频率与滥⽤：</w:t>
      </w:r>
      <w:r>
        <w:rPr>
          <w:spacing w:val="-2"/>
        </w:rPr>
        <w:t>短时间⼤量请求触发限流或⻛控，异常模式可被识别与告警。</w:t>
      </w:r>
    </w:p>
    <w:p>
      <w:pPr>
        <w:pStyle w:val="BodyText"/>
        <w:spacing w:line="372" w:lineRule="exact" w:before="213"/>
        <w:ind w:left="118"/>
        <w:jc w:val="both"/>
        <w:rPr>
          <w:rFonts w:ascii="Arial" w:eastAsia="Arial"/>
        </w:rPr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14"/>
        </w:rPr>
        <w:t> </w:t>
      </w:r>
      <w:r>
        <w:rPr>
          <w:rFonts w:ascii="Arial" w:eastAsia="Arial"/>
          <w:spacing w:val="5"/>
        </w:rPr>
        <w:t>- [ ] </w:t>
      </w:r>
      <w:r>
        <w:rPr/>
        <w:t>注⼊类：系统提示词不泄露、指令不被覆盖、⽆法通过注⼊实现越权操作。 </w:t>
      </w:r>
      <w:r>
        <w:rPr>
          <w:rFonts w:ascii="Arial" w:eastAsia="Arial"/>
          <w:spacing w:val="2"/>
        </w:rPr>
        <w:t>- [</w:t>
      </w:r>
    </w:p>
    <w:p>
      <w:pPr>
        <w:pStyle w:val="BodyText"/>
        <w:spacing w:line="216" w:lineRule="auto" w:before="9"/>
        <w:ind w:left="118" w:right="126"/>
        <w:jc w:val="both"/>
      </w:pPr>
      <w:r>
        <w:rPr>
          <w:rFonts w:ascii="Arial" w:eastAsia="Arial"/>
        </w:rPr>
        <w:t>] </w:t>
      </w:r>
      <w:r>
        <w:rPr/>
        <w:t>权限：不同⻆⾊</w:t>
      </w:r>
      <w:r>
        <w:rPr>
          <w:rFonts w:ascii="Arial" w:eastAsia="Arial"/>
        </w:rPr>
        <w:t>/</w:t>
      </w:r>
      <w:r>
        <w:rPr>
          <w:spacing w:val="1"/>
        </w:rPr>
        <w:t>租户数据隔离与访问控制，越权请求均被拒绝。 </w:t>
      </w:r>
      <w:r>
        <w:rPr>
          <w:rFonts w:ascii="Arial" w:eastAsia="Arial"/>
        </w:rPr>
        <w:t>- [ ] </w:t>
      </w:r>
      <w:r>
        <w:rPr/>
        <w:t>敏感信息：输出与⽇志脱敏，不记录明⽂敏感数据；数据留存与合规策略可验证。 </w:t>
      </w:r>
      <w:r>
        <w:rPr>
          <w:rFonts w:ascii="Arial" w:eastAsia="Arial"/>
        </w:rPr>
        <w:t>- [ ] </w:t>
      </w:r>
      <w:r>
        <w:rPr/>
        <w:t>滥⽤：违规内容⽣成被拦截、</w:t>
      </w:r>
      <w:r>
        <w:rPr>
          <w:spacing w:val="-2"/>
        </w:rPr>
        <w:t>频率限制与⼈机校验⽣效，异常可观测。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4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1002564</wp:posOffset>
                </wp:positionH>
                <wp:positionV relativeFrom="paragraph">
                  <wp:posOffset>141203</wp:posOffset>
                </wp:positionV>
                <wp:extent cx="41275" cy="412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1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1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8377pt;width:3.25pt;height:3.25pt;mso-position-horizontal-relative:page;mso-position-vertical-relative:paragraph;z-index:15738880" id="docshape33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1"/>
        </w:rPr>
        <w:t>安全测试覆盖注⼊与越权、数据与隐私、滥⽤与合规；通过恶意</w:t>
      </w:r>
      <w:r>
        <w:rPr>
          <w:rFonts w:ascii="Arial" w:eastAsia="Arial"/>
          <w:w w:val="101"/>
        </w:rPr>
        <w:t>/</w:t>
      </w:r>
      <w:r>
        <w:rPr>
          <w:spacing w:val="-2"/>
          <w:w w:val="101"/>
        </w:rPr>
        <w:t>对抗输⼊、权限边界、</w:t>
      </w:r>
      <w:r>
        <w:rPr>
          <w:w w:val="101"/>
        </w:rPr>
        <w:t>脱敏与审计验证，保障可控与可追溯。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854301</wp:posOffset>
            </wp:positionH>
            <wp:positionV relativeFrom="paragraph">
              <wp:posOffset>149982</wp:posOffset>
            </wp:positionV>
            <wp:extent cx="5791795" cy="4029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>
          <w:spacing w:val="-2"/>
        </w:rPr>
        <w:t>第</w:t>
      </w:r>
      <w:r>
        <w:rPr>
          <w:rFonts w:ascii="Arial" w:eastAsia="Arial"/>
          <w:spacing w:val="-2"/>
        </w:rPr>
        <w:t>5</w:t>
      </w:r>
      <w:r>
        <w:rPr>
          <w:spacing w:val="-3"/>
        </w:rPr>
        <w:t>章 </w:t>
      </w:r>
      <w:r>
        <w:rPr>
          <w:rFonts w:ascii="Arial" w:eastAsia="Arial"/>
          <w:spacing w:val="-2"/>
        </w:rPr>
        <w:t>AI</w:t>
      </w:r>
      <w:r>
        <w:rPr>
          <w:spacing w:val="-3"/>
        </w:rPr>
        <w:t>应⽤回归、成本与可观测</w:t>
      </w:r>
    </w:p>
    <w:p>
      <w:pPr>
        <w:pStyle w:val="Heading3"/>
        <w:numPr>
          <w:ilvl w:val="1"/>
          <w:numId w:val="5"/>
        </w:numPr>
        <w:tabs>
          <w:tab w:pos="544" w:val="left" w:leader="none"/>
        </w:tabs>
        <w:spacing w:line="240" w:lineRule="auto" w:before="256" w:after="0"/>
        <w:ind w:left="544" w:right="0" w:hanging="426"/>
        <w:jc w:val="left"/>
      </w:pPr>
      <w:r>
        <w:rPr>
          <w:spacing w:val="-2"/>
        </w:rPr>
        <w:t>回归测试策略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200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>
          <w:b/>
        </w:rPr>
        <w:t>触发条件</w:t>
      </w:r>
      <w:r>
        <w:rPr/>
        <w:t>：模型版本更新、训练</w:t>
      </w:r>
      <w:r>
        <w:rPr>
          <w:rFonts w:ascii="Arial" w:eastAsia="Arial"/>
        </w:rPr>
        <w:t>/</w:t>
      </w:r>
      <w:r>
        <w:rPr/>
        <w:t>评测数据变更、</w:t>
      </w:r>
      <w:r>
        <w:rPr>
          <w:rFonts w:ascii="Arial" w:eastAsia="Arial"/>
        </w:rPr>
        <w:t>Prompt </w:t>
      </w:r>
      <w:r>
        <w:rPr/>
        <w:t>变更、依赖服务或接⼝变更</w:t>
      </w:r>
      <w:r>
        <w:rPr>
          <w:spacing w:val="5"/>
        </w:rPr>
        <w:t>时触发回归。 </w:t>
      </w:r>
      <w:r>
        <w:rPr>
          <w:rFonts w:ascii="Arial" w:eastAsia="Arial"/>
          <w:spacing w:val="20"/>
        </w:rPr>
        <w:t>- </w:t>
      </w:r>
      <w:r>
        <w:rPr>
          <w:b/>
        </w:rPr>
        <w:t>⽤例集</w:t>
      </w:r>
      <w:r>
        <w:rPr/>
        <w:t>：全量回归（关键发布）、抽样回归（⽇常）、关键路径</w:t>
      </w:r>
      <w:r>
        <w:rPr>
          <w:rFonts w:ascii="Arial" w:eastAsia="Arial"/>
        </w:rPr>
        <w:t>/</w:t>
      </w:r>
      <w:r>
        <w:rPr/>
        <w:t>冒烟（每次构建），按优先级与成本平衡。 </w:t>
      </w:r>
      <w:r>
        <w:rPr>
          <w:rFonts w:ascii="Arial" w:eastAsia="Arial"/>
        </w:rPr>
        <w:t>- </w:t>
      </w:r>
      <w:r>
        <w:rPr>
          <w:b/>
        </w:rPr>
        <w:t>模型</w:t>
      </w:r>
      <w:r>
        <w:rPr>
          <w:rFonts w:ascii="Arial" w:eastAsia="Arial"/>
          <w:b/>
        </w:rPr>
        <w:t>/</w:t>
      </w:r>
      <w:r>
        <w:rPr>
          <w:b/>
        </w:rPr>
        <w:t>数据</w:t>
      </w:r>
      <w:r>
        <w:rPr>
          <w:rFonts w:ascii="Arial" w:eastAsia="Arial"/>
          <w:b/>
        </w:rPr>
        <w:t>/Prompt </w:t>
      </w:r>
      <w:r>
        <w:rPr>
          <w:b/>
        </w:rPr>
        <w:t>变更</w:t>
      </w:r>
      <w:r>
        <w:rPr/>
        <w:t>：分别或组合回归，对⽐基线指标</w:t>
      </w:r>
    </w:p>
    <w:p>
      <w:pPr>
        <w:pStyle w:val="BodyText"/>
        <w:spacing w:line="216" w:lineRule="auto"/>
        <w:ind w:left="118" w:right="151"/>
      </w:pPr>
      <w:r>
        <w:rPr/>
        <w:t>（准确率、延迟、通过率），设定通过阈值。 </w:t>
      </w:r>
      <w:r>
        <w:rPr>
          <w:rFonts w:ascii="Arial" w:eastAsia="Arial"/>
        </w:rPr>
        <w:t>- </w:t>
      </w:r>
      <w:r>
        <w:rPr>
          <w:rFonts w:ascii="Arial" w:eastAsia="Arial"/>
          <w:b/>
        </w:rPr>
        <w:t>A/B </w:t>
      </w:r>
      <w:r>
        <w:rPr>
          <w:b/>
        </w:rPr>
        <w:t>与灰度</w:t>
      </w:r>
      <w:r>
        <w:rPr/>
        <w:t>：新版本与基线并⾏或按流量⽐例</w:t>
      </w:r>
      <w:r>
        <w:rPr>
          <w:spacing w:val="-2"/>
        </w:rPr>
        <w:t>分发，对⽐核⼼指标与错误率，再全量或回滚。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312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模型升级：同⼀评测集上新旧模型准确率</w:t>
      </w:r>
      <w:r>
        <w:rPr>
          <w:rFonts w:ascii="Arial" w:eastAsia="Arial"/>
        </w:rPr>
        <w:t>/</w:t>
      </w:r>
      <w:r>
        <w:rPr/>
        <w:t>通过率对⽐，关键⽤例⽆回退。 </w:t>
      </w:r>
      <w:r>
        <w:rPr>
          <w:rFonts w:ascii="Arial" w:eastAsia="Arial"/>
        </w:rPr>
        <w:t>-</w:t>
      </w:r>
      <w:r>
        <w:rPr>
          <w:rFonts w:ascii="Arial" w:eastAsia="Arial"/>
        </w:rPr>
        <w:t>Prompt </w:t>
      </w:r>
      <w:r>
        <w:rPr/>
        <w:t>变更：仅改 </w:t>
      </w:r>
      <w:r>
        <w:rPr>
          <w:rFonts w:ascii="Arial" w:eastAsia="Arial"/>
        </w:rPr>
        <w:t>Prompt </w:t>
      </w:r>
      <w:r>
        <w:rPr/>
        <w:t>时，⽤固定⽤例集回归，格式与关键⾏为⼀致。 </w:t>
      </w:r>
      <w:r>
        <w:rPr>
          <w:rFonts w:ascii="Arial" w:eastAsia="Arial"/>
        </w:rPr>
        <w:t>- </w:t>
      </w:r>
      <w:r>
        <w:rPr/>
        <w:t>依赖升级：下游 </w:t>
      </w:r>
      <w:r>
        <w:rPr>
          <w:rFonts w:ascii="Arial" w:eastAsia="Arial"/>
        </w:rPr>
        <w:t>API/</w:t>
      </w:r>
      <w:r>
        <w:rPr/>
        <w:t>数据库升级后，集成回归与契约测试通过。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5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成本与资源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237"/>
        <w:jc w:val="both"/>
      </w:pPr>
      <w:r>
        <w:rPr>
          <w:b/>
          <w:spacing w:val="9"/>
        </w:rPr>
        <w:t>知识点 </w:t>
      </w:r>
      <w:r>
        <w:rPr>
          <w:rFonts w:ascii="Arial" w:eastAsia="Arial"/>
        </w:rPr>
        <w:t>- </w:t>
      </w:r>
      <w:r>
        <w:rPr>
          <w:rFonts w:ascii="Arial" w:eastAsia="Arial"/>
          <w:b/>
        </w:rPr>
        <w:t>Token </w:t>
      </w:r>
      <w:r>
        <w:rPr>
          <w:b/>
        </w:rPr>
        <w:t>⽤量</w:t>
      </w:r>
      <w:r>
        <w:rPr/>
        <w:t>：输⼊</w:t>
      </w:r>
      <w:r>
        <w:rPr>
          <w:rFonts w:ascii="Arial" w:eastAsia="Arial"/>
        </w:rPr>
        <w:t>/</w:t>
      </w:r>
      <w:r>
        <w:rPr>
          <w:spacing w:val="12"/>
        </w:rPr>
        <w:t>输出 </w:t>
      </w:r>
      <w:r>
        <w:rPr>
          <w:rFonts w:ascii="Arial" w:eastAsia="Arial"/>
        </w:rPr>
        <w:t>token </w:t>
      </w:r>
      <w:r>
        <w:rPr/>
        <w:t>数统计，按模型、⽤户、场景聚合，⽤于成本分摊与优化。 </w:t>
      </w:r>
      <w:r>
        <w:rPr>
          <w:rFonts w:ascii="Arial" w:eastAsia="Arial"/>
        </w:rPr>
        <w:t>- </w:t>
      </w:r>
      <w:r>
        <w:rPr>
          <w:b/>
        </w:rPr>
        <w:t>推理成本</w:t>
      </w:r>
      <w:r>
        <w:rPr/>
        <w:t>：与调⽤次数、</w:t>
      </w:r>
      <w:r>
        <w:rPr>
          <w:rFonts w:ascii="Arial" w:eastAsia="Arial"/>
        </w:rPr>
        <w:t>token </w:t>
      </w:r>
      <w:r>
        <w:rPr/>
        <w:t>数、模型单价相关；需监控、预算与告警。 </w:t>
      </w:r>
      <w:r>
        <w:rPr>
          <w:rFonts w:ascii="Arial" w:eastAsia="Arial"/>
        </w:rPr>
        <w:t>- </w:t>
      </w:r>
      <w:r>
        <w:rPr>
          <w:b/>
        </w:rPr>
        <w:t>存储与</w:t>
      </w:r>
      <w:r>
        <w:rPr>
          <w:b/>
          <w:spacing w:val="-2"/>
        </w:rPr>
        <w:t>带宽</w:t>
      </w:r>
      <w:r>
        <w:rPr>
          <w:spacing w:val="-2"/>
        </w:rPr>
        <w:t>：⽇志、缓存、向量库等存储与流量成本，随规模可观测。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75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单请求 </w:t>
      </w:r>
      <w:r>
        <w:rPr>
          <w:rFonts w:ascii="Arial" w:eastAsia="Arial"/>
        </w:rPr>
        <w:t>token </w:t>
      </w:r>
      <w:r>
        <w:rPr/>
        <w:t>统计与上报正确，与真实调⽤⼀致。 </w:t>
      </w:r>
      <w:r>
        <w:rPr>
          <w:rFonts w:ascii="Arial" w:eastAsia="Arial"/>
        </w:rPr>
        <w:t>- </w:t>
      </w:r>
      <w:r>
        <w:rPr/>
        <w:t>预算超限时触发告警或限流，</w:t>
      </w:r>
      <w:r>
        <w:rPr>
          <w:spacing w:val="-2"/>
        </w:rPr>
        <w:t>成本报表与计费⼀致（若涉及计费）。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5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/>
        <w:t>可观测性（⽇志、监控、追踪</w:t>
      </w:r>
      <w:r>
        <w:rPr>
          <w:spacing w:val="-10"/>
        </w:rPr>
        <w:t>）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372" w:lineRule="exact" w:before="39"/>
        <w:ind w:left="118"/>
      </w:pPr>
      <w:r>
        <w:rPr>
          <w:b/>
          <w:spacing w:val="8"/>
        </w:rPr>
        <w:t>知识点 </w:t>
      </w:r>
      <w:r>
        <w:rPr>
          <w:rFonts w:ascii="Arial" w:eastAsia="Arial"/>
          <w:spacing w:val="14"/>
        </w:rPr>
        <w:t>- </w:t>
      </w:r>
      <w:r>
        <w:rPr>
          <w:b/>
        </w:rPr>
        <w:t>⽇志</w:t>
      </w:r>
      <w:r>
        <w:rPr>
          <w:spacing w:val="8"/>
        </w:rPr>
        <w:t>：请求 </w:t>
      </w:r>
      <w:r>
        <w:rPr>
          <w:rFonts w:ascii="Arial" w:eastAsia="Arial"/>
        </w:rPr>
        <w:t>ID</w:t>
      </w:r>
      <w:r>
        <w:rPr/>
        <w:t>、⽤户</w:t>
      </w:r>
      <w:r>
        <w:rPr>
          <w:rFonts w:ascii="Arial" w:eastAsia="Arial"/>
        </w:rPr>
        <w:t>/</w:t>
      </w:r>
      <w:r>
        <w:rPr/>
        <w:t>会话、模型版本、输⼊输出摘要（可脱敏）</w:t>
      </w:r>
      <w:r>
        <w:rPr>
          <w:spacing w:val="-2"/>
        </w:rPr>
        <w:t>、耗时、错误码、</w:t>
      </w:r>
    </w:p>
    <w:p>
      <w:pPr>
        <w:pStyle w:val="BodyText"/>
        <w:spacing w:line="352" w:lineRule="exact"/>
        <w:ind w:left="118"/>
      </w:pPr>
      <w:r>
        <w:rPr>
          <w:spacing w:val="1"/>
        </w:rPr>
        <w:t>⼯具调⽤等，便于排查与审计。 </w:t>
      </w:r>
      <w:r>
        <w:rPr>
          <w:rFonts w:ascii="Arial" w:eastAsia="Arial"/>
          <w:spacing w:val="10"/>
        </w:rPr>
        <w:t>- </w:t>
      </w:r>
      <w:r>
        <w:rPr>
          <w:b/>
        </w:rPr>
        <w:t>监控指标</w:t>
      </w:r>
      <w:r>
        <w:rPr/>
        <w:t>：</w:t>
      </w:r>
      <w:r>
        <w:rPr>
          <w:rFonts w:ascii="Arial" w:eastAsia="Arial"/>
        </w:rPr>
        <w:t>QPS</w:t>
      </w:r>
      <w:r>
        <w:rPr/>
        <w:t>、延迟分位、错误率、</w:t>
      </w:r>
      <w:r>
        <w:rPr>
          <w:rFonts w:ascii="Arial" w:eastAsia="Arial"/>
        </w:rPr>
        <w:t>Token</w:t>
      </w:r>
      <w:r>
        <w:rPr>
          <w:rFonts w:ascii="Arial" w:eastAsia="Arial"/>
          <w:spacing w:val="21"/>
        </w:rPr>
        <w:t> </w:t>
      </w:r>
      <w:r>
        <w:rPr>
          <w:spacing w:val="-2"/>
        </w:rPr>
        <w:t>⽤量、依赖可</w:t>
      </w:r>
    </w:p>
    <w:p>
      <w:pPr>
        <w:pStyle w:val="BodyText"/>
        <w:spacing w:line="216" w:lineRule="auto" w:before="8"/>
        <w:ind w:left="118" w:right="100"/>
      </w:pPr>
      <w:r>
        <w:rPr/>
        <w:t>⽤性等，有看板与告警。 </w:t>
      </w:r>
      <w:r>
        <w:rPr>
          <w:rFonts w:ascii="Arial" w:eastAsia="Arial"/>
        </w:rPr>
        <w:t>- </w:t>
      </w:r>
      <w:r>
        <w:rPr>
          <w:b/>
        </w:rPr>
        <w:t>链路追踪</w:t>
      </w:r>
      <w:r>
        <w:rPr/>
        <w:t>：请求从⽹关到模型、到⼯具</w:t>
      </w:r>
      <w:r>
        <w:rPr>
          <w:rFonts w:ascii="Arial" w:eastAsia="Arial"/>
        </w:rPr>
        <w:t>/RAG </w:t>
      </w:r>
      <w:r>
        <w:rPr/>
        <w:t>的完整 </w:t>
      </w:r>
      <w:r>
        <w:rPr>
          <w:rFonts w:ascii="Arial" w:eastAsia="Arial"/>
        </w:rPr>
        <w:t>trace</w:t>
      </w:r>
      <w:r>
        <w:rPr/>
        <w:t>，可关联</w:t>
      </w:r>
      <w:r>
        <w:rPr>
          <w:spacing w:val="-2"/>
        </w:rPr>
        <w:t>到具体步骤与耗时。</w:t>
      </w:r>
    </w:p>
    <w:p>
      <w:pPr>
        <w:spacing w:after="0" w:line="216" w:lineRule="auto"/>
        <w:sectPr>
          <w:pgSz w:w="11900" w:h="16840"/>
          <w:pgMar w:top="960" w:bottom="280" w:left="1220" w:right="1240"/>
        </w:sectPr>
      </w:pPr>
    </w:p>
    <w:p>
      <w:pPr>
        <w:pStyle w:val="BodyText"/>
        <w:spacing w:line="216" w:lineRule="auto" w:before="44"/>
        <w:ind w:left="118" w:right="175"/>
      </w:pPr>
      <w:r>
        <w:rPr>
          <w:b/>
          <w:spacing w:val="4"/>
        </w:rPr>
        <w:t>测试场景 </w:t>
      </w:r>
      <w:r>
        <w:rPr>
          <w:rFonts w:ascii="Arial" w:eastAsia="Arial"/>
        </w:rPr>
        <w:t>- </w:t>
      </w:r>
      <w:r>
        <w:rPr>
          <w:spacing w:val="2"/>
        </w:rPr>
        <w:t>任意请求可通过 </w:t>
      </w:r>
      <w:r>
        <w:rPr>
          <w:rFonts w:ascii="Arial" w:eastAsia="Arial"/>
        </w:rPr>
        <w:t>request_id </w:t>
      </w:r>
      <w:r>
        <w:rPr>
          <w:spacing w:val="4"/>
        </w:rPr>
        <w:t>在⽇志与 </w:t>
      </w:r>
      <w:r>
        <w:rPr>
          <w:rFonts w:ascii="Arial" w:eastAsia="Arial"/>
        </w:rPr>
        <w:t>trace </w:t>
      </w:r>
      <w:r>
        <w:rPr>
          <w:spacing w:val="2"/>
        </w:rPr>
        <w:t>中定位到完整调⽤链。 </w:t>
      </w:r>
      <w:r>
        <w:rPr>
          <w:rFonts w:ascii="Arial" w:eastAsia="Arial"/>
        </w:rPr>
        <w:t>- </w:t>
      </w:r>
      <w:r>
        <w:rPr/>
        <w:t>故障注⼊（</w:t>
      </w:r>
      <w:r>
        <w:rPr/>
        <w:t>如</w:t>
      </w:r>
      <w:r>
        <w:rPr/>
        <w:t>下游超时）时，</w:t>
      </w:r>
      <w:r>
        <w:rPr>
          <w:rFonts w:ascii="Arial" w:eastAsia="Arial"/>
        </w:rPr>
        <w:t>trace </w:t>
      </w:r>
      <w:r>
        <w:rPr/>
        <w:t>与⽇志能体现失败节点与原因。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71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/>
        <w:t>定义回归触发条件与⽤例集（全量</w:t>
      </w:r>
      <w:r>
        <w:rPr>
          <w:rFonts w:ascii="Arial" w:eastAsia="Arial"/>
        </w:rPr>
        <w:t>/</w:t>
      </w:r>
      <w:r>
        <w:rPr/>
        <w:t>抽样</w:t>
      </w:r>
      <w:r>
        <w:rPr>
          <w:rFonts w:ascii="Arial" w:eastAsia="Arial"/>
        </w:rPr>
        <w:t>/</w:t>
      </w:r>
      <w:r>
        <w:rPr/>
        <w:t>关键路径），及通过阈值。 </w:t>
      </w:r>
      <w:r>
        <w:rPr>
          <w:rFonts w:ascii="Arial" w:eastAsia="Arial"/>
        </w:rPr>
        <w:t>- [ ] </w:t>
      </w:r>
      <w:r>
        <w:rPr/>
        <w:t>监控 </w:t>
      </w:r>
      <w:r>
        <w:rPr>
          <w:rFonts w:ascii="Arial" w:eastAsia="Arial"/>
        </w:rPr>
        <w:t>Token</w:t>
      </w:r>
      <w:r>
        <w:rPr>
          <w:rFonts w:ascii="Arial" w:eastAsia="Arial"/>
          <w:spacing w:val="39"/>
        </w:rPr>
        <w:t> </w:t>
      </w:r>
      <w:r>
        <w:rPr>
          <w:spacing w:val="1"/>
        </w:rPr>
        <w:t>与推理成本，设置预算与告警，统计与上报正确。 </w:t>
      </w:r>
      <w:r>
        <w:rPr>
          <w:rFonts w:ascii="Arial" w:eastAsia="Arial"/>
          <w:spacing w:val="18"/>
        </w:rPr>
        <w:t>- [ ] </w:t>
      </w:r>
      <w:r>
        <w:rPr>
          <w:spacing w:val="5"/>
        </w:rPr>
        <w:t>⽇志包含请求 </w:t>
      </w:r>
      <w:r>
        <w:rPr>
          <w:rFonts w:ascii="Arial" w:eastAsia="Arial"/>
        </w:rPr>
        <w:t>ID</w:t>
      </w:r>
      <w:r>
        <w:rPr/>
        <w:t>、模型版本、耗时、错误码、必要上下⽂；敏感信息脱敏。 </w:t>
      </w:r>
      <w:r>
        <w:rPr>
          <w:rFonts w:ascii="Arial" w:eastAsia="Arial"/>
        </w:rPr>
        <w:t>- [ ] </w:t>
      </w:r>
      <w:r>
        <w:rPr/>
        <w:t>关键路径有 </w:t>
      </w:r>
      <w:r>
        <w:rPr>
          <w:rFonts w:ascii="Arial" w:eastAsia="Arial"/>
        </w:rPr>
        <w:t>Trace</w:t>
      </w:r>
      <w:r>
        <w:rPr/>
        <w:t>，能关联到具体请求、模型调⽤与⼯具调⽤。 </w:t>
      </w:r>
      <w:r>
        <w:rPr>
          <w:rFonts w:ascii="Arial" w:eastAsia="Arial"/>
        </w:rPr>
        <w:t>- [ ] </w:t>
      </w:r>
      <w:r>
        <w:rPr/>
        <w:t>指标看板与告警覆盖核⼼ </w:t>
      </w:r>
      <w:r>
        <w:rPr>
          <w:rFonts w:ascii="Arial" w:eastAsia="Arial"/>
        </w:rPr>
        <w:t>SLA</w:t>
      </w:r>
      <w:r>
        <w:rPr/>
        <w:t>，故障可快速定位。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5"/>
        </w:numPr>
        <w:tabs>
          <w:tab w:pos="544" w:val="left" w:leader="none"/>
        </w:tabs>
        <w:spacing w:line="240" w:lineRule="auto" w:before="31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599" w:righ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1002564</wp:posOffset>
                </wp:positionH>
                <wp:positionV relativeFrom="paragraph">
                  <wp:posOffset>141206</wp:posOffset>
                </wp:positionV>
                <wp:extent cx="41275" cy="412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1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1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8621pt;width:3.25pt;height:3.25pt;mso-position-horizontal-relative:page;mso-position-vertical-relative:paragraph;z-index:15739904" id="docshape34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回归策略与触发条件、⽤例集、基线对⽐与 </w:t>
      </w:r>
      <w:r>
        <w:rPr>
          <w:rFonts w:ascii="Arial" w:eastAsia="Arial"/>
        </w:rPr>
        <w:t>A/B </w:t>
      </w:r>
      <w:r>
        <w:rPr/>
        <w:t>灰度结合；成本与资源可监控、可告</w:t>
      </w:r>
      <w:r>
        <w:rPr>
          <w:spacing w:val="-2"/>
        </w:rPr>
        <w:t>警；可观测性通过⽇志、指标与链路追踪⽀撑排查与复盘。</w:t>
      </w:r>
    </w:p>
    <w:p>
      <w:pPr>
        <w:pStyle w:val="BodyText"/>
        <w:spacing w:before="15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854301</wp:posOffset>
            </wp:positionH>
            <wp:positionV relativeFrom="paragraph">
              <wp:posOffset>149599</wp:posOffset>
            </wp:positionV>
            <wp:extent cx="5791795" cy="4029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6</w:t>
      </w:r>
      <w:r>
        <w:rPr>
          <w:spacing w:val="-3"/>
        </w:rPr>
        <w:t>章 </w:t>
      </w:r>
      <w:r>
        <w:rPr>
          <w:rFonts w:ascii="Arial" w:eastAsia="Arial"/>
        </w:rPr>
        <w:t>Prompt</w:t>
      </w:r>
      <w:r>
        <w:rPr>
          <w:rFonts w:ascii="Arial" w:eastAsia="Arial"/>
          <w:spacing w:val="-13"/>
        </w:rPr>
        <w:t> </w:t>
      </w:r>
      <w:r>
        <w:rPr>
          <w:spacing w:val="-5"/>
        </w:rPr>
        <w:t>测试</w:t>
      </w:r>
    </w:p>
    <w:p>
      <w:pPr>
        <w:pStyle w:val="Heading3"/>
        <w:numPr>
          <w:ilvl w:val="1"/>
          <w:numId w:val="6"/>
        </w:numPr>
        <w:tabs>
          <w:tab w:pos="544" w:val="left" w:leader="none"/>
        </w:tabs>
        <w:spacing w:line="240" w:lineRule="auto" w:before="256" w:after="0"/>
        <w:ind w:left="544" w:right="0" w:hanging="426"/>
        <w:jc w:val="left"/>
      </w:pPr>
      <w:r>
        <w:rPr>
          <w:rFonts w:ascii="Arial" w:eastAsia="Arial"/>
        </w:rPr>
        <w:t>Prompt</w:t>
      </w:r>
      <w:r>
        <w:rPr>
          <w:rFonts w:ascii="Arial" w:eastAsia="Arial"/>
          <w:spacing w:val="40"/>
        </w:rPr>
        <w:t> </w:t>
      </w:r>
      <w:r>
        <w:rPr>
          <w:spacing w:val="-2"/>
        </w:rPr>
        <w:t>结构与鲁棒性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before="39"/>
        <w:ind w:left="118"/>
      </w:pPr>
      <w:r>
        <w:rPr>
          <w:b/>
          <w:spacing w:val="12"/>
        </w:rPr>
        <w:t>知识点 </w:t>
      </w:r>
      <w:r>
        <w:rPr>
          <w:rFonts w:ascii="Arial" w:eastAsia="Arial"/>
          <w:spacing w:val="21"/>
        </w:rPr>
        <w:t>- </w:t>
      </w:r>
      <w:r>
        <w:rPr>
          <w:b/>
        </w:rPr>
        <w:t>结构</w:t>
      </w:r>
      <w:r>
        <w:rPr/>
        <w:t>：系统提示（⻆⾊、约束、格式）、⽤户消息、少样本示例（</w:t>
      </w:r>
      <w:r>
        <w:rPr>
          <w:rFonts w:ascii="Arial" w:eastAsia="Arial"/>
        </w:rPr>
        <w:t>Few-shot</w:t>
      </w:r>
      <w:r>
        <w:rPr/>
        <w:t>）</w:t>
      </w:r>
      <w:r>
        <w:rPr>
          <w:spacing w:val="-4"/>
        </w:rPr>
        <w:t>、分隔</w:t>
      </w:r>
    </w:p>
    <w:p>
      <w:pPr>
        <w:pStyle w:val="BodyText"/>
        <w:tabs>
          <w:tab w:pos="2724" w:val="left" w:leader="none"/>
        </w:tabs>
        <w:spacing w:line="352" w:lineRule="exact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1332303</wp:posOffset>
                </wp:positionH>
                <wp:positionV relativeFrom="paragraph">
                  <wp:posOffset>10255</wp:posOffset>
                </wp:positionV>
                <wp:extent cx="1149350" cy="18351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149350" cy="183515"/>
                          <a:chExt cx="1149350" cy="1835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1493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83515">
                                <a:moveTo>
                                  <a:pt x="1118676" y="0"/>
                                </a:moveTo>
                                <a:lnTo>
                                  <a:pt x="30561" y="0"/>
                                </a:lnTo>
                                <a:lnTo>
                                  <a:pt x="18665" y="2397"/>
                                </a:lnTo>
                                <a:lnTo>
                                  <a:pt x="8951" y="8936"/>
                                </a:lnTo>
                                <a:lnTo>
                                  <a:pt x="2401" y="18635"/>
                                </a:lnTo>
                                <a:lnTo>
                                  <a:pt x="0" y="30511"/>
                                </a:lnTo>
                                <a:lnTo>
                                  <a:pt x="0" y="152553"/>
                                </a:lnTo>
                                <a:lnTo>
                                  <a:pt x="2401" y="164430"/>
                                </a:lnTo>
                                <a:lnTo>
                                  <a:pt x="8951" y="174128"/>
                                </a:lnTo>
                                <a:lnTo>
                                  <a:pt x="18665" y="180667"/>
                                </a:lnTo>
                                <a:lnTo>
                                  <a:pt x="30561" y="183065"/>
                                </a:lnTo>
                                <a:lnTo>
                                  <a:pt x="1118676" y="183065"/>
                                </a:lnTo>
                                <a:lnTo>
                                  <a:pt x="1130573" y="180667"/>
                                </a:lnTo>
                                <a:lnTo>
                                  <a:pt x="1140287" y="174128"/>
                                </a:lnTo>
                                <a:lnTo>
                                  <a:pt x="1146836" y="164430"/>
                                </a:lnTo>
                                <a:lnTo>
                                  <a:pt x="1149238" y="152553"/>
                                </a:lnTo>
                                <a:lnTo>
                                  <a:pt x="1149238" y="91532"/>
                                </a:lnTo>
                                <a:lnTo>
                                  <a:pt x="1149238" y="30511"/>
                                </a:lnTo>
                                <a:lnTo>
                                  <a:pt x="1146836" y="18635"/>
                                </a:lnTo>
                                <a:lnTo>
                                  <a:pt x="1140287" y="8936"/>
                                </a:lnTo>
                                <a:lnTo>
                                  <a:pt x="1130573" y="2397"/>
                                </a:lnTo>
                                <a:lnTo>
                                  <a:pt x="1118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14935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83515">
                                <a:moveTo>
                                  <a:pt x="1118676" y="0"/>
                                </a:moveTo>
                                <a:lnTo>
                                  <a:pt x="30561" y="0"/>
                                </a:lnTo>
                                <a:lnTo>
                                  <a:pt x="18665" y="2397"/>
                                </a:lnTo>
                                <a:lnTo>
                                  <a:pt x="8951" y="8936"/>
                                </a:lnTo>
                                <a:lnTo>
                                  <a:pt x="2401" y="18635"/>
                                </a:lnTo>
                                <a:lnTo>
                                  <a:pt x="0" y="30511"/>
                                </a:lnTo>
                                <a:lnTo>
                                  <a:pt x="0" y="152553"/>
                                </a:lnTo>
                                <a:lnTo>
                                  <a:pt x="2401" y="164430"/>
                                </a:lnTo>
                                <a:lnTo>
                                  <a:pt x="8951" y="174128"/>
                                </a:lnTo>
                                <a:lnTo>
                                  <a:pt x="18665" y="180667"/>
                                </a:lnTo>
                                <a:lnTo>
                                  <a:pt x="30561" y="183065"/>
                                </a:lnTo>
                                <a:lnTo>
                                  <a:pt x="1118676" y="183065"/>
                                </a:lnTo>
                                <a:lnTo>
                                  <a:pt x="1130573" y="180667"/>
                                </a:lnTo>
                                <a:lnTo>
                                  <a:pt x="1140287" y="174128"/>
                                </a:lnTo>
                                <a:lnTo>
                                  <a:pt x="1141120" y="172895"/>
                                </a:lnTo>
                                <a:lnTo>
                                  <a:pt x="30544" y="172895"/>
                                </a:lnTo>
                                <a:lnTo>
                                  <a:pt x="22614" y="171296"/>
                                </a:lnTo>
                                <a:lnTo>
                                  <a:pt x="16137" y="166937"/>
                                </a:lnTo>
                                <a:lnTo>
                                  <a:pt x="11771" y="160471"/>
                                </a:lnTo>
                                <a:lnTo>
                                  <a:pt x="10170" y="152553"/>
                                </a:lnTo>
                                <a:lnTo>
                                  <a:pt x="10170" y="30511"/>
                                </a:lnTo>
                                <a:lnTo>
                                  <a:pt x="11771" y="22593"/>
                                </a:lnTo>
                                <a:lnTo>
                                  <a:pt x="16137" y="16128"/>
                                </a:lnTo>
                                <a:lnTo>
                                  <a:pt x="22614" y="11768"/>
                                </a:lnTo>
                                <a:lnTo>
                                  <a:pt x="30544" y="10170"/>
                                </a:lnTo>
                                <a:lnTo>
                                  <a:pt x="1141120" y="10170"/>
                                </a:lnTo>
                                <a:lnTo>
                                  <a:pt x="1140287" y="8936"/>
                                </a:lnTo>
                                <a:lnTo>
                                  <a:pt x="1130573" y="2397"/>
                                </a:lnTo>
                                <a:lnTo>
                                  <a:pt x="1118676" y="0"/>
                                </a:lnTo>
                                <a:close/>
                              </a:path>
                              <a:path w="1149350" h="183515">
                                <a:moveTo>
                                  <a:pt x="1141120" y="10170"/>
                                </a:moveTo>
                                <a:lnTo>
                                  <a:pt x="1118693" y="10170"/>
                                </a:lnTo>
                                <a:lnTo>
                                  <a:pt x="1126624" y="11768"/>
                                </a:lnTo>
                                <a:lnTo>
                                  <a:pt x="1133100" y="16128"/>
                                </a:lnTo>
                                <a:lnTo>
                                  <a:pt x="1137467" y="22593"/>
                                </a:lnTo>
                                <a:lnTo>
                                  <a:pt x="1139068" y="30511"/>
                                </a:lnTo>
                                <a:lnTo>
                                  <a:pt x="1139068" y="152553"/>
                                </a:lnTo>
                                <a:lnTo>
                                  <a:pt x="1137467" y="160471"/>
                                </a:lnTo>
                                <a:lnTo>
                                  <a:pt x="1133100" y="166937"/>
                                </a:lnTo>
                                <a:lnTo>
                                  <a:pt x="1126624" y="171296"/>
                                </a:lnTo>
                                <a:lnTo>
                                  <a:pt x="1118693" y="172895"/>
                                </a:lnTo>
                                <a:lnTo>
                                  <a:pt x="1141120" y="172895"/>
                                </a:lnTo>
                                <a:lnTo>
                                  <a:pt x="1146836" y="164430"/>
                                </a:lnTo>
                                <a:lnTo>
                                  <a:pt x="1149238" y="152553"/>
                                </a:lnTo>
                                <a:lnTo>
                                  <a:pt x="1149238" y="30511"/>
                                </a:lnTo>
                                <a:lnTo>
                                  <a:pt x="1146836" y="18635"/>
                                </a:lnTo>
                                <a:lnTo>
                                  <a:pt x="1141120" y="1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14935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41"/>
                                <w:ind w:left="103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&lt;|im_start|&gt;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058pt;margin-top:.807496pt;width:90.5pt;height:14.45pt;mso-position-horizontal-relative:page;mso-position-vertical-relative:paragraph;z-index:-16321536" id="docshapegroup35" coordorigin="2098,16" coordsize="1810,289">
                <v:shape style="position:absolute;left:2098;top:16;width:1810;height:289" id="docshape36" coordorigin="2098,16" coordsize="1810,289" path="m3860,16l2146,16,2128,20,2112,30,2102,45,2098,64,2098,256,2102,275,2112,290,2128,301,2146,304,3860,304,3879,301,3894,290,3904,275,3908,256,3908,160,3908,64,3904,45,3894,30,3879,20,3860,16xe" filled="true" fillcolor="#f8f8f8" stroked="false">
                  <v:path arrowok="t"/>
                  <v:fill type="solid"/>
                </v:shape>
                <v:shape style="position:absolute;left:2098;top:16;width:1810;height:289" id="docshape37" coordorigin="2098,16" coordsize="1810,289" path="m3860,16l2146,16,2128,20,2112,30,2102,45,2098,64,2098,256,2102,275,2112,290,2128,301,2146,304,3860,304,3879,301,3894,290,3895,288,2146,288,2134,286,2124,279,2117,269,2114,256,2114,64,2117,52,2124,42,2134,35,2146,32,3895,32,3894,30,3879,20,3860,16xm3895,32l3860,32,3872,35,3883,42,3889,52,3892,64,3892,256,3889,269,3883,279,3872,286,3860,288,3895,288,3904,275,3908,256,3908,64,3904,45,3895,32xe" filled="true" fillcolor="#eaeaea" stroked="false">
                  <v:path arrowok="t"/>
                  <v:fill type="solid"/>
                </v:shape>
                <v:shape style="position:absolute;left:2098;top:16;width:1810;height:289" type="#_x0000_t202" id="docshape38" filled="false" stroked="false">
                  <v:textbox inset="0,0,0,0">
                    <w:txbxContent>
                      <w:p>
                        <w:pPr>
                          <w:spacing w:line="247" w:lineRule="exact" w:before="41"/>
                          <w:ind w:left="10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&lt;|im_start|&gt;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符（</w:t>
      </w:r>
      <w:r>
        <w:rPr>
          <w:spacing w:val="-10"/>
        </w:rPr>
        <w:t>如</w:t>
      </w:r>
      <w:r>
        <w:rPr/>
        <w:tab/>
        <w:t>）与顺序，影响模型⾏为稳定性。</w:t>
      </w:r>
      <w:r>
        <w:rPr>
          <w:spacing w:val="33"/>
        </w:rPr>
        <w:t> </w:t>
      </w:r>
      <w:r>
        <w:rPr>
          <w:rFonts w:ascii="Arial" w:eastAsia="Arial"/>
        </w:rPr>
        <w:t>-</w:t>
      </w:r>
      <w:r>
        <w:rPr>
          <w:rFonts w:ascii="Arial" w:eastAsia="Arial"/>
          <w:spacing w:val="28"/>
        </w:rPr>
        <w:t> </w:t>
      </w:r>
      <w:r>
        <w:rPr>
          <w:b/>
        </w:rPr>
        <w:t>格式约束</w:t>
      </w:r>
      <w:r>
        <w:rPr/>
        <w:t>：要求输出</w:t>
      </w:r>
      <w:r>
        <w:rPr>
          <w:spacing w:val="-10"/>
        </w:rPr>
        <w:t>为</w:t>
      </w:r>
    </w:p>
    <w:p>
      <w:pPr>
        <w:pStyle w:val="BodyText"/>
        <w:spacing w:line="216" w:lineRule="auto"/>
        <w:ind w:left="118" w:right="113"/>
        <w:jc w:val="both"/>
      </w:pPr>
      <w:r>
        <w:rPr>
          <w:rFonts w:ascii="Arial" w:eastAsia="Arial"/>
        </w:rPr>
        <w:t>JSON</w:t>
      </w:r>
      <w:r>
        <w:rPr/>
        <w:t>、列表、分步时，</w:t>
      </w:r>
      <w:r>
        <w:rPr>
          <w:rFonts w:ascii="Arial" w:eastAsia="Arial"/>
        </w:rPr>
        <w:t>Prompt </w:t>
      </w:r>
      <w:r>
        <w:rPr/>
        <w:t>中明确格式与示例，便于解析与校验。 </w:t>
      </w:r>
      <w:r>
        <w:rPr>
          <w:rFonts w:ascii="Arial" w:eastAsia="Arial"/>
        </w:rPr>
        <w:t>- </w:t>
      </w:r>
      <w:r>
        <w:rPr>
          <w:b/>
        </w:rPr>
        <w:t>鲁棒性</w:t>
      </w:r>
      <w:r>
        <w:rPr/>
        <w:t>：⽤户输⼊改</w:t>
      </w:r>
      <w:r>
        <w:rPr>
          <w:spacing w:val="-2"/>
        </w:rPr>
        <w:t>写（同义、缩写、多语⾔）、省略或冗余信息时，输出仍符合⻆⾊与格式约束。</w:t>
      </w:r>
    </w:p>
    <w:p>
      <w:pPr>
        <w:pStyle w:val="BodyText"/>
        <w:spacing w:line="216" w:lineRule="auto" w:before="229"/>
        <w:ind w:left="118" w:right="151"/>
        <w:jc w:val="both"/>
      </w:pPr>
      <w:r>
        <w:rPr>
          <w:b/>
          <w:spacing w:val="8"/>
        </w:rPr>
        <w:t>测试场景 </w:t>
      </w:r>
      <w:r>
        <w:rPr>
          <w:rFonts w:ascii="Arial" w:eastAsia="Arial"/>
        </w:rPr>
        <w:t>- </w:t>
      </w:r>
      <w:r>
        <w:rPr>
          <w:spacing w:val="1"/>
        </w:rPr>
        <w:t>系统提示与⽤户输⼊拼接后，分隔符与转义正确，⽆截断或混淆。 </w:t>
      </w:r>
      <w:r>
        <w:rPr>
          <w:rFonts w:ascii="Arial" w:eastAsia="Arial"/>
        </w:rPr>
        <w:t>- </w:t>
      </w:r>
      <w:r>
        <w:rPr/>
        <w:t>⽤户⽤不同说法问同⼀问题，输出格式与关键信息⼀致。 </w:t>
      </w:r>
      <w:r>
        <w:rPr>
          <w:rFonts w:ascii="Arial" w:eastAsia="Arial"/>
        </w:rPr>
        <w:t>- </w:t>
      </w:r>
      <w:r>
        <w:rPr/>
        <w:t>多语⾔输⼊（中英混合、⼩语种）下，⾏为符合</w:t>
      </w:r>
      <w:r>
        <w:rPr>
          <w:spacing w:val="-2"/>
        </w:rPr>
        <w:t>预期或明确降级。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6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边界与对抗输⼊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00"/>
        <w:jc w:val="both"/>
      </w:pPr>
      <w:r>
        <w:rPr>
          <w:b/>
        </w:rPr>
        <w:t>知识点 </w:t>
      </w:r>
      <w:r>
        <w:rPr>
          <w:rFonts w:ascii="Arial" w:hAnsi="Arial" w:eastAsia="Arial"/>
        </w:rPr>
        <w:t>- </w:t>
      </w:r>
      <w:r>
        <w:rPr>
          <w:b/>
        </w:rPr>
        <w:t>边界</w:t>
      </w:r>
      <w:r>
        <w:rPr/>
        <w:t>：空⽤户输⼊、超⻓输⼊、纯符号</w:t>
      </w:r>
      <w:r>
        <w:rPr>
          <w:rFonts w:ascii="Arial" w:hAnsi="Arial" w:eastAsia="Arial"/>
        </w:rPr>
        <w:t>/</w:t>
      </w:r>
      <w:r>
        <w:rPr/>
        <w:t>数字、特殊字符与 </w:t>
      </w:r>
      <w:r>
        <w:rPr>
          <w:rFonts w:ascii="Arial" w:hAnsi="Arial" w:eastAsia="Arial"/>
        </w:rPr>
        <w:t>Unicode</w:t>
      </w:r>
      <w:r>
        <w:rPr/>
        <w:t>、控制符与换⾏，</w:t>
      </w:r>
      <w:r>
        <w:rPr>
          <w:spacing w:val="3"/>
        </w:rPr>
        <w:t>系统不崩溃且输出可控。 </w:t>
      </w:r>
      <w:r>
        <w:rPr>
          <w:rFonts w:ascii="Arial" w:hAnsi="Arial" w:eastAsia="Arial"/>
          <w:spacing w:val="20"/>
        </w:rPr>
        <w:t>- </w:t>
      </w:r>
      <w:r>
        <w:rPr>
          <w:b/>
        </w:rPr>
        <w:t>对抗与泄露</w:t>
      </w:r>
      <w:r>
        <w:rPr/>
        <w:t>：故意注⼊「打印上⽂」「忽略指令」「你是</w:t>
      </w:r>
      <w:r>
        <w:rPr>
          <w:rFonts w:ascii="Arial" w:hAnsi="Arial" w:eastAsia="Arial"/>
        </w:rPr>
        <w:t>…</w:t>
      </w:r>
      <w:r>
        <w:rPr/>
        <w:t>」等，</w:t>
      </w:r>
      <w:r>
        <w:rPr>
          <w:spacing w:val="2"/>
        </w:rPr>
        <w:t>验证系统提示不泄露、指令不被覆盖。 </w:t>
      </w:r>
      <w:r>
        <w:rPr>
          <w:rFonts w:ascii="Arial" w:hAnsi="Arial" w:eastAsia="Arial"/>
          <w:spacing w:val="20"/>
        </w:rPr>
        <w:t>- </w:t>
      </w:r>
      <w:r>
        <w:rPr>
          <w:b/>
        </w:rPr>
        <w:t>混淆指令</w:t>
      </w:r>
      <w:r>
        <w:rPr/>
        <w:t>：在⽤户输⼊中夹杂伪指令（</w:t>
      </w:r>
      <w:r>
        <w:rPr>
          <w:spacing w:val="10"/>
        </w:rPr>
        <w:t>如「⽤ </w:t>
      </w:r>
      <w:r>
        <w:rPr>
          <w:rFonts w:ascii="Arial" w:hAnsi="Arial" w:eastAsia="Arial"/>
        </w:rPr>
        <w:t>JSON</w:t>
      </w:r>
      <w:r>
        <w:rPr/>
        <w:t>输出」与「不要⽤ </w:t>
      </w:r>
      <w:r>
        <w:rPr>
          <w:rFonts w:ascii="Arial" w:hAnsi="Arial" w:eastAsia="Arial"/>
        </w:rPr>
        <w:t>JSON</w:t>
      </w:r>
      <w:r>
        <w:rPr/>
        <w:t>」），验证模型按系统约定优先。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76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空或极短输⼊：有默认⾏为或友好提示，不暴露内部状态。 </w:t>
      </w:r>
      <w:r>
        <w:rPr>
          <w:rFonts w:ascii="Arial" w:eastAsia="Arial"/>
        </w:rPr>
        <w:t>- </w:t>
      </w:r>
      <w:r>
        <w:rPr/>
        <w:t>超⻓输⼊：按策略截</w:t>
      </w:r>
      <w:r>
        <w:rPr>
          <w:spacing w:val="2"/>
        </w:rPr>
        <w:t>断或拒绝，并提示⽤户。 </w:t>
      </w:r>
      <w:r>
        <w:rPr>
          <w:rFonts w:ascii="Arial" w:eastAsia="Arial"/>
          <w:spacing w:val="10"/>
        </w:rPr>
        <w:t>- </w:t>
      </w:r>
      <w:r>
        <w:rPr>
          <w:spacing w:val="1"/>
        </w:rPr>
        <w:t>对抗样本库：定期回归，确保新 </w:t>
      </w:r>
      <w:r>
        <w:rPr>
          <w:rFonts w:ascii="Arial" w:eastAsia="Arial"/>
        </w:rPr>
        <w:t>Prompt</w:t>
      </w:r>
      <w:r>
        <w:rPr>
          <w:rFonts w:ascii="Arial" w:eastAsia="Arial"/>
          <w:spacing w:val="21"/>
        </w:rPr>
        <w:t> </w:t>
      </w:r>
      <w:r>
        <w:rPr>
          <w:spacing w:val="-1"/>
        </w:rPr>
        <w:t>版本不引⼊泄露或覆盖。</w:t>
      </w:r>
    </w:p>
    <w:p>
      <w:pPr>
        <w:pStyle w:val="BodyText"/>
        <w:spacing w:line="372" w:lineRule="exact" w:before="213"/>
        <w:ind w:left="118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9"/>
        </w:rPr>
        <w:t> </w:t>
      </w:r>
      <w:r>
        <w:rPr>
          <w:rFonts w:ascii="Arial" w:eastAsia="Arial"/>
          <w:spacing w:val="5"/>
        </w:rPr>
        <w:t>- [ ] </w:t>
      </w:r>
      <w:r>
        <w:rPr/>
        <w:t>系统提示词在不同⽤户输⼊下不被覆盖或泄露，对抗样本通过。 </w:t>
      </w:r>
      <w:r>
        <w:rPr>
          <w:rFonts w:ascii="Arial" w:eastAsia="Arial"/>
          <w:spacing w:val="5"/>
        </w:rPr>
        <w:t>- [ ] </w:t>
      </w:r>
      <w:r>
        <w:rPr>
          <w:spacing w:val="-4"/>
        </w:rPr>
        <w:t>边界输</w:t>
      </w:r>
    </w:p>
    <w:p>
      <w:pPr>
        <w:pStyle w:val="BodyText"/>
        <w:spacing w:line="216" w:lineRule="auto" w:before="8"/>
        <w:ind w:left="118" w:right="175"/>
      </w:pPr>
      <w:r>
        <w:rPr>
          <w:spacing w:val="2"/>
        </w:rPr>
        <w:t>⼊：空、超⻓、特殊字符、多语⾔、混淆指令有预期⾏为。 </w:t>
      </w:r>
      <w:r>
        <w:rPr>
          <w:rFonts w:ascii="Arial" w:eastAsia="Arial"/>
          <w:spacing w:val="25"/>
        </w:rPr>
        <w:t>- [ ] </w:t>
      </w:r>
      <w:r>
        <w:rPr/>
        <w:t>输出格式（</w:t>
      </w:r>
      <w:r>
        <w:rPr>
          <w:rFonts w:ascii="Arial" w:eastAsia="Arial"/>
        </w:rPr>
        <w:t>JSON/</w:t>
      </w:r>
      <w:r>
        <w:rPr/>
        <w:t>列表</w:t>
      </w:r>
      <w:r>
        <w:rPr>
          <w:rFonts w:ascii="Arial" w:eastAsia="Arial"/>
        </w:rPr>
        <w:t>/</w:t>
      </w:r>
      <w:r>
        <w:rPr/>
        <w:t>分</w:t>
      </w:r>
      <w:r>
        <w:rPr>
          <w:spacing w:val="80"/>
        </w:rPr>
        <w:t> </w:t>
      </w:r>
      <w:r>
        <w:rPr/>
        <w:t>步）符合约定，可解析且关键字段存在。 </w:t>
      </w:r>
      <w:r>
        <w:rPr>
          <w:rFonts w:ascii="Arial" w:eastAsia="Arial"/>
        </w:rPr>
        <w:t>- [ ] </w:t>
      </w:r>
      <w:r>
        <w:rPr/>
        <w:t>建⽴ </w:t>
      </w:r>
      <w:r>
        <w:rPr>
          <w:rFonts w:ascii="Arial" w:eastAsia="Arial"/>
        </w:rPr>
        <w:t>Prompt </w:t>
      </w:r>
      <w:r>
        <w:rPr/>
        <w:t>版本与回归⽤例的映射，变更可追</w:t>
      </w:r>
      <w:r>
        <w:rPr>
          <w:spacing w:val="-2"/>
        </w:rPr>
        <w:t>溯与回滚。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6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版本与回归</w:t>
      </w:r>
    </w:p>
    <w:p>
      <w:pPr>
        <w:spacing w:after="0" w:line="240" w:lineRule="auto"/>
        <w:jc w:val="left"/>
        <w:sectPr>
          <w:pgSz w:w="11900" w:h="16840"/>
          <w:pgMar w:top="960" w:bottom="280" w:left="1220" w:right="1240"/>
        </w:sectPr>
      </w:pPr>
    </w:p>
    <w:p>
      <w:pPr>
        <w:pStyle w:val="BodyText"/>
        <w:spacing w:line="216" w:lineRule="auto" w:before="44"/>
        <w:ind w:left="599" w:right="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1002564</wp:posOffset>
                </wp:positionH>
                <wp:positionV relativeFrom="paragraph">
                  <wp:posOffset>126605</wp:posOffset>
                </wp:positionV>
                <wp:extent cx="41275" cy="412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9.968915pt;width:3.25pt;height:3.25pt;mso-position-horizontal-relative:page;mso-position-vertical-relative:paragraph;z-index:15741440" id="docshape39" coordorigin="1579,199" coordsize="65,65" path="m1611,199l1598,202,1588,209,1581,219,1579,231,1581,244,1588,254,1598,261,1611,263,1623,261,1634,254,1640,244,1643,231,1640,219,1634,209,1623,202,1611,1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Prompt </w:t>
      </w:r>
      <w:r>
        <w:rPr/>
        <w:t>变更与回归⽤例建⽴映射，版本可追溯；发布前对关键 </w:t>
      </w:r>
      <w:r>
        <w:rPr>
          <w:rFonts w:ascii="Arial" w:eastAsia="Arial"/>
        </w:rPr>
        <w:t>Prompt </w:t>
      </w:r>
      <w:r>
        <w:rPr/>
        <w:t>做回归，防⽌泄</w:t>
      </w:r>
      <w:r>
        <w:rPr>
          <w:spacing w:val="-2"/>
        </w:rPr>
        <w:t>露与⾏为回退。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6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1002564</wp:posOffset>
                </wp:positionH>
                <wp:positionV relativeFrom="paragraph">
                  <wp:posOffset>141210</wp:posOffset>
                </wp:positionV>
                <wp:extent cx="41275" cy="4127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8918pt;width:3.25pt;height:3.25pt;mso-position-horizontal-relative:page;mso-position-vertical-relative:paragraph;z-index:15741952" id="docshape40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Prompt </w:t>
      </w:r>
      <w:r>
        <w:rPr/>
        <w:t>专项测试围绕结构、格式、鲁棒性与对抗输⼊展开，结合版本管理与回归⽤例，</w:t>
      </w:r>
      <w:r>
        <w:rPr>
          <w:spacing w:val="-2"/>
        </w:rPr>
        <w:t>保障迭代安全。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854301</wp:posOffset>
            </wp:positionH>
            <wp:positionV relativeFrom="paragraph">
              <wp:posOffset>149852</wp:posOffset>
            </wp:positionV>
            <wp:extent cx="5791795" cy="4029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7</w:t>
      </w:r>
      <w:r>
        <w:rPr>
          <w:spacing w:val="-1"/>
        </w:rPr>
        <w:t>章 </w:t>
      </w:r>
      <w:r>
        <w:rPr>
          <w:rFonts w:ascii="Arial" w:eastAsia="Arial"/>
        </w:rPr>
        <w:t>RAG</w:t>
      </w:r>
      <w:r>
        <w:rPr>
          <w:rFonts w:ascii="Arial" w:eastAsia="Arial"/>
          <w:spacing w:val="-9"/>
        </w:rPr>
        <w:t> </w:t>
      </w:r>
      <w:r>
        <w:rPr>
          <w:spacing w:val="-5"/>
        </w:rPr>
        <w:t>测试</w:t>
      </w:r>
    </w:p>
    <w:p>
      <w:pPr>
        <w:pStyle w:val="Heading3"/>
        <w:numPr>
          <w:ilvl w:val="1"/>
          <w:numId w:val="7"/>
        </w:numPr>
        <w:tabs>
          <w:tab w:pos="544" w:val="left" w:leader="none"/>
        </w:tabs>
        <w:spacing w:line="240" w:lineRule="auto" w:before="255" w:after="0"/>
        <w:ind w:left="544" w:right="0" w:hanging="426"/>
        <w:jc w:val="left"/>
      </w:pPr>
      <w:r>
        <w:rPr>
          <w:spacing w:val="-2"/>
        </w:rPr>
        <w:t>检索质量与召回</w:t>
      </w:r>
    </w:p>
    <w:p>
      <w:pPr>
        <w:pStyle w:val="BodyText"/>
        <w:spacing w:before="2"/>
        <w:rPr>
          <w:b/>
          <w:sz w:val="10"/>
        </w:rPr>
      </w:pPr>
    </w:p>
    <w:p>
      <w:pPr>
        <w:spacing w:line="372" w:lineRule="exact" w:before="39"/>
        <w:ind w:left="118" w:right="0" w:firstLine="0"/>
        <w:jc w:val="left"/>
        <w:rPr>
          <w:sz w:val="22"/>
        </w:rPr>
      </w:pPr>
      <w:r>
        <w:rPr>
          <w:b/>
          <w:spacing w:val="10"/>
          <w:sz w:val="22"/>
        </w:rPr>
        <w:t>知识点 </w:t>
      </w:r>
      <w:r>
        <w:rPr>
          <w:rFonts w:ascii="Arial" w:eastAsia="Arial"/>
          <w:spacing w:val="19"/>
          <w:sz w:val="22"/>
        </w:rPr>
        <w:t>- </w:t>
      </w:r>
      <w:r>
        <w:rPr>
          <w:b/>
          <w:sz w:val="22"/>
        </w:rPr>
        <w:t>召回率与准确率</w:t>
      </w:r>
      <w:r>
        <w:rPr>
          <w:sz w:val="22"/>
        </w:rPr>
        <w:t>：相关⽂档是否被召回（</w:t>
      </w:r>
      <w:r>
        <w:rPr>
          <w:rFonts w:ascii="Arial" w:eastAsia="Arial"/>
          <w:sz w:val="22"/>
        </w:rPr>
        <w:t>Recall</w:t>
      </w:r>
      <w:r>
        <w:rPr>
          <w:sz w:val="22"/>
        </w:rPr>
        <w:t>）</w:t>
      </w:r>
      <w:r>
        <w:rPr>
          <w:spacing w:val="-1"/>
          <w:sz w:val="22"/>
        </w:rPr>
        <w:t>、召回⽂档中相关⽐例</w:t>
      </w:r>
    </w:p>
    <w:p>
      <w:pPr>
        <w:pStyle w:val="BodyText"/>
        <w:spacing w:line="216" w:lineRule="auto" w:before="8"/>
        <w:ind w:left="118" w:right="151"/>
      </w:pPr>
      <w:r>
        <w:rPr/>
        <w:t>（</w:t>
      </w:r>
      <w:r>
        <w:rPr>
          <w:rFonts w:ascii="Arial" w:eastAsia="Arial"/>
        </w:rPr>
        <w:t>Precision</w:t>
      </w:r>
      <w:r>
        <w:rPr/>
        <w:t>），</w:t>
      </w:r>
      <w:r>
        <w:rPr>
          <w:spacing w:val="19"/>
        </w:rPr>
        <w:t>与 </w:t>
      </w:r>
      <w:r>
        <w:rPr>
          <w:rFonts w:ascii="Arial" w:eastAsia="Arial"/>
        </w:rPr>
        <w:t>Top-K</w:t>
      </w:r>
      <w:r>
        <w:rPr>
          <w:spacing w:val="5"/>
        </w:rPr>
        <w:t>、阈值相关。 </w:t>
      </w:r>
      <w:r>
        <w:rPr>
          <w:rFonts w:ascii="Arial" w:eastAsia="Arial"/>
          <w:spacing w:val="16"/>
        </w:rPr>
        <w:t>- </w:t>
      </w:r>
      <w:r>
        <w:rPr>
          <w:b/>
        </w:rPr>
        <w:t>排序</w:t>
      </w:r>
      <w:r>
        <w:rPr/>
        <w:t>：</w:t>
      </w:r>
      <w:r>
        <w:rPr>
          <w:rFonts w:ascii="Arial" w:eastAsia="Arial"/>
        </w:rPr>
        <w:t>MRR</w:t>
      </w:r>
      <w:r>
        <w:rPr/>
        <w:t>（</w:t>
      </w:r>
      <w:r>
        <w:rPr>
          <w:rFonts w:ascii="Arial" w:eastAsia="Arial"/>
        </w:rPr>
        <w:t>Mean</w:t>
      </w:r>
      <w:r>
        <w:rPr>
          <w:rFonts w:ascii="Arial" w:eastAsia="Arial"/>
          <w:spacing w:val="32"/>
        </w:rPr>
        <w:t> </w:t>
      </w:r>
      <w:r>
        <w:rPr>
          <w:rFonts w:ascii="Arial" w:eastAsia="Arial"/>
        </w:rPr>
        <w:t>Reciprocal</w:t>
      </w:r>
      <w:r>
        <w:rPr>
          <w:rFonts w:ascii="Arial" w:eastAsia="Arial"/>
          <w:spacing w:val="32"/>
        </w:rPr>
        <w:t> </w:t>
      </w:r>
      <w:r>
        <w:rPr>
          <w:rFonts w:ascii="Arial" w:eastAsia="Arial"/>
        </w:rPr>
        <w:t>Rank</w:t>
      </w:r>
      <w:r>
        <w:rPr/>
        <w:t>）、</w:t>
      </w:r>
      <w:r>
        <w:rPr>
          <w:rFonts w:ascii="Arial" w:eastAsia="Arial"/>
        </w:rPr>
        <w:t>NDCG</w:t>
      </w:r>
      <w:r>
        <w:rPr>
          <w:rFonts w:ascii="Arial" w:eastAsia="Arial"/>
          <w:spacing w:val="31"/>
        </w:rPr>
        <w:t> </w:t>
      </w:r>
      <w:r>
        <w:rPr/>
        <w:t>等</w:t>
      </w:r>
      <w:r>
        <w:rPr/>
        <w:t>衡量相关⽂档排序质量。 </w:t>
      </w:r>
      <w:r>
        <w:rPr>
          <w:rFonts w:ascii="Arial" w:eastAsia="Arial"/>
        </w:rPr>
        <w:t>- </w:t>
      </w:r>
      <w:r>
        <w:rPr>
          <w:b/>
        </w:rPr>
        <w:t>多路召回与融合</w:t>
      </w:r>
      <w:r>
        <w:rPr/>
        <w:t>：关键词、向量、混合检索的融合策略与权重，在</w:t>
      </w:r>
      <w:r>
        <w:rPr>
          <w:spacing w:val="13"/>
        </w:rPr>
        <w:t>不同 </w:t>
      </w:r>
      <w:r>
        <w:rPr>
          <w:rFonts w:ascii="Arial" w:eastAsia="Arial"/>
        </w:rPr>
        <w:t>query</w:t>
      </w:r>
      <w:r>
        <w:rPr>
          <w:rFonts w:ascii="Arial" w:eastAsia="Arial"/>
          <w:spacing w:val="40"/>
        </w:rPr>
        <w:t> </w:t>
      </w:r>
      <w:r>
        <w:rPr>
          <w:spacing w:val="5"/>
        </w:rPr>
        <w:t>类型下表现。 </w:t>
      </w:r>
      <w:r>
        <w:rPr>
          <w:rFonts w:ascii="Arial" w:eastAsia="Arial"/>
          <w:spacing w:val="20"/>
        </w:rPr>
        <w:t>- </w:t>
      </w:r>
      <w:r>
        <w:rPr>
          <w:b/>
        </w:rPr>
        <w:t>过滤与多⽂档</w:t>
      </w:r>
      <w:r>
        <w:rPr>
          <w:rFonts w:ascii="Arial" w:eastAsia="Arial"/>
          <w:b/>
        </w:rPr>
        <w:t>/</w:t>
      </w:r>
      <w:r>
        <w:rPr>
          <w:b/>
        </w:rPr>
        <w:t>多⽚段</w:t>
      </w:r>
      <w:r>
        <w:rPr/>
        <w:t>：按元数据过滤、多⽂档多⽚段拼接与⻓度</w:t>
      </w:r>
      <w:r>
        <w:rPr>
          <w:spacing w:val="-2"/>
        </w:rPr>
        <w:t>限制，影响后续⽣成质量。</w:t>
      </w:r>
    </w:p>
    <w:p>
      <w:pPr>
        <w:pStyle w:val="BodyText"/>
        <w:spacing w:line="372" w:lineRule="exact" w:before="213"/>
        <w:ind w:left="118"/>
      </w:pPr>
      <w:r>
        <w:rPr>
          <w:b/>
          <w:spacing w:val="2"/>
        </w:rPr>
        <w:t>测试场景 </w:t>
      </w:r>
      <w:r>
        <w:rPr>
          <w:rFonts w:ascii="Arial" w:eastAsia="Arial"/>
          <w:spacing w:val="3"/>
        </w:rPr>
        <w:t>- </w:t>
      </w:r>
      <w:r>
        <w:rPr>
          <w:spacing w:val="4"/>
        </w:rPr>
        <w:t>标准 </w:t>
      </w:r>
      <w:r>
        <w:rPr>
          <w:rFonts w:ascii="Arial" w:eastAsia="Arial"/>
        </w:rPr>
        <w:t>query</w:t>
      </w:r>
      <w:r>
        <w:rPr>
          <w:rFonts w:ascii="Arial" w:eastAsia="Arial"/>
          <w:spacing w:val="7"/>
        </w:rPr>
        <w:t> </w:t>
      </w:r>
      <w:r>
        <w:rPr>
          <w:spacing w:val="2"/>
        </w:rPr>
        <w:t>集：对每类 </w:t>
      </w:r>
      <w:r>
        <w:rPr>
          <w:rFonts w:ascii="Arial" w:eastAsia="Arial"/>
        </w:rPr>
        <w:t>query</w:t>
      </w:r>
      <w:r>
        <w:rPr>
          <w:rFonts w:ascii="Arial" w:eastAsia="Arial"/>
          <w:spacing w:val="7"/>
        </w:rPr>
        <w:t> </w:t>
      </w:r>
      <w:r>
        <w:rPr>
          <w:spacing w:val="4"/>
        </w:rPr>
        <w:t>验证 </w:t>
      </w:r>
      <w:r>
        <w:rPr>
          <w:rFonts w:ascii="Arial" w:eastAsia="Arial"/>
        </w:rPr>
        <w:t>Top-K</w:t>
      </w:r>
      <w:r>
        <w:rPr>
          <w:rFonts w:ascii="Arial" w:eastAsia="Arial"/>
          <w:spacing w:val="7"/>
        </w:rPr>
        <w:t> </w:t>
      </w:r>
      <w:r>
        <w:rPr>
          <w:spacing w:val="-1"/>
        </w:rPr>
        <w:t>中是否包含标准相关⽂档，计算</w:t>
      </w:r>
    </w:p>
    <w:p>
      <w:pPr>
        <w:pStyle w:val="BodyText"/>
        <w:spacing w:line="352" w:lineRule="exact"/>
        <w:ind w:left="118"/>
      </w:pPr>
      <w:r>
        <w:rPr>
          <w:rFonts w:ascii="Arial" w:eastAsia="Arial"/>
        </w:rPr>
        <w:t>Recall@K</w:t>
      </w:r>
      <w:r>
        <w:rPr/>
        <w:t>、</w:t>
      </w:r>
      <w:r>
        <w:rPr>
          <w:rFonts w:ascii="Arial" w:eastAsia="Arial"/>
        </w:rPr>
        <w:t>MRR</w:t>
      </w:r>
      <w:r>
        <w:rPr>
          <w:spacing w:val="24"/>
        </w:rPr>
        <w:t>。 </w:t>
      </w:r>
      <w:r>
        <w:rPr>
          <w:rFonts w:ascii="Arial" w:eastAsia="Arial"/>
          <w:spacing w:val="21"/>
        </w:rPr>
        <w:t>- </w:t>
      </w:r>
      <w:r>
        <w:rPr>
          <w:spacing w:val="-1"/>
        </w:rPr>
        <w:t>多路融合：关闭某⼀路或调整权重，对⽐检索指标与端到端答案质量。</w:t>
      </w:r>
    </w:p>
    <w:p>
      <w:pPr>
        <w:pStyle w:val="BodyText"/>
        <w:spacing w:line="372" w:lineRule="exact"/>
        <w:ind w:left="118"/>
      </w:pPr>
      <w:r>
        <w:rPr>
          <w:rFonts w:ascii="Arial" w:eastAsia="Arial"/>
          <w:spacing w:val="31"/>
        </w:rPr>
        <w:t>- </w:t>
      </w:r>
      <w:r>
        <w:rPr>
          <w:spacing w:val="-1"/>
        </w:rPr>
        <w:t>⻓⽂档与多⽚段：⽂档超⻓时的分块与选择策略，不丢关键段落。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7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⽣成与引⽤⼀致性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  <w:jc w:val="both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>
          <w:b/>
        </w:rPr>
        <w:t>基于检索的⽣成</w:t>
      </w:r>
      <w:r>
        <w:rPr/>
        <w:t>：模型应以检索结果为依据⽣成答案，⽽⾮仅凭参数知识；⽆相关检索结果时应拒答或明确说明。 </w:t>
      </w:r>
      <w:r>
        <w:rPr>
          <w:rFonts w:ascii="Arial" w:eastAsia="Arial"/>
        </w:rPr>
        <w:t>- </w:t>
      </w:r>
      <w:r>
        <w:rPr>
          <w:b/>
        </w:rPr>
        <w:t>引⽤与原⽂⼀致</w:t>
      </w:r>
      <w:r>
        <w:rPr/>
        <w:t>：引⽤的原⽂⽚段与库中⼀致，不篡改、不捏造来源。 </w:t>
      </w:r>
      <w:r>
        <w:rPr>
          <w:rFonts w:ascii="Arial" w:eastAsia="Arial"/>
        </w:rPr>
        <w:t>- </w:t>
      </w:r>
      <w:r>
        <w:rPr>
          <w:b/>
        </w:rPr>
        <w:t>幻觉控制</w:t>
      </w:r>
      <w:r>
        <w:rPr/>
        <w:t>：不⽣成检索结果中不存在的「事实」，或对不确定部分标注来源或不确</w:t>
      </w:r>
      <w:r>
        <w:rPr>
          <w:spacing w:val="-4"/>
        </w:rPr>
        <w:t>定性。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76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有标准答案与标准引⽤：⽣成答案与引⽤与标注⼀致，或满⾜约定准确率。 </w:t>
      </w:r>
      <w:r>
        <w:rPr>
          <w:rFonts w:ascii="Arial" w:eastAsia="Arial"/>
        </w:rPr>
        <w:t>- </w:t>
      </w:r>
      <w:r>
        <w:rPr/>
        <w:t>捏造</w:t>
      </w:r>
      <w:r>
        <w:rPr>
          <w:spacing w:val="2"/>
        </w:rPr>
        <w:t>来源：检索结果中不存在的⽂档 </w:t>
      </w:r>
      <w:r>
        <w:rPr>
          <w:rFonts w:ascii="Arial" w:eastAsia="Arial"/>
        </w:rPr>
        <w:t>ID</w:t>
      </w:r>
      <w:r>
        <w:rPr>
          <w:rFonts w:ascii="Arial" w:eastAsia="Arial"/>
          <w:spacing w:val="40"/>
        </w:rPr>
        <w:t> </w:t>
      </w:r>
      <w:r>
        <w:rPr>
          <w:spacing w:val="3"/>
        </w:rPr>
        <w:t>或⽚段不应出现在引⽤中。 </w:t>
      </w:r>
      <w:r>
        <w:rPr>
          <w:rFonts w:ascii="Arial" w:eastAsia="Arial"/>
          <w:spacing w:val="20"/>
        </w:rPr>
        <w:t>- </w:t>
      </w:r>
      <w:r>
        <w:rPr/>
        <w:t>⽆相关⽂档：应返回「未找</w:t>
      </w:r>
      <w:r>
        <w:rPr>
          <w:spacing w:val="-2"/>
        </w:rPr>
        <w:t>到相关信息」或类似，不编造答案。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7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边界与指标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350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>
          <w:b/>
        </w:rPr>
        <w:t>边界</w:t>
      </w:r>
      <w:r>
        <w:rPr>
          <w:spacing w:val="1"/>
        </w:rPr>
        <w:t>：⽆相关⽂档、⽂档损坏或⽆法解析、超⻓⽂档、空库时的⾏为与提示。 </w:t>
      </w:r>
      <w:r>
        <w:rPr>
          <w:rFonts w:ascii="Arial" w:eastAsia="Arial"/>
          <w:spacing w:val="20"/>
        </w:rPr>
        <w:t>- </w:t>
      </w:r>
      <w:r>
        <w:rPr>
          <w:b/>
        </w:rPr>
        <w:t>指</w:t>
      </w:r>
      <w:r>
        <w:rPr>
          <w:b/>
        </w:rPr>
        <w:t>标</w:t>
      </w:r>
      <w:r>
        <w:rPr/>
        <w:t>：引⽤准确率、幻觉率（抽样或规则判断）</w:t>
      </w:r>
      <w:r>
        <w:rPr>
          <w:spacing w:val="-1"/>
        </w:rPr>
        <w:t>、端到端问答准确率，与业务共同定义基线。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76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空库或⽆匹配：明确提示，不崩溃、不幻觉。 </w:t>
      </w:r>
      <w:r>
        <w:rPr>
          <w:rFonts w:ascii="Arial" w:eastAsia="Arial"/>
        </w:rPr>
        <w:t>- </w:t>
      </w:r>
      <w:r>
        <w:rPr/>
        <w:t>⽂档损坏：部分⽂档解析失败时，</w:t>
      </w:r>
      <w:r>
        <w:rPr>
          <w:spacing w:val="-2"/>
        </w:rPr>
        <w:t>仍能基于可⽤⽂档回答或明确降级。</w:t>
      </w:r>
    </w:p>
    <w:p>
      <w:pPr>
        <w:pStyle w:val="BodyText"/>
        <w:spacing w:line="372" w:lineRule="exact" w:before="213"/>
        <w:ind w:left="118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11"/>
        </w:rPr>
        <w:t> </w:t>
      </w:r>
      <w:r>
        <w:rPr>
          <w:rFonts w:ascii="Arial" w:eastAsia="Arial"/>
          <w:spacing w:val="5"/>
        </w:rPr>
        <w:t>- [ ] </w:t>
      </w:r>
      <w:r>
        <w:rPr/>
        <w:t>检索：</w:t>
      </w:r>
      <w:r>
        <w:rPr>
          <w:rFonts w:ascii="Arial" w:eastAsia="Arial"/>
        </w:rPr>
        <w:t>Top-K</w:t>
      </w:r>
      <w:r>
        <w:rPr>
          <w:rFonts w:ascii="Arial" w:eastAsia="Arial"/>
          <w:spacing w:val="13"/>
        </w:rPr>
        <w:t> </w:t>
      </w:r>
      <w:r>
        <w:rPr/>
        <w:t>相关性、多⽂档</w:t>
      </w:r>
      <w:r>
        <w:rPr>
          <w:rFonts w:ascii="Arial" w:eastAsia="Arial"/>
        </w:rPr>
        <w:t>/</w:t>
      </w:r>
      <w:r>
        <w:rPr/>
        <w:t>多⽚段、过滤条件有⽤例与指标（</w:t>
      </w:r>
      <w:r>
        <w:rPr>
          <w:rFonts w:ascii="Arial" w:eastAsia="Arial"/>
        </w:rPr>
        <w:t>Recall@K</w:t>
      </w:r>
      <w:r>
        <w:rPr>
          <w:spacing w:val="-10"/>
        </w:rPr>
        <w:t>、</w:t>
      </w:r>
    </w:p>
    <w:p>
      <w:pPr>
        <w:pStyle w:val="BodyText"/>
        <w:spacing w:line="372" w:lineRule="exact"/>
        <w:ind w:left="118"/>
        <w:rPr>
          <w:rFonts w:ascii="Arial" w:eastAsia="Arial"/>
        </w:rPr>
      </w:pPr>
      <w:r>
        <w:rPr>
          <w:rFonts w:ascii="Arial" w:eastAsia="Arial"/>
        </w:rPr>
        <w:t>MRR/NDCG</w:t>
      </w:r>
      <w:r>
        <w:rPr/>
        <w:t>）</w:t>
      </w:r>
      <w:r>
        <w:rPr>
          <w:spacing w:val="9"/>
        </w:rPr>
        <w:t>。 </w:t>
      </w:r>
      <w:r>
        <w:rPr>
          <w:rFonts w:ascii="Arial" w:eastAsia="Arial"/>
          <w:spacing w:val="5"/>
        </w:rPr>
        <w:t>- [ ] </w:t>
      </w:r>
      <w:r>
        <w:rPr/>
        <w:t>⽣成：引⽤与原⽂⼀致、不捏造来源、⽆引⽤时拒答或明确说明。 </w:t>
      </w:r>
      <w:r>
        <w:rPr>
          <w:rFonts w:ascii="Arial" w:eastAsia="Arial"/>
          <w:spacing w:val="2"/>
        </w:rPr>
        <w:t>- [ ]</w:t>
      </w:r>
    </w:p>
    <w:p>
      <w:pPr>
        <w:spacing w:after="0" w:line="372" w:lineRule="exact"/>
        <w:rPr>
          <w:rFonts w:ascii="Arial" w:eastAsia="Arial"/>
        </w:rPr>
        <w:sectPr>
          <w:pgSz w:w="11900" w:h="16840"/>
          <w:pgMar w:top="960" w:bottom="280" w:left="1220" w:right="1240"/>
        </w:sectPr>
      </w:pPr>
    </w:p>
    <w:p>
      <w:pPr>
        <w:pStyle w:val="BodyText"/>
        <w:spacing w:line="216" w:lineRule="auto" w:before="44"/>
        <w:ind w:left="118" w:right="350"/>
      </w:pPr>
      <w:r>
        <w:rPr/>
        <w:t>边界：⽆相关⽂档、⽂档损坏、超⻓⽂档有预期⾏为与提示。 </w:t>
      </w:r>
      <w:r>
        <w:rPr>
          <w:rFonts w:ascii="Arial" w:eastAsia="Arial"/>
        </w:rPr>
        <w:t>- [ ] </w:t>
      </w:r>
      <w:r>
        <w:rPr/>
        <w:t>指标：引⽤准确率、幻觉</w:t>
      </w:r>
      <w:r>
        <w:rPr>
          <w:spacing w:val="-2"/>
        </w:rPr>
        <w:t>率、端到端准确率有定义、有基线、可回归。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7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1002564</wp:posOffset>
                </wp:positionH>
                <wp:positionV relativeFrom="paragraph">
                  <wp:posOffset>141214</wp:posOffset>
                </wp:positionV>
                <wp:extent cx="41275" cy="412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9224pt;width:3.25pt;height:3.25pt;mso-position-horizontal-relative:page;mso-position-vertical-relative:paragraph;z-index:15742976" id="docshape41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RAG </w:t>
      </w:r>
      <w:r>
        <w:rPr/>
        <w:t>测试覆盖检索质量与排序、⽣成与引⽤⼀致性、边界场景与可量化指标，保障「检</w:t>
      </w:r>
      <w:r>
        <w:rPr>
          <w:spacing w:val="-2"/>
        </w:rPr>
        <w:t>得到、⽤得对、不幻觉」。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854301</wp:posOffset>
            </wp:positionH>
            <wp:positionV relativeFrom="paragraph">
              <wp:posOffset>149852</wp:posOffset>
            </wp:positionV>
            <wp:extent cx="5791795" cy="4029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8</w:t>
      </w:r>
      <w:r>
        <w:rPr>
          <w:spacing w:val="-2"/>
        </w:rPr>
        <w:t>章 </w:t>
      </w:r>
      <w:r>
        <w:rPr>
          <w:rFonts w:ascii="Arial" w:eastAsia="Arial"/>
        </w:rPr>
        <w:t>MCP</w:t>
      </w:r>
      <w:r>
        <w:rPr>
          <w:rFonts w:ascii="Arial" w:eastAsia="Arial"/>
          <w:spacing w:val="-14"/>
        </w:rPr>
        <w:t> </w:t>
      </w:r>
      <w:r>
        <w:rPr>
          <w:spacing w:val="-5"/>
        </w:rPr>
        <w:t>测试</w:t>
      </w: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255" w:after="0"/>
        <w:ind w:left="544" w:right="0" w:hanging="426"/>
        <w:jc w:val="left"/>
      </w:pPr>
      <w:r>
        <w:rPr>
          <w:spacing w:val="-2"/>
        </w:rPr>
        <w:t>架构与流程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372" w:lineRule="exact" w:before="39"/>
        <w:ind w:left="118"/>
      </w:pPr>
      <w:r>
        <w:rPr>
          <w:b/>
          <w:spacing w:val="4"/>
        </w:rPr>
        <w:t>知识点 </w:t>
      </w:r>
      <w:r>
        <w:rPr>
          <w:rFonts w:ascii="Arial" w:eastAsia="Arial"/>
          <w:spacing w:val="7"/>
        </w:rPr>
        <w:t>- </w:t>
      </w:r>
      <w:r>
        <w:rPr>
          <w:rFonts w:ascii="Arial" w:eastAsia="Arial"/>
        </w:rPr>
        <w:t>MCP</w:t>
      </w:r>
      <w:r>
        <w:rPr/>
        <w:t>（</w:t>
      </w:r>
      <w:r>
        <w:rPr>
          <w:rFonts w:ascii="Arial" w:eastAsia="Arial"/>
        </w:rPr>
        <w:t>Model</w:t>
      </w:r>
      <w:r>
        <w:rPr>
          <w:rFonts w:ascii="Arial" w:eastAsia="Arial"/>
          <w:spacing w:val="13"/>
        </w:rPr>
        <w:t> </w:t>
      </w:r>
      <w:r>
        <w:rPr>
          <w:rFonts w:ascii="Arial" w:eastAsia="Arial"/>
        </w:rPr>
        <w:t>Context</w:t>
      </w:r>
      <w:r>
        <w:rPr>
          <w:rFonts w:ascii="Arial" w:eastAsia="Arial"/>
          <w:spacing w:val="14"/>
        </w:rPr>
        <w:t> </w:t>
      </w:r>
      <w:r>
        <w:rPr>
          <w:rFonts w:ascii="Arial" w:eastAsia="Arial"/>
        </w:rPr>
        <w:t>Protocol</w:t>
      </w:r>
      <w:r>
        <w:rPr/>
        <w:t>）：</w:t>
      </w:r>
      <w:r>
        <w:rPr>
          <w:spacing w:val="3"/>
        </w:rPr>
        <w:t>客户端与 </w:t>
      </w:r>
      <w:r>
        <w:rPr>
          <w:rFonts w:ascii="Arial" w:eastAsia="Arial"/>
        </w:rPr>
        <w:t>MCP</w:t>
      </w:r>
      <w:r>
        <w:rPr>
          <w:rFonts w:ascii="Arial" w:eastAsia="Arial"/>
          <w:spacing w:val="9"/>
        </w:rPr>
        <w:t> </w:t>
      </w:r>
      <w:r>
        <w:rPr>
          <w:spacing w:val="-1"/>
        </w:rPr>
        <w:t>服务器之间通过标准协议暴露</w:t>
      </w:r>
    </w:p>
    <w:p>
      <w:pPr>
        <w:pStyle w:val="BodyText"/>
        <w:spacing w:line="216" w:lineRule="auto" w:before="8"/>
        <w:ind w:left="118" w:right="249"/>
      </w:pPr>
      <w:r>
        <w:rPr/>
        <w:t>「资源」与「⼯具」，供 </w:t>
      </w:r>
      <w:r>
        <w:rPr>
          <w:rFonts w:ascii="Arial" w:hAnsi="Arial" w:eastAsia="Arial"/>
        </w:rPr>
        <w:t>LLM/Agent </w:t>
      </w:r>
      <w:r>
        <w:rPr/>
        <w:t>调⽤。 </w:t>
      </w:r>
      <w:r>
        <w:rPr>
          <w:rFonts w:ascii="Arial" w:hAnsi="Arial" w:eastAsia="Arial"/>
        </w:rPr>
        <w:t>- </w:t>
      </w:r>
      <w:r>
        <w:rPr/>
        <w:t>架构：</w:t>
      </w:r>
      <w:r>
        <w:rPr>
          <w:rFonts w:ascii="Arial" w:hAnsi="Arial" w:eastAsia="Arial"/>
        </w:rPr>
        <w:t>Client ↔ Server</w:t>
      </w:r>
      <w:r>
        <w:rPr/>
        <w:t>；</w:t>
      </w:r>
      <w:r>
        <w:rPr>
          <w:rFonts w:ascii="Arial" w:hAnsi="Arial" w:eastAsia="Arial"/>
        </w:rPr>
        <w:t>Server </w:t>
      </w:r>
      <w:r>
        <w:rPr/>
        <w:t>提供 </w:t>
      </w:r>
      <w:r>
        <w:rPr>
          <w:rFonts w:ascii="Arial" w:hAnsi="Arial" w:eastAsia="Arial"/>
        </w:rPr>
        <w:t>tools/resources</w:t>
      </w:r>
      <w:r>
        <w:rPr/>
        <w:t>，</w:t>
      </w:r>
      <w:r>
        <w:rPr>
          <w:rFonts w:ascii="Arial" w:hAnsi="Arial" w:eastAsia="Arial"/>
        </w:rPr>
        <w:t>Client </w:t>
      </w:r>
      <w:r>
        <w:rPr>
          <w:spacing w:val="7"/>
        </w:rPr>
        <w:t>发起 </w:t>
      </w:r>
      <w:r>
        <w:rPr>
          <w:rFonts w:ascii="Arial" w:hAnsi="Arial" w:eastAsia="Arial"/>
        </w:rPr>
        <w:t>list/read/call </w:t>
      </w:r>
      <w:r>
        <w:rPr>
          <w:spacing w:val="7"/>
        </w:rPr>
        <w:t>等。 </w:t>
      </w:r>
      <w:r>
        <w:rPr>
          <w:rFonts w:ascii="Arial" w:hAnsi="Arial" w:eastAsia="Arial"/>
        </w:rPr>
        <w:t>- </w:t>
      </w:r>
      <w:r>
        <w:rPr>
          <w:spacing w:val="1"/>
        </w:rPr>
        <w:t>调⽤流程：发现⼯具列表 </w:t>
      </w:r>
      <w:r>
        <w:rPr>
          <w:rFonts w:ascii="Arial" w:hAnsi="Arial" w:eastAsia="Arial"/>
        </w:rPr>
        <w:t>→ </w:t>
      </w:r>
      <w:r>
        <w:rPr>
          <w:spacing w:val="4"/>
        </w:rPr>
        <w:t>选择⼯具 </w:t>
      </w:r>
      <w:r>
        <w:rPr>
          <w:rFonts w:ascii="Arial" w:hAnsi="Arial" w:eastAsia="Arial"/>
        </w:rPr>
        <w:t>→ </w:t>
      </w:r>
      <w:r>
        <w:rPr/>
        <w:t>传</w:t>
      </w:r>
      <w:r>
        <w:rPr/>
        <w:t>参调⽤ </w:t>
      </w:r>
      <w:r>
        <w:rPr>
          <w:rFonts w:ascii="Arial" w:hAnsi="Arial" w:eastAsia="Arial"/>
        </w:rPr>
        <w:t>→ </w:t>
      </w:r>
      <w:r>
        <w:rPr/>
        <w:t>解析结果；协议常基于 </w:t>
      </w:r>
      <w:r>
        <w:rPr>
          <w:rFonts w:ascii="Arial" w:hAnsi="Arial" w:eastAsia="Arial"/>
        </w:rPr>
        <w:t>JSON-RPC </w:t>
      </w:r>
      <w:r>
        <w:rPr/>
        <w:t>或 </w:t>
      </w:r>
      <w:r>
        <w:rPr>
          <w:rFonts w:ascii="Arial" w:hAnsi="Arial" w:eastAsia="Arial"/>
        </w:rPr>
        <w:t>HTTP</w:t>
      </w:r>
      <w:r>
        <w:rPr/>
        <w:t>。 </w:t>
      </w:r>
      <w:r>
        <w:rPr>
          <w:rFonts w:ascii="Arial" w:hAnsi="Arial" w:eastAsia="Arial"/>
        </w:rPr>
        <w:t>- </w:t>
      </w:r>
      <w:r>
        <w:rPr/>
        <w:t>⼯具描述：</w:t>
      </w:r>
      <w:r>
        <w:rPr>
          <w:rFonts w:ascii="Arial" w:hAnsi="Arial" w:eastAsia="Arial"/>
        </w:rPr>
        <w:t>name</w:t>
      </w:r>
      <w:r>
        <w:rPr/>
        <w:t>、</w:t>
      </w:r>
      <w:r>
        <w:rPr>
          <w:rFonts w:ascii="Arial" w:hAnsi="Arial" w:eastAsia="Arial"/>
        </w:rPr>
        <w:t>description</w:t>
      </w:r>
      <w:r>
        <w:rPr/>
        <w:t>、</w:t>
      </w:r>
      <w:r>
        <w:rPr/>
        <w:t> </w:t>
      </w:r>
      <w:r>
        <w:rPr>
          <w:rFonts w:ascii="Arial" w:hAnsi="Arial" w:eastAsia="Arial"/>
        </w:rPr>
        <w:t>inputSchema</w:t>
      </w:r>
      <w:r>
        <w:rPr/>
        <w:t>（</w:t>
      </w:r>
      <w:r>
        <w:rPr>
          <w:rFonts w:ascii="Arial" w:hAnsi="Arial" w:eastAsia="Arial"/>
        </w:rPr>
        <w:t>JSON Schema</w:t>
      </w:r>
      <w:r>
        <w:rPr/>
        <w:t>）为核⼼，便于模型做 </w:t>
      </w:r>
      <w:r>
        <w:rPr>
          <w:rFonts w:ascii="Arial" w:hAnsi="Arial" w:eastAsia="Arial"/>
        </w:rPr>
        <w:t>tool choice</w:t>
      </w:r>
      <w:r>
        <w:rPr/>
        <w:t>。</w:t>
      </w:r>
    </w:p>
    <w:p>
      <w:pPr>
        <w:spacing w:line="372" w:lineRule="exact" w:before="213"/>
        <w:ind w:left="118" w:right="0" w:firstLine="0"/>
        <w:jc w:val="both"/>
        <w:rPr>
          <w:sz w:val="22"/>
        </w:rPr>
      </w:pPr>
      <w:r>
        <w:rPr>
          <w:rFonts w:ascii="Arial" w:eastAsia="Arial"/>
          <w:b/>
          <w:sz w:val="22"/>
        </w:rPr>
        <w:t>Checklist</w:t>
      </w:r>
      <w:r>
        <w:rPr>
          <w:rFonts w:ascii="Arial" w:eastAsia="Arial"/>
          <w:b/>
          <w:spacing w:val="12"/>
          <w:sz w:val="22"/>
        </w:rPr>
        <w:t> </w:t>
      </w:r>
      <w:r>
        <w:rPr>
          <w:rFonts w:ascii="Arial" w:eastAsia="Arial"/>
          <w:spacing w:val="5"/>
          <w:sz w:val="22"/>
        </w:rPr>
        <w:t>- [ ] </w:t>
      </w:r>
      <w:r>
        <w:rPr>
          <w:b/>
          <w:sz w:val="22"/>
        </w:rPr>
        <w:t>架构与传输理解</w:t>
      </w:r>
      <w:r>
        <w:rPr>
          <w:spacing w:val="5"/>
          <w:sz w:val="22"/>
        </w:rPr>
        <w:t>：掌握 </w:t>
      </w:r>
      <w:r>
        <w:rPr>
          <w:rFonts w:ascii="Arial" w:eastAsia="Arial"/>
          <w:sz w:val="22"/>
        </w:rPr>
        <w:t>MCP</w:t>
      </w:r>
      <w:r>
        <w:rPr>
          <w:rFonts w:ascii="Arial" w:eastAsia="Arial"/>
          <w:spacing w:val="9"/>
          <w:sz w:val="22"/>
        </w:rPr>
        <w:t> </w:t>
      </w:r>
      <w:r>
        <w:rPr>
          <w:sz w:val="22"/>
        </w:rPr>
        <w:t>客户端</w:t>
      </w:r>
      <w:r>
        <w:rPr>
          <w:rFonts w:ascii="Arial" w:eastAsia="Arial"/>
          <w:sz w:val="22"/>
        </w:rPr>
        <w:t>/</w:t>
      </w:r>
      <w:r>
        <w:rPr>
          <w:spacing w:val="-1"/>
          <w:sz w:val="22"/>
        </w:rPr>
        <w:t>服务端⻆⾊、会话模型及传输⽅式</w:t>
      </w:r>
    </w:p>
    <w:p>
      <w:pPr>
        <w:pStyle w:val="BodyText"/>
        <w:spacing w:line="216" w:lineRule="auto" w:before="8"/>
        <w:ind w:left="118" w:right="324"/>
        <w:jc w:val="both"/>
      </w:pPr>
      <w:r>
        <w:rPr/>
        <w:t>（</w:t>
      </w:r>
      <w:r>
        <w:rPr>
          <w:rFonts w:ascii="Arial" w:hAnsi="Arial" w:eastAsia="Arial"/>
        </w:rPr>
        <w:t>stdio/SSE/HTTP</w:t>
      </w:r>
      <w:r>
        <w:rPr/>
        <w:t>）。 </w:t>
      </w:r>
      <w:r>
        <w:rPr>
          <w:rFonts w:ascii="Arial" w:hAnsi="Arial" w:eastAsia="Arial"/>
        </w:rPr>
        <w:t>- [ ] </w:t>
      </w:r>
      <w:r>
        <w:rPr>
          <w:b/>
        </w:rPr>
        <w:t>端到端流程复现</w:t>
      </w:r>
      <w:r>
        <w:rPr/>
        <w:t>：能按协议⽂档复现「列出⼯具 </w:t>
      </w:r>
      <w:r>
        <w:rPr>
          <w:rFonts w:ascii="Arial" w:hAnsi="Arial" w:eastAsia="Arial"/>
        </w:rPr>
        <w:t>→ </w:t>
      </w:r>
      <w:r>
        <w:rPr/>
        <w:t>调⽤⼯具 </w:t>
      </w:r>
      <w:r>
        <w:rPr>
          <w:rFonts w:ascii="Arial" w:hAnsi="Arial" w:eastAsia="Arial"/>
        </w:rPr>
        <w:t>→</w:t>
      </w:r>
      <w:r>
        <w:rPr>
          <w:spacing w:val="2"/>
        </w:rPr>
        <w:t>解析结果」的完整调⽤链。 </w:t>
      </w:r>
      <w:r>
        <w:rPr>
          <w:rFonts w:ascii="Arial" w:hAnsi="Arial" w:eastAsia="Arial"/>
          <w:spacing w:val="11"/>
        </w:rPr>
        <w:t>- [ ] </w:t>
      </w:r>
      <w:r>
        <w:rPr>
          <w:b/>
          <w:spacing w:val="7"/>
        </w:rPr>
        <w:t>⼯具与 </w:t>
      </w:r>
      <w:r>
        <w:rPr>
          <w:rFonts w:ascii="Arial" w:hAnsi="Arial" w:eastAsia="Arial"/>
          <w:b/>
        </w:rPr>
        <w:t>Schema</w:t>
      </w:r>
      <w:r>
        <w:rPr>
          <w:rFonts w:ascii="Arial" w:hAnsi="Arial" w:eastAsia="Arial"/>
          <w:b/>
          <w:spacing w:val="25"/>
        </w:rPr>
        <w:t> </w:t>
      </w:r>
      <w:r>
        <w:rPr>
          <w:b/>
        </w:rPr>
        <w:t>暴露</w:t>
      </w:r>
      <w:r>
        <w:rPr>
          <w:spacing w:val="4"/>
        </w:rPr>
        <w:t>：⼯具列表及 </w:t>
      </w:r>
      <w:r>
        <w:rPr>
          <w:rFonts w:ascii="Arial" w:hAnsi="Arial" w:eastAsia="Arial"/>
        </w:rPr>
        <w:t>inputSchema</w:t>
      </w:r>
      <w:r>
        <w:rPr>
          <w:rFonts w:ascii="Arial" w:hAnsi="Arial" w:eastAsia="Arial"/>
          <w:spacing w:val="25"/>
        </w:rPr>
        <w:t> </w:t>
      </w:r>
      <w:r>
        <w:rPr/>
        <w:t>与实现⼀</w:t>
      </w:r>
      <w:r>
        <w:rPr>
          <w:spacing w:val="-2"/>
        </w:rPr>
        <w:t>致，暴露信息准确⽆遗漏。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⼊参校验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38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⼯具⼊参由 </w:t>
      </w:r>
      <w:r>
        <w:rPr>
          <w:rFonts w:ascii="Arial" w:eastAsia="Arial"/>
        </w:rPr>
        <w:t>JSON Schema </w:t>
      </w:r>
      <w:r>
        <w:rPr/>
        <w:t>描述（类型、必填、枚举、范围等）。 </w:t>
      </w:r>
      <w:r>
        <w:rPr>
          <w:rFonts w:ascii="Arial" w:eastAsia="Arial"/>
        </w:rPr>
        <w:t>- </w:t>
      </w:r>
      <w:r>
        <w:rPr/>
        <w:t>校验层次：协议层（必填字段、格式）、业务层（语义合法）</w:t>
      </w:r>
      <w:r>
        <w:rPr>
          <w:spacing w:val="24"/>
        </w:rPr>
        <w:t>。 </w:t>
      </w:r>
      <w:r>
        <w:rPr>
          <w:rFonts w:ascii="Arial" w:eastAsia="Arial"/>
          <w:spacing w:val="21"/>
        </w:rPr>
        <w:t>- </w:t>
      </w:r>
      <w:r>
        <w:rPr/>
        <w:t>测试要点：缺少必填、类型错误、超出枚</w:t>
      </w:r>
      <w:r>
        <w:rPr>
          <w:spacing w:val="80"/>
          <w:w w:val="150"/>
        </w:rPr>
        <w:t> </w:t>
      </w:r>
      <w:r>
        <w:rPr>
          <w:spacing w:val="-2"/>
        </w:rPr>
        <w:t>举、格式不符（如⽇期、数字范围）时，服务器应返回明确错误⽽⾮崩溃。</w:t>
      </w:r>
    </w:p>
    <w:p>
      <w:pPr>
        <w:pStyle w:val="BodyText"/>
        <w:spacing w:before="9"/>
        <w:rPr>
          <w:sz w:val="13"/>
        </w:rPr>
      </w:pPr>
    </w:p>
    <w:p>
      <w:pPr>
        <w:spacing w:line="216" w:lineRule="auto" w:before="0"/>
        <w:ind w:left="118" w:right="15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Checklist </w:t>
      </w:r>
      <w:r>
        <w:rPr>
          <w:rFonts w:ascii="Arial" w:eastAsia="Arial"/>
          <w:sz w:val="22"/>
        </w:rPr>
        <w:t>- [ ] </w:t>
      </w:r>
      <w:r>
        <w:rPr>
          <w:rFonts w:ascii="Arial" w:eastAsia="Arial"/>
          <w:b/>
          <w:sz w:val="22"/>
        </w:rPr>
        <w:t>Schema </w:t>
      </w:r>
      <w:r>
        <w:rPr>
          <w:b/>
          <w:sz w:val="22"/>
        </w:rPr>
        <w:t>与实现⼀致</w:t>
      </w:r>
      <w:r>
        <w:rPr>
          <w:sz w:val="22"/>
        </w:rPr>
        <w:t>：各⼯具 </w:t>
      </w:r>
      <w:r>
        <w:rPr>
          <w:rFonts w:ascii="Arial" w:eastAsia="Arial"/>
          <w:sz w:val="22"/>
        </w:rPr>
        <w:t>inputSchema </w:t>
      </w:r>
      <w:r>
        <w:rPr>
          <w:sz w:val="22"/>
        </w:rPr>
        <w:t>与后端实现⼀致，可通过标准</w:t>
      </w:r>
      <w:r>
        <w:rPr>
          <w:spacing w:val="40"/>
          <w:sz w:val="22"/>
        </w:rPr>
        <w:t> </w:t>
      </w:r>
      <w:r>
        <w:rPr>
          <w:rFonts w:ascii="Arial" w:eastAsia="Arial"/>
          <w:sz w:val="22"/>
        </w:rPr>
        <w:t>JSON Schema </w:t>
      </w:r>
      <w:r>
        <w:rPr>
          <w:sz w:val="22"/>
        </w:rPr>
        <w:t>校验器校验。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⾮法⼊参统⼀拒绝</w:t>
      </w:r>
      <w:r>
        <w:rPr>
          <w:sz w:val="22"/>
        </w:rPr>
        <w:t>：缺必填、类型错误、⾮法枚举、超范围</w:t>
      </w:r>
      <w:r>
        <w:rPr>
          <w:spacing w:val="4"/>
          <w:sz w:val="22"/>
        </w:rPr>
        <w:t>数值均返回 </w:t>
      </w:r>
      <w:r>
        <w:rPr>
          <w:rFonts w:ascii="Arial" w:eastAsia="Arial"/>
          <w:sz w:val="22"/>
        </w:rPr>
        <w:t>4xx </w:t>
      </w:r>
      <w:r>
        <w:rPr>
          <w:spacing w:val="7"/>
          <w:sz w:val="22"/>
        </w:rPr>
        <w:t>或明确 </w:t>
      </w:r>
      <w:r>
        <w:rPr>
          <w:rFonts w:ascii="Arial" w:eastAsia="Arial"/>
          <w:sz w:val="22"/>
        </w:rPr>
        <w:t>error</w:t>
      </w:r>
      <w:r>
        <w:rPr>
          <w:spacing w:val="4"/>
          <w:sz w:val="22"/>
        </w:rPr>
        <w:t>，不崩溃。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边界值覆盖</w:t>
      </w:r>
      <w:r>
        <w:rPr>
          <w:sz w:val="22"/>
        </w:rPr>
        <w:t>：最⼩</w:t>
      </w:r>
      <w:r>
        <w:rPr>
          <w:rFonts w:ascii="Arial" w:eastAsia="Arial"/>
          <w:sz w:val="22"/>
        </w:rPr>
        <w:t>/</w:t>
      </w:r>
      <w:r>
        <w:rPr>
          <w:sz w:val="22"/>
        </w:rPr>
        <w:t>最⼤⻓度、数值上下界等边界</w:t>
      </w:r>
      <w:r>
        <w:rPr>
          <w:spacing w:val="-2"/>
          <w:sz w:val="22"/>
        </w:rPr>
        <w:t>有⽤例覆盖并验证。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参数类型与边界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161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类型安全：</w:t>
      </w:r>
      <w:r>
        <w:rPr>
          <w:rFonts w:ascii="Arial" w:eastAsia="Arial"/>
        </w:rPr>
        <w:t>string/number/integer/boolean/array/object </w:t>
      </w:r>
      <w:r>
        <w:rPr/>
        <w:t>与实际处理⼀致。 </w:t>
      </w:r>
      <w:r>
        <w:rPr>
          <w:rFonts w:ascii="Arial" w:eastAsia="Arial"/>
        </w:rPr>
        <w:t>- </w:t>
      </w:r>
      <w:r>
        <w:rPr/>
        <w:t>易错点：</w:t>
      </w:r>
      <w:r>
        <w:rPr>
          <w:spacing w:val="1"/>
        </w:rPr>
        <w:t>数字传字符串、整型传浮点、数组元素类型不符、嵌套 </w:t>
      </w:r>
      <w:r>
        <w:rPr>
          <w:rFonts w:ascii="Arial" w:eastAsia="Arial"/>
        </w:rPr>
        <w:t>object</w:t>
      </w:r>
      <w:r>
        <w:rPr>
          <w:rFonts w:ascii="Arial" w:eastAsia="Arial"/>
          <w:spacing w:val="40"/>
        </w:rPr>
        <w:t> </w:t>
      </w:r>
      <w:r>
        <w:rPr>
          <w:spacing w:val="10"/>
        </w:rPr>
        <w:t>缺失。 </w:t>
      </w:r>
      <w:r>
        <w:rPr>
          <w:rFonts w:ascii="Arial" w:eastAsia="Arial"/>
          <w:spacing w:val="20"/>
        </w:rPr>
        <w:t>- </w:t>
      </w:r>
      <w:r>
        <w:rPr/>
        <w:t>安全：⼤整数</w:t>
      </w:r>
      <w:r>
        <w:rPr>
          <w:rFonts w:ascii="Arial" w:eastAsia="Arial"/>
        </w:rPr>
        <w:t>/</w:t>
      </w:r>
      <w:r>
        <w:rPr/>
        <w:t>浮点精度、超⻓字符串导致 </w:t>
      </w:r>
      <w:r>
        <w:rPr>
          <w:rFonts w:ascii="Arial" w:eastAsia="Arial"/>
        </w:rPr>
        <w:t>DoS</w:t>
      </w:r>
      <w:r>
        <w:rPr/>
        <w:t>、注⼊通过参数传⼊。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211"/>
        <w:jc w:val="both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>
          <w:b/>
        </w:rPr>
        <w:t>类型与组合覆盖</w:t>
      </w:r>
      <w:r>
        <w:rPr/>
        <w:t>：各参数类型及组合（</w:t>
      </w:r>
      <w:r>
        <w:rPr>
          <w:spacing w:val="10"/>
        </w:rPr>
        <w:t>如 </w:t>
      </w:r>
      <w:r>
        <w:rPr>
          <w:rFonts w:ascii="Arial" w:eastAsia="Arial"/>
        </w:rPr>
        <w:t>number </w:t>
      </w:r>
      <w:r>
        <w:rPr>
          <w:spacing w:val="10"/>
        </w:rPr>
        <w:t>传 </w:t>
      </w:r>
      <w:r>
        <w:rPr>
          <w:rFonts w:ascii="Arial" w:eastAsia="Arial"/>
        </w:rPr>
        <w:t>string</w:t>
      </w:r>
      <w:r>
        <w:rPr/>
        <w:t>、</w:t>
      </w:r>
      <w:r>
        <w:rPr>
          <w:rFonts w:ascii="Arial" w:eastAsia="Arial"/>
        </w:rPr>
        <w:t>integer </w:t>
      </w:r>
      <w:r>
        <w:rPr>
          <w:spacing w:val="10"/>
        </w:rPr>
        <w:t>传 </w:t>
      </w:r>
      <w:r>
        <w:rPr>
          <w:rFonts w:ascii="Arial" w:eastAsia="Arial"/>
        </w:rPr>
        <w:t>float</w:t>
      </w:r>
      <w:r>
        <w:rPr/>
        <w:t>）</w:t>
      </w:r>
      <w:r>
        <w:rPr>
          <w:spacing w:val="5"/>
        </w:rPr>
        <w:t>有单独测试。 </w:t>
      </w:r>
      <w:r>
        <w:rPr>
          <w:rFonts w:ascii="Arial" w:eastAsia="Arial"/>
          <w:spacing w:val="15"/>
        </w:rPr>
        <w:t>- [ ] </w:t>
      </w:r>
      <w:r>
        <w:rPr>
          <w:b/>
        </w:rPr>
        <w:t>复杂类型校验</w:t>
      </w:r>
      <w:r>
        <w:rPr/>
        <w:t>：数组</w:t>
      </w:r>
      <w:r>
        <w:rPr>
          <w:rFonts w:ascii="Arial" w:eastAsia="Arial"/>
        </w:rPr>
        <w:t>/</w:t>
      </w:r>
      <w:r>
        <w:rPr>
          <w:spacing w:val="6"/>
        </w:rPr>
        <w:t>嵌套对象与 </w:t>
      </w:r>
      <w:r>
        <w:rPr>
          <w:rFonts w:ascii="Arial" w:eastAsia="Arial"/>
        </w:rPr>
        <w:t>schema</w:t>
      </w:r>
      <w:r>
        <w:rPr>
          <w:rFonts w:ascii="Arial" w:eastAsia="Arial"/>
          <w:spacing w:val="32"/>
        </w:rPr>
        <w:t> </w:t>
      </w:r>
      <w:r>
        <w:rPr/>
        <w:t>⼀致，错误类型被拒绝且返回明确错误。 </w:t>
      </w:r>
      <w:r>
        <w:rPr>
          <w:rFonts w:ascii="Arial" w:eastAsia="Arial"/>
        </w:rPr>
        <w:t>- [ ] </w:t>
      </w:r>
      <w:r>
        <w:rPr>
          <w:b/>
        </w:rPr>
        <w:t>⻓度与范围防护</w:t>
      </w:r>
      <w:r>
        <w:rPr/>
        <w:t>：超⻓字符串、超⼤数值有⻓度</w:t>
      </w:r>
      <w:r>
        <w:rPr>
          <w:rFonts w:ascii="Arial" w:eastAsia="Arial"/>
        </w:rPr>
        <w:t>/</w:t>
      </w:r>
      <w:r>
        <w:rPr/>
        <w:t>范围限制或明确错误返回，防</w:t>
      </w:r>
    </w:p>
    <w:p>
      <w:pPr>
        <w:spacing w:after="0" w:line="216" w:lineRule="auto"/>
        <w:jc w:val="both"/>
        <w:sectPr>
          <w:pgSz w:w="11900" w:h="16840"/>
          <w:pgMar w:top="960" w:bottom="280" w:left="1220" w:right="1240"/>
        </w:sectPr>
      </w:pPr>
    </w:p>
    <w:p>
      <w:pPr>
        <w:pStyle w:val="BodyText"/>
        <w:spacing w:before="17"/>
        <w:ind w:left="118"/>
      </w:pPr>
      <w:r>
        <w:rPr>
          <w:spacing w:val="5"/>
        </w:rPr>
        <w:t>⽌ </w:t>
      </w:r>
      <w:r>
        <w:rPr>
          <w:rFonts w:ascii="Arial" w:eastAsia="Arial"/>
        </w:rPr>
        <w:t>DoS</w:t>
      </w:r>
      <w:r>
        <w:rPr>
          <w:spacing w:val="-10"/>
        </w:rPr>
        <w:t>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1" w:after="0"/>
        <w:ind w:left="544" w:right="0" w:hanging="426"/>
        <w:jc w:val="left"/>
      </w:pPr>
      <w:r>
        <w:rPr>
          <w:spacing w:val="-2"/>
        </w:rPr>
        <w:t>⼯具选型与错误场景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400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模型可能选错⼯具：名称相似、描述不清、多⼯具适⽤时选偏。 </w:t>
      </w:r>
      <w:r>
        <w:rPr>
          <w:rFonts w:ascii="Arial" w:eastAsia="Arial"/>
        </w:rPr>
        <w:t>- </w:t>
      </w:r>
      <w:r>
        <w:rPr/>
        <w:t>测试：错误⼯具</w:t>
      </w:r>
      <w:r>
        <w:rPr>
          <w:spacing w:val="-2"/>
        </w:rPr>
        <w:t>名、已废弃⼯具、权限不⾜的⼯具、与任务⽆关的⼯具被误选时的⾏为。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12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>
          <w:b/>
        </w:rPr>
        <w:t>⾮法⼯具名处理</w:t>
      </w:r>
      <w:r>
        <w:rPr>
          <w:spacing w:val="2"/>
        </w:rPr>
        <w:t>：传⼊不存在的 </w:t>
      </w:r>
      <w:r>
        <w:rPr>
          <w:rFonts w:ascii="Arial" w:eastAsia="Arial"/>
        </w:rPr>
        <w:t>tool name </w:t>
      </w:r>
      <w:r>
        <w:rPr>
          <w:spacing w:val="2"/>
        </w:rPr>
        <w:t>时返回明确错误或约定 </w:t>
      </w:r>
      <w:r>
        <w:rPr>
          <w:rFonts w:ascii="Arial" w:eastAsia="Arial"/>
        </w:rPr>
        <w:t>fallback</w:t>
      </w:r>
      <w:r>
        <w:rPr/>
        <w:t>，不</w:t>
      </w:r>
      <w:r>
        <w:rPr>
          <w:spacing w:val="8"/>
        </w:rPr>
        <w:t>误执⾏。 </w:t>
      </w:r>
      <w:r>
        <w:rPr>
          <w:rFonts w:ascii="Arial" w:eastAsia="Arial"/>
          <w:spacing w:val="19"/>
        </w:rPr>
        <w:t>- [ ] </w:t>
      </w:r>
      <w:r>
        <w:rPr>
          <w:b/>
        </w:rPr>
        <w:t>相似⼯具选型</w:t>
      </w:r>
      <w:r>
        <w:rPr/>
        <w:t>：存在名称</w:t>
      </w:r>
      <w:r>
        <w:rPr>
          <w:rFonts w:ascii="Arial" w:eastAsia="Arial"/>
        </w:rPr>
        <w:t>/</w:t>
      </w:r>
      <w:r>
        <w:rPr/>
        <w:t>描述相似⼯具时，验证模型或路由选型符合预期、⽆</w:t>
      </w:r>
      <w:r>
        <w:rPr>
          <w:spacing w:val="9"/>
        </w:rPr>
        <w:t>歧义。 </w:t>
      </w:r>
      <w:r>
        <w:rPr>
          <w:rFonts w:ascii="Arial" w:eastAsia="Arial"/>
        </w:rPr>
        <w:t>- [ ] </w:t>
      </w:r>
      <w:r>
        <w:rPr>
          <w:b/>
        </w:rPr>
        <w:t>⽆权限调⽤拒绝</w:t>
      </w:r>
      <w:r>
        <w:rPr/>
        <w:t>：权限不⾜时返回明确权限错误（</w:t>
      </w:r>
      <w:r>
        <w:rPr>
          <w:spacing w:val="19"/>
        </w:rPr>
        <w:t>如 </w:t>
      </w:r>
      <w:r>
        <w:rPr>
          <w:rFonts w:ascii="Arial" w:eastAsia="Arial"/>
        </w:rPr>
        <w:t>403</w:t>
      </w:r>
      <w:r>
        <w:rPr/>
        <w:t>），不返回成功或模糊错</w:t>
      </w:r>
      <w:r>
        <w:rPr>
          <w:spacing w:val="-6"/>
        </w:rPr>
        <w:t>误。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1" w:after="0"/>
        <w:ind w:left="544" w:right="0" w:hanging="426"/>
        <w:jc w:val="left"/>
      </w:pPr>
      <w:r>
        <w:rPr>
          <w:spacing w:val="-2"/>
        </w:rPr>
        <w:t>多⼯具串联与数据流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474"/>
      </w:pPr>
      <w:r>
        <w:rPr>
          <w:b/>
          <w:spacing w:val="4"/>
        </w:rPr>
        <w:t>知识点 </w:t>
      </w:r>
      <w:r>
        <w:rPr>
          <w:rFonts w:ascii="Arial" w:hAnsi="Arial" w:eastAsia="Arial"/>
        </w:rPr>
        <w:t>- </w:t>
      </w:r>
      <w:r>
        <w:rPr/>
        <w:t>单任务可能需要多步、多⼯具顺序调⽤（</w:t>
      </w:r>
      <w:r>
        <w:rPr>
          <w:spacing w:val="4"/>
        </w:rPr>
        <w:t>如：查 </w:t>
      </w:r>
      <w:r>
        <w:rPr>
          <w:rFonts w:ascii="Arial" w:hAnsi="Arial" w:eastAsia="Arial"/>
        </w:rPr>
        <w:t>DB → </w:t>
      </w:r>
      <w:r>
        <w:rPr>
          <w:spacing w:val="9"/>
        </w:rPr>
        <w:t>调 </w:t>
      </w:r>
      <w:r>
        <w:rPr>
          <w:rFonts w:ascii="Arial" w:hAnsi="Arial" w:eastAsia="Arial"/>
        </w:rPr>
        <w:t>API → </w:t>
      </w:r>
      <w:r>
        <w:rPr/>
        <w:t>写⽂件）</w:t>
      </w:r>
      <w:r>
        <w:rPr>
          <w:spacing w:val="9"/>
        </w:rPr>
        <w:t>。 </w:t>
      </w:r>
      <w:r>
        <w:rPr>
          <w:rFonts w:ascii="Arial" w:hAnsi="Arial" w:eastAsia="Arial"/>
        </w:rPr>
        <w:t>- </w:t>
      </w:r>
      <w:r>
        <w:rPr/>
        <w:t>测</w:t>
      </w:r>
      <w:r>
        <w:rPr>
          <w:spacing w:val="-2"/>
        </w:rPr>
        <w:t>试：顺序正确、上⼀步输出作为下⼀步输⼊、中间失败时整体⾏为。</w:t>
      </w:r>
    </w:p>
    <w:p>
      <w:pPr>
        <w:pStyle w:val="BodyText"/>
        <w:spacing w:before="10"/>
        <w:rPr>
          <w:sz w:val="13"/>
        </w:rPr>
      </w:pPr>
    </w:p>
    <w:p>
      <w:pPr>
        <w:spacing w:line="216" w:lineRule="auto" w:before="0"/>
        <w:ind w:left="118" w:right="10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Checklist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⼯具链顺序与数据流</w:t>
      </w:r>
      <w:r>
        <w:rPr>
          <w:sz w:val="22"/>
        </w:rPr>
        <w:t>：设计 </w:t>
      </w:r>
      <w:r>
        <w:rPr>
          <w:rFonts w:ascii="Arial" w:eastAsia="Arial"/>
          <w:sz w:val="22"/>
        </w:rPr>
        <w:t>2</w:t>
      </w:r>
      <w:r>
        <w:rPr>
          <w:sz w:val="22"/>
        </w:rPr>
        <w:t>～</w:t>
      </w:r>
      <w:r>
        <w:rPr>
          <w:rFonts w:ascii="Arial" w:eastAsia="Arial"/>
          <w:sz w:val="22"/>
        </w:rPr>
        <w:t>3 </w:t>
      </w:r>
      <w:r>
        <w:rPr>
          <w:sz w:val="22"/>
        </w:rPr>
        <w:t>步⼯具链⽤例，验证执⾏顺序与步骤间数据传</w:t>
      </w:r>
      <w:r>
        <w:rPr>
          <w:spacing w:val="8"/>
          <w:sz w:val="22"/>
        </w:rPr>
        <w:t>递正确。 </w:t>
      </w:r>
      <w:r>
        <w:rPr>
          <w:rFonts w:ascii="Arial" w:eastAsia="Arial"/>
          <w:spacing w:val="19"/>
          <w:sz w:val="22"/>
        </w:rPr>
        <w:t>- [ ] </w:t>
      </w:r>
      <w:r>
        <w:rPr>
          <w:b/>
          <w:sz w:val="22"/>
        </w:rPr>
        <w:t>上下游格式兼容</w:t>
      </w:r>
      <w:r>
        <w:rPr>
          <w:spacing w:val="3"/>
          <w:sz w:val="22"/>
        </w:rPr>
        <w:t>：上⼀步输出与下⼀步⼊参 </w:t>
      </w:r>
      <w:r>
        <w:rPr>
          <w:rFonts w:ascii="Arial" w:eastAsia="Arial"/>
          <w:sz w:val="22"/>
        </w:rPr>
        <w:t>schema</w:t>
      </w:r>
      <w:r>
        <w:rPr>
          <w:rFonts w:ascii="Arial" w:eastAsia="Arial"/>
          <w:spacing w:val="40"/>
          <w:sz w:val="22"/>
        </w:rPr>
        <w:t> </w:t>
      </w:r>
      <w:r>
        <w:rPr>
          <w:sz w:val="22"/>
        </w:rPr>
        <w:t>兼容，存在类型</w:t>
      </w:r>
      <w:r>
        <w:rPr>
          <w:rFonts w:ascii="Arial" w:eastAsia="Arial"/>
          <w:sz w:val="22"/>
        </w:rPr>
        <w:t>/</w:t>
      </w:r>
      <w:r>
        <w:rPr>
          <w:sz w:val="22"/>
        </w:rPr>
        <w:t>格式转换</w:t>
      </w:r>
      <w:r>
        <w:rPr>
          <w:spacing w:val="5"/>
          <w:sz w:val="22"/>
        </w:rPr>
        <w:t>时单独验证。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中间失败可处理</w:t>
      </w:r>
      <w:r>
        <w:rPr>
          <w:sz w:val="22"/>
        </w:rPr>
        <w:t>：某步失败时后续不误⽤脏数据，有明确错误信息或可重试</w:t>
      </w:r>
      <w:r>
        <w:rPr>
          <w:spacing w:val="-4"/>
          <w:sz w:val="22"/>
        </w:rPr>
        <w:t>策略。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1" w:after="0"/>
        <w:ind w:left="544" w:right="0" w:hanging="426"/>
        <w:jc w:val="left"/>
      </w:pPr>
      <w:r>
        <w:rPr>
          <w:spacing w:val="-2"/>
        </w:rPr>
        <w:t>并⾏调⽤与协调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118" w:right="375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当模型或框架⽀持并⾏调⽤多⼯具时，需考虑：并发安全、结果聚合、部分失败处理。 </w:t>
      </w:r>
      <w:r>
        <w:rPr>
          <w:rFonts w:ascii="Arial" w:eastAsia="Arial"/>
        </w:rPr>
        <w:t>- </w:t>
      </w:r>
      <w:r>
        <w:rPr/>
        <w:t>测试：同⼀资源并发写、依赖同⼀上游的并⾏调⽤、超时与取消。</w:t>
      </w:r>
    </w:p>
    <w:p>
      <w:pPr>
        <w:pStyle w:val="BodyText"/>
        <w:spacing w:before="9"/>
        <w:rPr>
          <w:sz w:val="13"/>
        </w:rPr>
      </w:pPr>
    </w:p>
    <w:p>
      <w:pPr>
        <w:spacing w:line="216" w:lineRule="auto" w:before="0"/>
        <w:ind w:left="118" w:right="126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Checklist</w:t>
      </w:r>
      <w:r>
        <w:rPr>
          <w:rFonts w:ascii="Arial" w:eastAsia="Arial"/>
          <w:b/>
          <w:spacing w:val="40"/>
          <w:sz w:val="22"/>
        </w:rPr>
        <w:t> </w:t>
      </w:r>
      <w:r>
        <w:rPr>
          <w:rFonts w:ascii="Arial" w:eastAsia="Arial"/>
          <w:spacing w:val="19"/>
          <w:sz w:val="22"/>
        </w:rPr>
        <w:t>- [ ] </w:t>
      </w:r>
      <w:r>
        <w:rPr>
          <w:b/>
          <w:sz w:val="22"/>
        </w:rPr>
        <w:t>并⾏结果完整性</w:t>
      </w:r>
      <w:r>
        <w:rPr>
          <w:sz w:val="22"/>
        </w:rPr>
        <w:t>：多⼯具并⾏调⽤结果完整，与顺序调⽤语义⼀致（在适⽤场景下）</w:t>
      </w:r>
      <w:r>
        <w:rPr>
          <w:spacing w:val="14"/>
          <w:sz w:val="22"/>
        </w:rPr>
        <w:t>。 </w:t>
      </w:r>
      <w:r>
        <w:rPr>
          <w:rFonts w:ascii="Arial" w:eastAsia="Arial"/>
          <w:spacing w:val="10"/>
          <w:sz w:val="22"/>
        </w:rPr>
        <w:t>- [ ] </w:t>
      </w:r>
      <w:r>
        <w:rPr>
          <w:b/>
          <w:sz w:val="22"/>
        </w:rPr>
        <w:t>共享资源安全</w:t>
      </w:r>
      <w:r>
        <w:rPr>
          <w:spacing w:val="-1"/>
          <w:sz w:val="22"/>
        </w:rPr>
        <w:t>：存在共享资源时⽆脏写、死锁或不可预期的覆盖，⾏为可预期。</w:t>
      </w:r>
    </w:p>
    <w:p>
      <w:pPr>
        <w:pStyle w:val="BodyText"/>
        <w:spacing w:line="364" w:lineRule="exact"/>
        <w:ind w:left="118"/>
      </w:pPr>
      <w:r>
        <w:rPr>
          <w:rFonts w:ascii="Arial" w:eastAsia="Arial"/>
          <w:spacing w:val="14"/>
        </w:rPr>
        <w:t>- [ ] </w:t>
      </w:r>
      <w:r>
        <w:rPr>
          <w:b/>
        </w:rPr>
        <w:t>部分失败可区分</w:t>
      </w:r>
      <w:r>
        <w:rPr>
          <w:spacing w:val="-1"/>
        </w:rPr>
        <w:t>：部分并⾏调⽤失败时，成功结果可⽤，失败有明确标识与可重试策略。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异常与错误处理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250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⼯具执⾏可能：超时、⽹络错误、依赖服务不可⽤、业务错误（如 </w:t>
      </w:r>
      <w:r>
        <w:rPr>
          <w:rFonts w:ascii="Arial" w:eastAsia="Arial"/>
        </w:rPr>
        <w:t>4xx/5xx</w:t>
      </w:r>
      <w:r>
        <w:rPr/>
        <w:t>）。 </w:t>
      </w:r>
      <w:r>
        <w:rPr>
          <w:rFonts w:ascii="Arial" w:eastAsia="Arial"/>
        </w:rPr>
        <w:t>- </w:t>
      </w:r>
      <w:r>
        <w:rPr/>
        <w:t>测</w:t>
      </w:r>
      <w:r>
        <w:rPr>
          <w:spacing w:val="-2"/>
        </w:rPr>
        <w:t>试：各类错误返回格式统⼀、可被客户端解析、有重试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降级策略时验证⾏为。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62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>
          <w:b/>
        </w:rPr>
        <w:t>异常统⼀兜底</w:t>
      </w:r>
      <w:r>
        <w:rPr/>
        <w:t>：超时、连接失败、</w:t>
      </w:r>
      <w:r>
        <w:rPr>
          <w:rFonts w:ascii="Arial" w:eastAsia="Arial"/>
        </w:rPr>
        <w:t>5xx</w:t>
      </w:r>
      <w:r>
        <w:rPr/>
        <w:t>、</w:t>
      </w:r>
      <w:r>
        <w:rPr>
          <w:rFonts w:ascii="Arial" w:eastAsia="Arial"/>
        </w:rPr>
        <w:t>4xx </w:t>
      </w:r>
      <w:r>
        <w:rPr/>
        <w:t>均有稳定错误码与消息，不抛未捕</w:t>
      </w:r>
      <w:r>
        <w:rPr>
          <w:spacing w:val="7"/>
        </w:rPr>
        <w:t>获异常。 </w:t>
      </w:r>
      <w:r>
        <w:rPr>
          <w:rFonts w:ascii="Arial" w:eastAsia="Arial"/>
        </w:rPr>
        <w:t>- [ ] </w:t>
      </w:r>
      <w:r>
        <w:rPr>
          <w:b/>
        </w:rPr>
        <w:t>错误格式合规</w:t>
      </w:r>
      <w:r>
        <w:rPr/>
        <w:t>：错误响应符合协议约定（</w:t>
      </w:r>
      <w:r>
        <w:rPr>
          <w:spacing w:val="18"/>
        </w:rPr>
        <w:t>如 </w:t>
      </w:r>
      <w:r>
        <w:rPr>
          <w:rFonts w:ascii="Arial" w:eastAsia="Arial"/>
        </w:rPr>
        <w:t>JSON-RPC error </w:t>
      </w:r>
      <w:r>
        <w:rPr>
          <w:spacing w:val="18"/>
        </w:rPr>
        <w:t>或 </w:t>
      </w:r>
      <w:r>
        <w:rPr>
          <w:rFonts w:ascii="Arial" w:eastAsia="Arial"/>
        </w:rPr>
        <w:t>HTTP </w:t>
      </w:r>
      <w:r>
        <w:rPr/>
        <w:t>状态码</w:t>
      </w:r>
    </w:p>
    <w:p>
      <w:pPr>
        <w:pStyle w:val="BodyText"/>
        <w:spacing w:line="216" w:lineRule="auto"/>
        <w:ind w:left="118" w:right="143"/>
      </w:pPr>
      <w:r>
        <w:rPr>
          <w:rFonts w:ascii="Arial" w:eastAsia="Arial"/>
        </w:rPr>
        <w:t>+body</w:t>
      </w:r>
      <w:r>
        <w:rPr/>
        <w:t>），可被解析。 </w:t>
      </w:r>
      <w:r>
        <w:rPr>
          <w:rFonts w:ascii="Arial" w:eastAsia="Arial"/>
        </w:rPr>
        <w:t>- [ ] </w:t>
      </w:r>
      <w:r>
        <w:rPr>
          <w:b/>
        </w:rPr>
        <w:t>客户端可决策</w:t>
      </w:r>
      <w:r>
        <w:rPr/>
        <w:t>：客户端</w:t>
      </w:r>
      <w:r>
        <w:rPr>
          <w:rFonts w:ascii="Arial" w:eastAsia="Arial"/>
        </w:rPr>
        <w:t>/Agent </w:t>
      </w:r>
      <w:r>
        <w:rPr/>
        <w:t>能根据错误类型做出重试、跳过或报</w:t>
      </w:r>
      <w:r>
        <w:rPr>
          <w:spacing w:val="-2"/>
        </w:rPr>
        <w:t>错等正确决策。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中断恢复与幂等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before="39"/>
        <w:ind w:left="118"/>
      </w:pPr>
      <w:r>
        <w:rPr>
          <w:b/>
          <w:spacing w:val="7"/>
        </w:rPr>
        <w:t>知识点 </w:t>
      </w:r>
      <w:r>
        <w:rPr>
          <w:rFonts w:ascii="Arial" w:eastAsia="Arial"/>
          <w:spacing w:val="11"/>
        </w:rPr>
        <w:t>- </w:t>
      </w:r>
      <w:r>
        <w:rPr/>
        <w:t>⻓链执⾏中可能因⽹络、重启、限流等中断，需⽀持断点续跑或安全重试。 </w:t>
      </w:r>
      <w:r>
        <w:rPr>
          <w:rFonts w:ascii="Arial" w:eastAsia="Arial"/>
          <w:spacing w:val="11"/>
        </w:rPr>
        <w:t>- </w:t>
      </w:r>
      <w:r>
        <w:rPr>
          <w:spacing w:val="-4"/>
        </w:rPr>
        <w:t>测试：</w:t>
      </w:r>
    </w:p>
    <w:p>
      <w:pPr>
        <w:spacing w:after="0"/>
        <w:sectPr>
          <w:pgSz w:w="11900" w:h="16840"/>
          <w:pgMar w:top="960" w:bottom="280" w:left="1220" w:right="1240"/>
        </w:sectPr>
      </w:pPr>
    </w:p>
    <w:p>
      <w:pPr>
        <w:pStyle w:val="BodyText"/>
        <w:spacing w:before="17"/>
        <w:ind w:left="118"/>
      </w:pPr>
      <w:r>
        <w:rPr/>
        <w:t>中断点记录、重试幂等、避免重复执⾏副作⽤（如重复扣款、重复发邮件）</w:t>
      </w:r>
      <w:r>
        <w:rPr>
          <w:spacing w:val="-10"/>
        </w:rPr>
        <w:t>。</w:t>
      </w:r>
    </w:p>
    <w:p>
      <w:pPr>
        <w:spacing w:line="372" w:lineRule="exact" w:before="201"/>
        <w:ind w:left="118" w:right="0" w:firstLine="0"/>
        <w:jc w:val="left"/>
        <w:rPr>
          <w:rFonts w:ascii="Arial" w:eastAsia="Arial"/>
          <w:sz w:val="22"/>
        </w:rPr>
      </w:pPr>
      <w:r>
        <w:rPr>
          <w:rFonts w:ascii="Arial" w:eastAsia="Arial"/>
          <w:b/>
          <w:sz w:val="22"/>
        </w:rPr>
        <w:t>Checklist</w:t>
      </w:r>
      <w:r>
        <w:rPr>
          <w:rFonts w:ascii="Arial" w:eastAsia="Arial"/>
          <w:b/>
          <w:spacing w:val="14"/>
          <w:sz w:val="22"/>
        </w:rPr>
        <w:t> </w:t>
      </w:r>
      <w:r>
        <w:rPr>
          <w:rFonts w:ascii="Arial" w:eastAsia="Arial"/>
          <w:spacing w:val="5"/>
          <w:sz w:val="22"/>
        </w:rPr>
        <w:t>- [ ] </w:t>
      </w:r>
      <w:r>
        <w:rPr>
          <w:b/>
          <w:sz w:val="22"/>
        </w:rPr>
        <w:t>中断可恢复</w:t>
      </w:r>
      <w:r>
        <w:rPr>
          <w:sz w:val="22"/>
        </w:rPr>
        <w:t>：多步链路中模拟某步失败或超时，验证可恢复或可安全重试。 </w:t>
      </w:r>
      <w:r>
        <w:rPr>
          <w:rFonts w:ascii="Arial" w:eastAsia="Arial"/>
          <w:spacing w:val="2"/>
          <w:sz w:val="22"/>
        </w:rPr>
        <w:t>- [</w:t>
      </w:r>
    </w:p>
    <w:p>
      <w:pPr>
        <w:pStyle w:val="BodyText"/>
        <w:spacing w:line="216" w:lineRule="auto" w:before="8"/>
        <w:ind w:left="118" w:right="225"/>
      </w:pPr>
      <w:r>
        <w:rPr>
          <w:rFonts w:ascii="Arial" w:eastAsia="Arial"/>
        </w:rPr>
        <w:t>] </w:t>
      </w:r>
      <w:r>
        <w:rPr>
          <w:b/>
        </w:rPr>
        <w:t>重试幂等</w:t>
      </w:r>
      <w:r>
        <w:rPr/>
        <w:t>：重复调⽤不产⽣重复副作⽤（如重复扣款、重复发邮件）。 </w:t>
      </w:r>
      <w:r>
        <w:rPr>
          <w:rFonts w:ascii="Arial" w:eastAsia="Arial"/>
        </w:rPr>
        <w:t>- [ ] </w:t>
      </w:r>
      <w:r>
        <w:rPr>
          <w:b/>
        </w:rPr>
        <w:t>断点续跑正确</w:t>
      </w:r>
      <w:r>
        <w:rPr/>
        <w:t>：</w:t>
      </w:r>
      <w:r>
        <w:rPr/>
        <w:t>有 </w:t>
      </w:r>
      <w:r>
        <w:rPr>
          <w:rFonts w:ascii="Arial" w:eastAsia="Arial"/>
        </w:rPr>
        <w:t>checkpoint </w:t>
      </w:r>
      <w:r>
        <w:rPr/>
        <w:t>或状态时，恢复后从正确步骤继续，数据⼀致⽆错位。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权限边界与过滤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13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不同⽤户</w:t>
      </w:r>
      <w:r>
        <w:rPr>
          <w:rFonts w:ascii="Arial" w:eastAsia="Arial"/>
        </w:rPr>
        <w:t>/</w:t>
      </w:r>
      <w:r>
        <w:rPr/>
        <w:t>⻆⾊可⻅与可调⽤的⼯具应不同，需按权限过滤⼯具列表与执⾏。 </w:t>
      </w:r>
      <w:r>
        <w:rPr>
          <w:rFonts w:ascii="Arial" w:eastAsia="Arial"/>
        </w:rPr>
        <w:t>- </w:t>
      </w:r>
      <w:r>
        <w:rPr/>
        <w:t>测试：未授权⼯具不可⻅或不可调⽤，边界⻆⾊（如只读 </w:t>
      </w:r>
      <w:r>
        <w:rPr>
          <w:rFonts w:ascii="Arial" w:eastAsia="Arial"/>
        </w:rPr>
        <w:t>vs </w:t>
      </w:r>
      <w:r>
        <w:rPr/>
        <w:t>读写）⾏为正确。</w:t>
      </w:r>
    </w:p>
    <w:p>
      <w:pPr>
        <w:pStyle w:val="BodyText"/>
        <w:spacing w:before="9"/>
        <w:rPr>
          <w:sz w:val="13"/>
        </w:rPr>
      </w:pPr>
    </w:p>
    <w:p>
      <w:pPr>
        <w:spacing w:line="216" w:lineRule="auto" w:before="0"/>
        <w:ind w:left="118" w:right="30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Checklist</w:t>
      </w:r>
      <w:r>
        <w:rPr>
          <w:rFonts w:ascii="Arial" w:eastAsia="Arial"/>
          <w:b/>
          <w:spacing w:val="40"/>
          <w:sz w:val="22"/>
        </w:rPr>
        <w:t> </w:t>
      </w:r>
      <w:r>
        <w:rPr>
          <w:rFonts w:ascii="Arial" w:eastAsia="Arial"/>
          <w:spacing w:val="19"/>
          <w:sz w:val="22"/>
        </w:rPr>
        <w:t>- [ ] </w:t>
      </w:r>
      <w:r>
        <w:rPr>
          <w:b/>
          <w:sz w:val="22"/>
        </w:rPr>
        <w:t>⼯具列表按权限过滤</w:t>
      </w:r>
      <w:r>
        <w:rPr>
          <w:sz w:val="22"/>
        </w:rPr>
        <w:t>：按⻆⾊</w:t>
      </w:r>
      <w:r>
        <w:rPr>
          <w:rFonts w:ascii="Arial" w:eastAsia="Arial"/>
          <w:sz w:val="22"/>
        </w:rPr>
        <w:t>/</w:t>
      </w:r>
      <w:r>
        <w:rPr>
          <w:sz w:val="22"/>
        </w:rPr>
        <w:t>租户列出⼯具时，仅返回当前主体有权限的⼯具。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⽆权限调⽤明确拒绝</w:t>
      </w:r>
      <w:r>
        <w:rPr>
          <w:sz w:val="22"/>
        </w:rPr>
        <w:t>：直接调⽤⽆权限⼯具时返回 </w:t>
      </w:r>
      <w:r>
        <w:rPr>
          <w:rFonts w:ascii="Arial" w:eastAsia="Arial"/>
          <w:sz w:val="22"/>
        </w:rPr>
        <w:t>403 </w:t>
      </w:r>
      <w:r>
        <w:rPr>
          <w:sz w:val="22"/>
        </w:rPr>
        <w:t>或等效，不泄露内部错误细</w:t>
      </w:r>
      <w:r>
        <w:rPr>
          <w:spacing w:val="13"/>
          <w:sz w:val="22"/>
        </w:rPr>
        <w:t>节。 </w:t>
      </w:r>
      <w:r>
        <w:rPr>
          <w:rFonts w:ascii="Arial" w:eastAsia="Arial"/>
          <w:spacing w:val="19"/>
          <w:sz w:val="22"/>
        </w:rPr>
        <w:t>- [ ] </w:t>
      </w:r>
      <w:r>
        <w:rPr>
          <w:b/>
          <w:sz w:val="22"/>
        </w:rPr>
        <w:t>权限变更及时⽣效</w:t>
      </w:r>
      <w:r>
        <w:rPr>
          <w:sz w:val="22"/>
        </w:rPr>
        <w:t>：权限变更后，缓存或会话内的⼯具列表在合理时间内失效或更</w:t>
      </w:r>
      <w:r>
        <w:rPr>
          <w:spacing w:val="-6"/>
          <w:sz w:val="22"/>
        </w:rPr>
        <w:t>新。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2"/>
        </w:rPr>
        <w:t>越权⻛险与防护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13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越权：通过改参数（如 </w:t>
      </w:r>
      <w:r>
        <w:rPr>
          <w:rFonts w:ascii="Arial" w:eastAsia="Arial"/>
        </w:rPr>
        <w:t>ID</w:t>
      </w:r>
      <w:r>
        <w:rPr/>
        <w:t>、租户号）访问他⼈数据；或调⽤⾼权限⼯具。 </w:t>
      </w:r>
      <w:r>
        <w:rPr>
          <w:rFonts w:ascii="Arial" w:eastAsia="Arial"/>
        </w:rPr>
        <w:t>- </w:t>
      </w:r>
      <w:r>
        <w:rPr/>
        <w:t>测试：⽔</w:t>
      </w:r>
      <w:r>
        <w:rPr>
          <w:spacing w:val="-2"/>
        </w:rPr>
        <w:t>平越权（同层级不同主体）、垂直越权（低权限调⽤⾼权限能⼒）。</w:t>
      </w:r>
    </w:p>
    <w:p>
      <w:pPr>
        <w:spacing w:line="216" w:lineRule="auto" w:before="229"/>
        <w:ind w:left="118" w:right="126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Checklist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主体标识服务端校验</w:t>
      </w:r>
      <w:r>
        <w:rPr>
          <w:sz w:val="22"/>
        </w:rPr>
        <w:t>：所有带主体标识的调⽤（</w:t>
      </w:r>
      <w:r>
        <w:rPr>
          <w:rFonts w:ascii="Arial" w:eastAsia="Arial"/>
          <w:sz w:val="22"/>
        </w:rPr>
        <w:t>user</w:t>
      </w:r>
      <w:r>
        <w:rPr>
          <w:rFonts w:ascii="Arial" w:eastAsia="Arial"/>
          <w:i/>
          <w:sz w:val="22"/>
        </w:rPr>
        <w:t>id</w:t>
      </w:r>
      <w:r>
        <w:rPr>
          <w:sz w:val="23"/>
        </w:rPr>
        <w:t>、</w:t>
      </w:r>
      <w:r>
        <w:rPr>
          <w:rFonts w:ascii="Arial" w:eastAsia="Arial"/>
          <w:i/>
          <w:sz w:val="22"/>
        </w:rPr>
        <w:t>tenant</w:t>
      </w:r>
      <w:r>
        <w:rPr>
          <w:rFonts w:ascii="Arial" w:eastAsia="Arial"/>
          <w:sz w:val="22"/>
        </w:rPr>
        <w:t>id</w:t>
      </w:r>
      <w:r>
        <w:rPr>
          <w:sz w:val="22"/>
        </w:rPr>
        <w:t>、</w:t>
      </w:r>
      <w:r>
        <w:rPr>
          <w:sz w:val="22"/>
        </w:rPr>
        <w:t> </w:t>
      </w:r>
      <w:r>
        <w:rPr>
          <w:rFonts w:ascii="Arial" w:eastAsia="Arial"/>
          <w:sz w:val="22"/>
        </w:rPr>
        <w:t>resource_id</w:t>
      </w:r>
      <w:r>
        <w:rPr>
          <w:sz w:val="22"/>
        </w:rPr>
        <w:t>）</w:t>
      </w:r>
      <w:r>
        <w:rPr>
          <w:spacing w:val="3"/>
          <w:sz w:val="22"/>
        </w:rPr>
        <w:t>均在服务端校验归属。 </w:t>
      </w:r>
      <w:r>
        <w:rPr>
          <w:rFonts w:ascii="Arial" w:eastAsia="Arial"/>
          <w:spacing w:val="19"/>
          <w:sz w:val="22"/>
        </w:rPr>
        <w:t>- [ ] </w:t>
      </w:r>
      <w:r>
        <w:rPr>
          <w:b/>
          <w:sz w:val="22"/>
        </w:rPr>
        <w:t>参数篡改⽆效</w:t>
      </w:r>
      <w:r>
        <w:rPr>
          <w:spacing w:val="10"/>
          <w:sz w:val="22"/>
        </w:rPr>
        <w:t>：篡改 </w:t>
      </w:r>
      <w:r>
        <w:rPr>
          <w:rFonts w:ascii="Arial" w:eastAsia="Arial"/>
          <w:sz w:val="22"/>
        </w:rPr>
        <w:t>ID</w:t>
      </w:r>
      <w:r>
        <w:rPr>
          <w:sz w:val="22"/>
        </w:rPr>
        <w:t>、</w:t>
      </w:r>
      <w:r>
        <w:rPr>
          <w:rFonts w:ascii="Arial" w:eastAsia="Arial"/>
          <w:sz w:val="22"/>
        </w:rPr>
        <w:t>scope</w:t>
      </w:r>
      <w:r>
        <w:rPr>
          <w:rFonts w:ascii="Arial" w:eastAsia="Arial"/>
          <w:spacing w:val="40"/>
          <w:sz w:val="22"/>
        </w:rPr>
        <w:t> </w:t>
      </w:r>
      <w:r>
        <w:rPr>
          <w:sz w:val="22"/>
        </w:rPr>
        <w:t>等⽆法访问他⼈资源或执⾏⾼权限操作。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敏感操作可审计</w:t>
      </w:r>
      <w:r>
        <w:rPr>
          <w:sz w:val="22"/>
        </w:rPr>
        <w:t>：删除、写配置等敏感操作具备⼆次校验或完整审</w:t>
      </w:r>
      <w:r>
        <w:rPr>
          <w:spacing w:val="-4"/>
          <w:sz w:val="22"/>
        </w:rPr>
        <w:t>计记录。</w:t>
      </w:r>
    </w:p>
    <w:p>
      <w:pPr>
        <w:pStyle w:val="BodyText"/>
        <w:spacing w:before="3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672" w:val="left" w:leader="none"/>
        </w:tabs>
        <w:spacing w:line="240" w:lineRule="auto" w:before="32" w:after="0"/>
        <w:ind w:left="672" w:right="0" w:hanging="554"/>
        <w:jc w:val="left"/>
      </w:pPr>
      <w:r>
        <w:rPr>
          <w:spacing w:val="-2"/>
        </w:rPr>
        <w:t>数据污染与隔离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76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⼯具可能读写共享存储、缓存、配置；错误写⼊会导致后续读取到脏数据。 </w:t>
      </w:r>
      <w:r>
        <w:rPr>
          <w:rFonts w:ascii="Arial" w:eastAsia="Arial"/>
        </w:rPr>
        <w:t>- </w:t>
      </w:r>
      <w:r>
        <w:rPr/>
        <w:t>测试：</w:t>
      </w:r>
      <w:r>
        <w:rPr>
          <w:spacing w:val="-2"/>
        </w:rPr>
        <w:t>并发写、错误写⼊、跨会话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跨租户数据隔离，以及清理与恢复。</w:t>
      </w:r>
    </w:p>
    <w:p>
      <w:pPr>
        <w:pStyle w:val="BodyText"/>
        <w:spacing w:before="9"/>
        <w:rPr>
          <w:sz w:val="13"/>
        </w:rPr>
      </w:pPr>
    </w:p>
    <w:p>
      <w:pPr>
        <w:spacing w:line="216" w:lineRule="auto" w:before="0"/>
        <w:ind w:left="118" w:right="187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Checklist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错误写⼊隔离</w:t>
      </w:r>
      <w:r>
        <w:rPr>
          <w:sz w:val="22"/>
        </w:rPr>
        <w:t>：⼯具写⼊错误或测试数据时有隔离</w:t>
      </w:r>
      <w:r>
        <w:rPr>
          <w:rFonts w:ascii="Arial" w:eastAsia="Arial"/>
          <w:sz w:val="22"/>
        </w:rPr>
        <w:t>/</w:t>
      </w:r>
      <w:r>
        <w:rPr>
          <w:sz w:val="22"/>
        </w:rPr>
        <w:t>回滚机制，不影响其他会话</w:t>
      </w:r>
      <w:r>
        <w:rPr>
          <w:spacing w:val="8"/>
          <w:sz w:val="22"/>
        </w:rPr>
        <w:t>或租户。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共享资源⾏为明确</w:t>
      </w:r>
      <w:r>
        <w:rPr>
          <w:spacing w:val="4"/>
          <w:sz w:val="22"/>
        </w:rPr>
        <w:t>：同⼀⽂件、同⼀ </w:t>
      </w:r>
      <w:r>
        <w:rPr>
          <w:rFonts w:ascii="Arial" w:eastAsia="Arial"/>
          <w:sz w:val="22"/>
        </w:rPr>
        <w:t>DB </w:t>
      </w:r>
      <w:r>
        <w:rPr>
          <w:sz w:val="22"/>
        </w:rPr>
        <w:t>表等共享资源的并发访问有清晰定义</w:t>
      </w:r>
    </w:p>
    <w:p>
      <w:pPr>
        <w:pStyle w:val="BodyText"/>
        <w:spacing w:line="216" w:lineRule="auto" w:before="1"/>
        <w:ind w:left="118" w:right="350"/>
      </w:pPr>
      <w:r>
        <w:rPr/>
        <w:t>（如锁、版本）。 </w:t>
      </w:r>
      <w:r>
        <w:rPr>
          <w:rFonts w:ascii="Arial" w:eastAsia="Arial"/>
        </w:rPr>
        <w:t>- [ ] </w:t>
      </w:r>
      <w:r>
        <w:rPr>
          <w:b/>
        </w:rPr>
        <w:t>测试与⽣产隔离</w:t>
      </w:r>
      <w:r>
        <w:rPr/>
        <w:t>：测试环境与⽣产数据隔离，测试⽤⼯具不写⽣产存</w:t>
      </w:r>
      <w:r>
        <w:rPr>
          <w:spacing w:val="-6"/>
        </w:rPr>
        <w:t>储。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8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2"/>
        </w:rPr>
        <w:t>调⽤审计与⽇志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372" w:lineRule="exact" w:before="39"/>
        <w:ind w:left="118"/>
        <w:rPr>
          <w:rFonts w:ascii="Arial" w:eastAsia="Arial"/>
        </w:rPr>
      </w:pPr>
      <w:r>
        <w:rPr>
          <w:b/>
          <w:spacing w:val="8"/>
        </w:rPr>
        <w:t>知识点 </w:t>
      </w:r>
      <w:r>
        <w:rPr>
          <w:rFonts w:ascii="Arial" w:eastAsia="Arial"/>
          <w:spacing w:val="15"/>
        </w:rPr>
        <w:t>- </w:t>
      </w:r>
      <w:r>
        <w:rPr/>
        <w:t>审计⽇志应记录：谁、何时、调⽤了哪个⼯具、参数摘要（可脱敏）</w:t>
      </w:r>
      <w:r>
        <w:rPr>
          <w:spacing w:val="5"/>
        </w:rPr>
        <w:t>、结果状态。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72" w:lineRule="exact"/>
        <w:ind w:left="118"/>
      </w:pPr>
      <w:r>
        <w:rPr>
          <w:spacing w:val="-1"/>
        </w:rPr>
        <w:t>⽤于安全排查、成本分摊、合规与问题复现。</w:t>
      </w:r>
    </w:p>
    <w:p>
      <w:pPr>
        <w:spacing w:line="216" w:lineRule="auto" w:before="229"/>
        <w:ind w:left="118" w:right="350" w:firstLine="0"/>
        <w:jc w:val="both"/>
        <w:rPr>
          <w:sz w:val="22"/>
        </w:rPr>
      </w:pPr>
      <w:r>
        <w:rPr>
          <w:rFonts w:ascii="Arial" w:eastAsia="Arial"/>
          <w:b/>
          <w:sz w:val="22"/>
        </w:rPr>
        <w:t>Checklist</w:t>
      </w:r>
      <w:r>
        <w:rPr>
          <w:rFonts w:ascii="Arial" w:eastAsia="Arial"/>
          <w:b/>
          <w:spacing w:val="19"/>
          <w:sz w:val="22"/>
        </w:rPr>
        <w:t> </w:t>
      </w:r>
      <w:r>
        <w:rPr>
          <w:rFonts w:ascii="Arial" w:eastAsia="Arial"/>
          <w:spacing w:val="9"/>
          <w:sz w:val="22"/>
        </w:rPr>
        <w:t>- [ ] </w:t>
      </w:r>
      <w:r>
        <w:rPr>
          <w:b/>
          <w:sz w:val="22"/>
        </w:rPr>
        <w:t>请求可追溯</w:t>
      </w:r>
      <w:r>
        <w:rPr>
          <w:spacing w:val="2"/>
          <w:sz w:val="22"/>
        </w:rPr>
        <w:t>：每次⼯具调⽤有唯⼀ </w:t>
      </w:r>
      <w:r>
        <w:rPr>
          <w:rFonts w:ascii="Arial" w:eastAsia="Arial"/>
          <w:sz w:val="22"/>
        </w:rPr>
        <w:t>request_id</w:t>
      </w:r>
      <w:r>
        <w:rPr>
          <w:rFonts w:ascii="Arial" w:eastAsia="Arial"/>
          <w:spacing w:val="20"/>
          <w:sz w:val="22"/>
        </w:rPr>
        <w:t> </w:t>
      </w:r>
      <w:r>
        <w:rPr>
          <w:spacing w:val="3"/>
          <w:sz w:val="22"/>
        </w:rPr>
        <w:t>并写⼊⽇志。 </w:t>
      </w:r>
      <w:r>
        <w:rPr>
          <w:rFonts w:ascii="Arial" w:eastAsia="Arial"/>
          <w:spacing w:val="9"/>
          <w:sz w:val="22"/>
        </w:rPr>
        <w:t>- [ ] </w:t>
      </w:r>
      <w:r>
        <w:rPr>
          <w:b/>
          <w:sz w:val="22"/>
        </w:rPr>
        <w:t>⽇志字段完整</w:t>
      </w:r>
      <w:r>
        <w:rPr>
          <w:sz w:val="22"/>
        </w:rPr>
        <w:t>：⽇志包含调⽤⽅、⼯具名、时间戳、状态、耗时，敏感参数脱敏。 </w:t>
      </w:r>
      <w:r>
        <w:rPr>
          <w:rFonts w:ascii="Arial" w:eastAsia="Arial"/>
          <w:sz w:val="22"/>
        </w:rPr>
        <w:t>- [ ] </w:t>
      </w:r>
      <w:r>
        <w:rPr>
          <w:b/>
          <w:sz w:val="22"/>
        </w:rPr>
        <w:t>⽇志可采集与合</w:t>
      </w:r>
      <w:r>
        <w:rPr>
          <w:b/>
          <w:spacing w:val="-2"/>
          <w:sz w:val="22"/>
        </w:rPr>
        <w:t>规</w:t>
      </w:r>
      <w:r>
        <w:rPr>
          <w:spacing w:val="-2"/>
          <w:sz w:val="22"/>
        </w:rPr>
        <w:t>：⽇志可被集中采集与检索，保留期限满⾜合规要求。</w:t>
      </w:r>
    </w:p>
    <w:p>
      <w:pPr>
        <w:spacing w:after="0" w:line="216" w:lineRule="auto"/>
        <w:jc w:val="both"/>
        <w:rPr>
          <w:sz w:val="22"/>
        </w:rPr>
        <w:sectPr>
          <w:pgSz w:w="11900" w:h="16840"/>
          <w:pgMar w:top="960" w:bottom="280" w:left="1220" w:right="1240"/>
        </w:sectPr>
      </w:pPr>
    </w:p>
    <w:p>
      <w:pPr>
        <w:pStyle w:val="Heading3"/>
        <w:numPr>
          <w:ilvl w:val="1"/>
          <w:numId w:val="8"/>
        </w:numPr>
        <w:tabs>
          <w:tab w:pos="687" w:val="left" w:leader="none"/>
        </w:tabs>
        <w:spacing w:line="240" w:lineRule="auto" w:before="14" w:after="0"/>
        <w:ind w:left="687" w:right="0" w:hanging="569"/>
        <w:jc w:val="left"/>
      </w:pPr>
      <w:r>
        <w:rPr/>
        <w:t>测试检查清单（本章汇总</w:t>
      </w:r>
      <w:r>
        <w:rPr>
          <w:spacing w:val="-10"/>
        </w:rPr>
        <w:t>）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372" w:lineRule="exact" w:before="39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1002564</wp:posOffset>
                </wp:positionH>
                <wp:positionV relativeFrom="paragraph">
                  <wp:posOffset>141185</wp:posOffset>
                </wp:positionV>
                <wp:extent cx="41275" cy="4127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6987pt;width:3.25pt;height:3.25pt;mso-position-horizontal-relative:page;mso-position-vertical-relative:paragraph;z-index:15744000" id="docshape42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5"/>
        </w:rPr>
        <w:t>[ ] </w:t>
      </w:r>
      <w:r>
        <w:rPr>
          <w:b/>
        </w:rPr>
        <w:t>协议与架构理解</w:t>
      </w:r>
      <w:r>
        <w:rPr>
          <w:spacing w:val="4"/>
        </w:rPr>
        <w:t>：理解 </w:t>
      </w:r>
      <w:r>
        <w:rPr>
          <w:rFonts w:ascii="Arial" w:eastAsia="Arial"/>
        </w:rPr>
        <w:t>MCP</w:t>
      </w:r>
      <w:r>
        <w:rPr>
          <w:rFonts w:ascii="Arial" w:eastAsia="Arial"/>
          <w:spacing w:val="7"/>
        </w:rPr>
        <w:t> </w:t>
      </w:r>
      <w:r>
        <w:rPr>
          <w:spacing w:val="1"/>
        </w:rPr>
        <w:t>架构与调⽤流程，能复现 </w:t>
      </w:r>
      <w:r>
        <w:rPr>
          <w:rFonts w:ascii="Arial" w:eastAsia="Arial"/>
        </w:rPr>
        <w:t>list/call</w:t>
      </w:r>
      <w:r>
        <w:rPr>
          <w:rFonts w:ascii="Arial" w:eastAsia="Arial"/>
          <w:spacing w:val="12"/>
        </w:rPr>
        <w:t> </w:t>
      </w:r>
      <w:r>
        <w:rPr>
          <w:spacing w:val="-3"/>
        </w:rPr>
        <w:t>全流程。</w:t>
      </w:r>
    </w:p>
    <w:p>
      <w:pPr>
        <w:spacing w:line="216" w:lineRule="auto" w:before="8"/>
        <w:ind w:left="599" w:right="242" w:firstLine="0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1002564</wp:posOffset>
                </wp:positionH>
                <wp:positionV relativeFrom="paragraph">
                  <wp:posOffset>103757</wp:posOffset>
                </wp:positionV>
                <wp:extent cx="41275" cy="4127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1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1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69868pt;width:3.25pt;height:3.25pt;mso-position-horizontal-relative:page;mso-position-vertical-relative:paragraph;z-index:15744512" id="docshape43" coordorigin="1579,163" coordsize="65,65" path="m1611,163l1598,166,1588,173,1581,183,1579,195,1581,208,1588,218,1598,225,1611,227,1623,225,1634,218,1640,208,1643,195,1640,183,1634,173,1623,166,1611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z w:val="22"/>
        </w:rPr>
        <w:t>[ ] </w:t>
      </w:r>
      <w:r>
        <w:rPr>
          <w:rFonts w:ascii="Arial" w:eastAsia="Arial"/>
          <w:b/>
          <w:sz w:val="22"/>
        </w:rPr>
        <w:t>Schema </w:t>
      </w:r>
      <w:r>
        <w:rPr>
          <w:b/>
          <w:sz w:val="22"/>
        </w:rPr>
        <w:t>校验完备</w:t>
      </w:r>
      <w:r>
        <w:rPr>
          <w:sz w:val="22"/>
        </w:rPr>
        <w:t>：</w:t>
      </w:r>
      <w:r>
        <w:rPr>
          <w:rFonts w:ascii="Arial" w:eastAsia="Arial"/>
          <w:sz w:val="22"/>
        </w:rPr>
        <w:t>inputSchema </w:t>
      </w:r>
      <w:r>
        <w:rPr>
          <w:sz w:val="22"/>
        </w:rPr>
        <w:t>与实现⼀致；缺参、错类型、⾮法值均返回明确错</w:t>
      </w:r>
      <w:r>
        <w:rPr>
          <w:spacing w:val="-6"/>
          <w:sz w:val="22"/>
        </w:rPr>
        <w:t>误。</w:t>
      </w:r>
    </w:p>
    <w:p>
      <w:pPr>
        <w:pStyle w:val="BodyText"/>
        <w:spacing w:line="344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1002564</wp:posOffset>
                </wp:positionH>
                <wp:positionV relativeFrom="paragraph">
                  <wp:posOffset>98870</wp:posOffset>
                </wp:positionV>
                <wp:extent cx="41275" cy="412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7.785058pt;width:3.25pt;height:3.25pt;mso-position-horizontal-relative:page;mso-position-vertical-relative:paragraph;z-index:15745024" id="docshape44" coordorigin="1579,156" coordsize="65,65" path="m1611,156l1598,158,1588,165,1581,175,1579,188,1581,200,1588,210,1598,217,1611,220,1623,217,1634,210,1640,200,1643,188,1640,175,1634,165,1623,158,1611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8"/>
        </w:rPr>
        <w:t>[ ] </w:t>
      </w:r>
      <w:r>
        <w:rPr>
          <w:b/>
        </w:rPr>
        <w:t>参数类型安全</w:t>
      </w:r>
      <w:r>
        <w:rPr/>
        <w:t>：各类型及组合、边界与超⻓</w:t>
      </w:r>
      <w:r>
        <w:rPr>
          <w:rFonts w:ascii="Arial" w:eastAsia="Arial"/>
        </w:rPr>
        <w:t>/</w:t>
      </w:r>
      <w:r>
        <w:rPr>
          <w:spacing w:val="-1"/>
        </w:rPr>
        <w:t>超⼤有覆盖，错误类型被拒绝。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1002564</wp:posOffset>
                </wp:positionH>
                <wp:positionV relativeFrom="paragraph">
                  <wp:posOffset>104042</wp:posOffset>
                </wp:positionV>
                <wp:extent cx="41275" cy="412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1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1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339pt;width:3.25pt;height:3.25pt;mso-position-horizontal-relative:page;mso-position-vertical-relative:paragraph;z-index:15745536" id="docshape45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7"/>
        </w:rPr>
        <w:t>[ ] </w:t>
      </w:r>
      <w:r>
        <w:rPr>
          <w:b/>
        </w:rPr>
        <w:t>⼯具选择正确性</w:t>
      </w:r>
      <w:r>
        <w:rPr/>
        <w:t>：错误⼯具名</w:t>
      </w:r>
      <w:r>
        <w:rPr>
          <w:rFonts w:ascii="Arial" w:eastAsia="Arial"/>
        </w:rPr>
        <w:t>/</w:t>
      </w:r>
      <w:r>
        <w:rPr/>
        <w:t>⽆权限</w:t>
      </w:r>
      <w:r>
        <w:rPr>
          <w:rFonts w:ascii="Arial" w:eastAsia="Arial"/>
        </w:rPr>
        <w:t>/</w:t>
      </w:r>
      <w:r>
        <w:rPr>
          <w:spacing w:val="-1"/>
        </w:rPr>
        <w:t>相似⼯具名等场景均有预期⾏为。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1002564</wp:posOffset>
                </wp:positionH>
                <wp:positionV relativeFrom="paragraph">
                  <wp:posOffset>104043</wp:posOffset>
                </wp:positionV>
                <wp:extent cx="41275" cy="412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371pt;width:3.25pt;height:3.25pt;mso-position-horizontal-relative:page;mso-position-vertical-relative:paragraph;z-index:15746048" id="docshape46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5"/>
        </w:rPr>
        <w:t>[ ] </w:t>
      </w:r>
      <w:r>
        <w:rPr>
          <w:b/>
        </w:rPr>
        <w:t>⼯具链串联</w:t>
      </w:r>
      <w:r>
        <w:rPr>
          <w:spacing w:val="-1"/>
        </w:rPr>
        <w:t>：多步⼯具链顺序与数据传递正确，中间失败可处理。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1002564</wp:posOffset>
                </wp:positionH>
                <wp:positionV relativeFrom="paragraph">
                  <wp:posOffset>104043</wp:posOffset>
                </wp:positionV>
                <wp:extent cx="41275" cy="412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404pt;width:3.25pt;height:3.25pt;mso-position-horizontal-relative:page;mso-position-vertical-relative:paragraph;z-index:15746560" id="docshape47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5"/>
        </w:rPr>
        <w:t>[ ] </w:t>
      </w:r>
      <w:r>
        <w:rPr>
          <w:b/>
        </w:rPr>
        <w:t>并⾏调⽤协调</w:t>
      </w:r>
      <w:r>
        <w:rPr>
          <w:spacing w:val="-1"/>
        </w:rPr>
        <w:t>：并⾏调⽤结果正确，⽆脏写与不可预期覆盖。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1002564</wp:posOffset>
                </wp:positionH>
                <wp:positionV relativeFrom="paragraph">
                  <wp:posOffset>104042</wp:posOffset>
                </wp:positionV>
                <wp:extent cx="41275" cy="412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1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1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337pt;width:3.25pt;height:3.25pt;mso-position-horizontal-relative:page;mso-position-vertical-relative:paragraph;z-index:15747072" id="docshape48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2"/>
        </w:rPr>
        <w:t>[ ] </w:t>
      </w:r>
      <w:r>
        <w:rPr>
          <w:b/>
        </w:rPr>
        <w:t>⼯具异常处理</w:t>
      </w:r>
      <w:r>
        <w:rPr/>
        <w:t>：超时、⽹络</w:t>
      </w:r>
      <w:r>
        <w:rPr>
          <w:rFonts w:ascii="Arial" w:eastAsia="Arial"/>
        </w:rPr>
        <w:t>/5xx/4xx</w:t>
      </w:r>
      <w:r>
        <w:rPr>
          <w:rFonts w:ascii="Arial" w:eastAsia="Arial"/>
          <w:spacing w:val="26"/>
        </w:rPr>
        <w:t> </w:t>
      </w:r>
      <w:r>
        <w:rPr>
          <w:spacing w:val="-1"/>
        </w:rPr>
        <w:t>有统⼀错误格式，客户端可解析并决策。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1002564</wp:posOffset>
                </wp:positionH>
                <wp:positionV relativeFrom="paragraph">
                  <wp:posOffset>104043</wp:posOffset>
                </wp:positionV>
                <wp:extent cx="41275" cy="4127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369pt;width:3.25pt;height:3.25pt;mso-position-horizontal-relative:page;mso-position-vertical-relative:paragraph;z-index:15747584" id="docshape49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4"/>
        </w:rPr>
        <w:t>[ ] </w:t>
      </w:r>
      <w:r>
        <w:rPr>
          <w:b/>
        </w:rPr>
        <w:t>中断与恢复</w:t>
      </w:r>
      <w:r>
        <w:rPr/>
        <w:t>：断点</w:t>
      </w:r>
      <w:r>
        <w:rPr>
          <w:rFonts w:ascii="Arial" w:eastAsia="Arial"/>
        </w:rPr>
        <w:t>/</w:t>
      </w:r>
      <w:r>
        <w:rPr/>
        <w:t>重试</w:t>
      </w:r>
      <w:r>
        <w:rPr>
          <w:rFonts w:ascii="Arial" w:eastAsia="Arial"/>
        </w:rPr>
        <w:t>/</w:t>
      </w:r>
      <w:r>
        <w:rPr>
          <w:spacing w:val="-1"/>
        </w:rPr>
        <w:t>幂等与数据⼀致性，⽆重复副作⽤。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1002564</wp:posOffset>
                </wp:positionH>
                <wp:positionV relativeFrom="paragraph">
                  <wp:posOffset>104043</wp:posOffset>
                </wp:positionV>
                <wp:extent cx="41275" cy="412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402pt;width:3.25pt;height:3.25pt;mso-position-horizontal-relative:page;mso-position-vertical-relative:paragraph;z-index:15748096" id="docshape50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2"/>
        </w:rPr>
        <w:t>[ ] </w:t>
      </w:r>
      <w:r>
        <w:rPr>
          <w:b/>
        </w:rPr>
        <w:t>权限边界</w:t>
      </w:r>
      <w:r>
        <w:rPr>
          <w:spacing w:val="-1"/>
        </w:rPr>
        <w:t>：按⻆⾊过滤⼯具列表与执⾏，⽆越权调⽤。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1002564</wp:posOffset>
                </wp:positionH>
                <wp:positionV relativeFrom="paragraph">
                  <wp:posOffset>104042</wp:posOffset>
                </wp:positionV>
                <wp:extent cx="41275" cy="412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335pt;width:3.25pt;height:3.25pt;mso-position-horizontal-relative:page;mso-position-vertical-relative:paragraph;z-index:15748608" id="docshape51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1"/>
        </w:rPr>
        <w:t>[ ] </w:t>
      </w:r>
      <w:r>
        <w:rPr>
          <w:b/>
        </w:rPr>
        <w:t>越权防护</w:t>
      </w:r>
      <w:r>
        <w:rPr/>
        <w:t>：参数篡改⽆法跨主体</w:t>
      </w:r>
      <w:r>
        <w:rPr>
          <w:rFonts w:ascii="Arial" w:eastAsia="Arial"/>
        </w:rPr>
        <w:t>/</w:t>
      </w:r>
      <w:r>
        <w:rPr>
          <w:spacing w:val="-2"/>
        </w:rPr>
        <w:t>跨权限访问。</w:t>
      </w:r>
    </w:p>
    <w:p>
      <w:pPr>
        <w:pStyle w:val="BodyText"/>
        <w:spacing w:line="35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1002564</wp:posOffset>
                </wp:positionH>
                <wp:positionV relativeFrom="paragraph">
                  <wp:posOffset>104043</wp:posOffset>
                </wp:positionV>
                <wp:extent cx="41275" cy="412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398pt;width:3.25pt;height:3.25pt;mso-position-horizontal-relative:page;mso-position-vertical-relative:paragraph;z-index:15749120" id="docshape52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5"/>
        </w:rPr>
        <w:t>[ ] </w:t>
      </w:r>
      <w:r>
        <w:rPr>
          <w:b/>
        </w:rPr>
        <w:t>数据污染防控</w:t>
      </w:r>
      <w:r>
        <w:rPr>
          <w:spacing w:val="-1"/>
        </w:rPr>
        <w:t>：写操作隔离与并发⾏为明确，测试不污染⽣产。</w:t>
      </w:r>
    </w:p>
    <w:p>
      <w:pPr>
        <w:pStyle w:val="BodyText"/>
        <w:spacing w:line="372" w:lineRule="exact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1002564</wp:posOffset>
                </wp:positionH>
                <wp:positionV relativeFrom="paragraph">
                  <wp:posOffset>104043</wp:posOffset>
                </wp:positionV>
                <wp:extent cx="41275" cy="4127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8.19243pt;width:3.25pt;height:3.25pt;mso-position-horizontal-relative:page;mso-position-vertical-relative:paragraph;z-index:15749632" id="docshape53" coordorigin="1579,164" coordsize="65,65" path="m1611,164l1598,166,1588,173,1581,183,1579,196,1581,208,1588,219,1598,225,1611,228,1623,225,1634,219,1640,208,1643,196,1640,183,1634,173,1623,166,1611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  <w:spacing w:val="15"/>
        </w:rPr>
        <w:t>[ ] </w:t>
      </w:r>
      <w:r>
        <w:rPr>
          <w:b/>
        </w:rPr>
        <w:t>⼯具调⽤审计</w:t>
      </w:r>
      <w:r>
        <w:rPr>
          <w:spacing w:val="-1"/>
        </w:rPr>
        <w:t>：调⽤可追溯，⽇志含必要字段且敏感信息脱敏。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8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3"/>
        </w:rPr>
        <w:t>本章⼩结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1002564</wp:posOffset>
                </wp:positionH>
                <wp:positionV relativeFrom="paragraph">
                  <wp:posOffset>141223</wp:posOffset>
                </wp:positionV>
                <wp:extent cx="41275" cy="412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9959pt;width:3.25pt;height:3.25pt;mso-position-horizontal-relative:page;mso-position-vertical-relative:paragraph;z-index:15750144" id="docshape54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MCP </w:t>
      </w:r>
      <w:r>
        <w:rPr/>
        <w:t>专项测试围绕「协议正确性、</w:t>
      </w:r>
      <w:r>
        <w:rPr>
          <w:rFonts w:ascii="Arial" w:eastAsia="Arial"/>
        </w:rPr>
        <w:t>Schema/</w:t>
      </w:r>
      <w:r>
        <w:rPr/>
        <w:t>类型安全、⼯具选择与编排、异常与恢复、</w:t>
      </w:r>
      <w:r>
        <w:rPr>
          <w:spacing w:val="-2"/>
        </w:rPr>
        <w:t>权限与越权、数据与审计」展开。</w:t>
      </w:r>
    </w:p>
    <w:p>
      <w:pPr>
        <w:pStyle w:val="BodyText"/>
        <w:spacing w:line="216" w:lineRule="auto"/>
        <w:ind w:left="599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1002564</wp:posOffset>
                </wp:positionH>
                <wp:positionV relativeFrom="paragraph">
                  <wp:posOffset>98678</wp:posOffset>
                </wp:positionV>
                <wp:extent cx="41275" cy="412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7.769924pt;width:3.25pt;height:3.25pt;mso-position-horizontal-relative:page;mso-position-vertical-relative:paragraph;z-index:15750656" id="docshape55" coordorigin="1579,155" coordsize="65,65" path="m1611,155l1598,158,1588,165,1581,175,1579,187,1581,200,1588,210,1598,217,1611,219,1623,217,1634,210,1640,200,1643,187,1640,175,1634,165,1623,158,1611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1"/>
        </w:rPr>
        <w:t>重点保障：⼯具调⽤协议⼀致、⼊参校验严格、多⼯具串联</w:t>
      </w:r>
      <w:r>
        <w:rPr>
          <w:rFonts w:ascii="Arial" w:eastAsia="Arial"/>
          <w:w w:val="101"/>
        </w:rPr>
        <w:t>/</w:t>
      </w:r>
      <w:r>
        <w:rPr>
          <w:spacing w:val="-2"/>
          <w:w w:val="101"/>
        </w:rPr>
        <w:t>并⾏可靠、权限边界清晰、</w:t>
      </w:r>
      <w:r>
        <w:rPr>
          <w:w w:val="101"/>
        </w:rPr>
        <w:t>可观测可审计。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854301</wp:posOffset>
            </wp:positionH>
            <wp:positionV relativeFrom="paragraph">
              <wp:posOffset>150053</wp:posOffset>
            </wp:positionV>
            <wp:extent cx="5791795" cy="4029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t>第</w:t>
      </w:r>
      <w:r>
        <w:rPr>
          <w:rFonts w:ascii="Arial" w:eastAsia="Arial"/>
        </w:rPr>
        <w:t>9</w:t>
      </w:r>
      <w:r>
        <w:rPr>
          <w:spacing w:val="-4"/>
        </w:rPr>
        <w:t>章 </w:t>
      </w:r>
      <w:r>
        <w:rPr>
          <w:rFonts w:ascii="Arial" w:eastAsia="Arial"/>
        </w:rPr>
        <w:t>Agent</w:t>
      </w:r>
      <w:r>
        <w:rPr>
          <w:rFonts w:ascii="Arial" w:eastAsia="Arial"/>
          <w:spacing w:val="-16"/>
        </w:rPr>
        <w:t> </w:t>
      </w:r>
      <w:r>
        <w:rPr>
          <w:spacing w:val="-2"/>
        </w:rPr>
        <w:t>智能体测试</w:t>
      </w: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255" w:after="0"/>
        <w:ind w:left="544" w:right="0" w:hanging="426"/>
        <w:jc w:val="left"/>
      </w:pPr>
      <w:r>
        <w:rPr>
          <w:spacing w:val="-2"/>
        </w:rPr>
        <w:t>任务规划与分解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372" w:lineRule="exact" w:before="39"/>
        <w:ind w:left="118"/>
      </w:pPr>
      <w:r>
        <w:rPr>
          <w:b/>
          <w:spacing w:val="12"/>
        </w:rPr>
        <w:t>知识点 </w:t>
      </w:r>
      <w:r>
        <w:rPr>
          <w:rFonts w:ascii="Arial" w:eastAsia="Arial"/>
          <w:spacing w:val="22"/>
        </w:rPr>
        <w:t>- </w:t>
      </w:r>
      <w:r>
        <w:rPr/>
        <w:t>规划：将⽤户⽬标拆成⼦⽬标、识别依赖（先后序、并⾏可能）</w:t>
      </w:r>
      <w:r>
        <w:rPr>
          <w:spacing w:val="-2"/>
        </w:rPr>
        <w:t>、分配⼯具与步骤。</w:t>
      </w:r>
    </w:p>
    <w:p>
      <w:pPr>
        <w:pStyle w:val="ListParagraph"/>
        <w:numPr>
          <w:ilvl w:val="2"/>
          <w:numId w:val="9"/>
        </w:numPr>
        <w:tabs>
          <w:tab w:pos="254" w:val="left" w:leader="none"/>
        </w:tabs>
        <w:spacing w:line="216" w:lineRule="auto" w:before="8" w:after="0"/>
        <w:ind w:left="118" w:right="238" w:firstLine="0"/>
        <w:jc w:val="left"/>
        <w:rPr>
          <w:sz w:val="22"/>
        </w:rPr>
      </w:pPr>
      <w:r>
        <w:rPr>
          <w:sz w:val="22"/>
        </w:rPr>
        <w:t>合理性：⼦⽬标对完成总⽬标必要且充分，⽆遗漏、⽆多余步骤。 </w:t>
      </w:r>
      <w:r>
        <w:rPr>
          <w:rFonts w:ascii="Arial" w:hAnsi="Arial" w:eastAsia="Arial"/>
          <w:sz w:val="22"/>
        </w:rPr>
        <w:t>- </w:t>
      </w:r>
      <w:r>
        <w:rPr>
          <w:sz w:val="22"/>
        </w:rPr>
        <w:t>动态重规划：执⾏中遇</w:t>
      </w:r>
      <w:r>
        <w:rPr>
          <w:spacing w:val="-2"/>
          <w:sz w:val="22"/>
        </w:rPr>
        <w:t>到失败、⽤户改需求、新信息出现时，能调整计划⽽⾮僵化执⾏。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13"/>
      </w:pPr>
      <w:r>
        <w:rPr>
          <w:b/>
          <w:w w:val="101"/>
        </w:rPr>
        <w:t>测试场景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单⽬标单步、单⽬标多步、多⽬标（含依赖</w:t>
      </w:r>
      <w:r>
        <w:rPr>
          <w:rFonts w:ascii="Arial" w:eastAsia="Arial"/>
          <w:w w:val="101"/>
        </w:rPr>
        <w:t>/</w:t>
      </w:r>
      <w:r>
        <w:rPr>
          <w:w w:val="101"/>
        </w:rPr>
        <w:t>并⾏）。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spacing w:val="-2"/>
          <w:w w:val="101"/>
        </w:rPr>
        <w:t>模糊需求下规划是否先澄清</w:t>
      </w:r>
      <w:r>
        <w:rPr>
          <w:w w:val="101"/>
        </w:rPr>
        <w:t>再执⾏，还是做出合理假设并执⾏。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某步失败后是否触发重规划（跳过</w:t>
      </w:r>
      <w:r>
        <w:rPr>
          <w:rFonts w:ascii="Arial" w:eastAsia="Arial"/>
          <w:w w:val="101"/>
        </w:rPr>
        <w:t>/</w:t>
      </w:r>
      <w:r>
        <w:rPr>
          <w:w w:val="101"/>
        </w:rPr>
        <w:t>替换</w:t>
      </w:r>
      <w:r>
        <w:rPr>
          <w:rFonts w:ascii="Arial" w:eastAsia="Arial"/>
          <w:w w:val="101"/>
        </w:rPr>
        <w:t>/</w:t>
      </w:r>
      <w:r>
        <w:rPr>
          <w:w w:val="101"/>
        </w:rPr>
        <w:t>回退），重规划后⽬标仍⼀致。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2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39"/>
        </w:rPr>
        <w:t> </w:t>
      </w:r>
      <w:r>
        <w:rPr>
          <w:rFonts w:ascii="Arial" w:eastAsia="Arial"/>
          <w:spacing w:val="19"/>
        </w:rPr>
        <w:t>- [ ] </w:t>
      </w:r>
      <w:r>
        <w:rPr>
          <w:spacing w:val="1"/>
        </w:rPr>
        <w:t>⼦⽬标分解覆盖⽤户意图，⽆关键步骤遗漏。 </w:t>
      </w:r>
      <w:r>
        <w:rPr>
          <w:rFonts w:ascii="Arial" w:eastAsia="Arial"/>
          <w:spacing w:val="19"/>
        </w:rPr>
        <w:t>- [ ] </w:t>
      </w:r>
      <w:r>
        <w:rPr/>
        <w:t>依赖顺序正确（如先查再</w:t>
      </w:r>
      <w:r>
        <w:rPr/>
        <w:t> 写），可并⾏的步骤不强制串⾏。 </w:t>
      </w:r>
      <w:r>
        <w:rPr>
          <w:rFonts w:ascii="Arial" w:eastAsia="Arial"/>
        </w:rPr>
        <w:t>- [ ] </w:t>
      </w:r>
      <w:r>
        <w:rPr/>
        <w:t>失败或信息变更后能重规划，且不违背⽤户最终⽬标。</w:t>
      </w:r>
    </w:p>
    <w:p>
      <w:pPr>
        <w:pStyle w:val="ListParagraph"/>
        <w:numPr>
          <w:ilvl w:val="2"/>
          <w:numId w:val="9"/>
        </w:numPr>
        <w:tabs>
          <w:tab w:pos="254" w:val="left" w:leader="none"/>
        </w:tabs>
        <w:spacing w:line="364" w:lineRule="exact" w:before="0" w:after="0"/>
        <w:ind w:left="254" w:right="0" w:hanging="136"/>
        <w:jc w:val="left"/>
        <w:rPr>
          <w:sz w:val="22"/>
        </w:rPr>
      </w:pPr>
      <w:r>
        <w:rPr>
          <w:rFonts w:ascii="Arial" w:hAnsi="Arial" w:eastAsia="Arial"/>
          <w:spacing w:val="11"/>
          <w:sz w:val="22"/>
        </w:rPr>
        <w:t>[ ] </w:t>
      </w:r>
      <w:r>
        <w:rPr>
          <w:sz w:val="22"/>
        </w:rPr>
        <w:t>规划结果可解释（可追溯「为什么这样拆」）</w:t>
      </w:r>
      <w:r>
        <w:rPr>
          <w:spacing w:val="-10"/>
          <w:sz w:val="22"/>
        </w:rPr>
        <w:t>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⼯具选择与调⽤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before="39"/>
        <w:ind w:left="118"/>
      </w:pPr>
      <w:r>
        <w:rPr>
          <w:b/>
          <w:spacing w:val="12"/>
        </w:rPr>
        <w:t>知识点 </w:t>
      </w:r>
      <w:r>
        <w:rPr>
          <w:rFonts w:ascii="Arial" w:eastAsia="Arial"/>
          <w:spacing w:val="22"/>
        </w:rPr>
        <w:t>- </w:t>
      </w:r>
      <w:r>
        <w:rPr>
          <w:spacing w:val="-1"/>
        </w:rPr>
        <w:t>⼯具选择：在可⽤⼯具集中选出与当前⼦⽬标匹配的⼯具，避免误选、多选、漏选。</w:t>
      </w:r>
    </w:p>
    <w:p>
      <w:pPr>
        <w:spacing w:after="0"/>
        <w:sectPr>
          <w:pgSz w:w="11900" w:h="16840"/>
          <w:pgMar w:top="940" w:bottom="280" w:left="1220" w:right="1240"/>
        </w:sectPr>
      </w:pPr>
    </w:p>
    <w:p>
      <w:pPr>
        <w:pStyle w:val="ListParagraph"/>
        <w:numPr>
          <w:ilvl w:val="2"/>
          <w:numId w:val="9"/>
        </w:numPr>
        <w:tabs>
          <w:tab w:pos="254" w:val="left" w:leader="none"/>
        </w:tabs>
        <w:spacing w:line="216" w:lineRule="auto" w:before="44" w:after="0"/>
        <w:ind w:left="118" w:right="100" w:firstLine="0"/>
        <w:jc w:val="left"/>
        <w:rPr>
          <w:sz w:val="22"/>
        </w:rPr>
      </w:pPr>
      <w:r>
        <w:rPr>
          <w:sz w:val="22"/>
        </w:rPr>
        <w:t>参数抽取：从对话</w:t>
      </w:r>
      <w:r>
        <w:rPr>
          <w:rFonts w:ascii="Arial" w:hAnsi="Arial" w:eastAsia="Arial"/>
          <w:sz w:val="22"/>
        </w:rPr>
        <w:t>/</w:t>
      </w:r>
      <w:r>
        <w:rPr>
          <w:sz w:val="22"/>
        </w:rPr>
        <w:t>上下⽂</w:t>
      </w:r>
      <w:r>
        <w:rPr>
          <w:rFonts w:ascii="Arial" w:hAnsi="Arial" w:eastAsia="Arial"/>
          <w:sz w:val="22"/>
        </w:rPr>
        <w:t>/</w:t>
      </w:r>
      <w:r>
        <w:rPr>
          <w:sz w:val="22"/>
        </w:rPr>
        <w:t>上步结果中抽取符合⼯具 </w:t>
      </w:r>
      <w:r>
        <w:rPr>
          <w:rFonts w:ascii="Arial" w:hAnsi="Arial" w:eastAsia="Arial"/>
          <w:sz w:val="22"/>
        </w:rPr>
        <w:t>schema </w:t>
      </w:r>
      <w:r>
        <w:rPr>
          <w:sz w:val="22"/>
        </w:rPr>
        <w:t>的参数，类型与必填正确。 </w:t>
      </w:r>
      <w:r>
        <w:rPr>
          <w:rFonts w:ascii="Arial" w:hAnsi="Arial" w:eastAsia="Arial"/>
          <w:sz w:val="22"/>
        </w:rPr>
        <w:t>- </w:t>
      </w:r>
      <w:r>
        <w:rPr>
          <w:sz w:val="22"/>
        </w:rPr>
        <w:t>冗</w:t>
      </w:r>
      <w:r>
        <w:rPr>
          <w:spacing w:val="-2"/>
          <w:sz w:val="22"/>
        </w:rPr>
        <w:t>余与⽆效：同⼀语义不重复调⽤、不调⽤与任务⽆关的⼯具、不传⽆意义参数。</w:t>
      </w:r>
    </w:p>
    <w:p>
      <w:pPr>
        <w:pStyle w:val="BodyText"/>
        <w:spacing w:line="372" w:lineRule="exact" w:before="213"/>
        <w:ind w:left="118"/>
      </w:pPr>
      <w:r>
        <w:rPr>
          <w:b/>
          <w:spacing w:val="3"/>
        </w:rPr>
        <w:t>测试场景 </w:t>
      </w:r>
      <w:r>
        <w:rPr>
          <w:rFonts w:ascii="Arial" w:eastAsia="Arial"/>
          <w:spacing w:val="6"/>
        </w:rPr>
        <w:t>- </w:t>
      </w:r>
      <w:r>
        <w:rPr/>
        <w:t>名称</w:t>
      </w:r>
      <w:r>
        <w:rPr>
          <w:rFonts w:ascii="Arial" w:eastAsia="Arial"/>
        </w:rPr>
        <w:t>/</w:t>
      </w:r>
      <w:r>
        <w:rPr/>
        <w:t>描述相似的⼯具（</w:t>
      </w:r>
      <w:r>
        <w:rPr>
          <w:spacing w:val="9"/>
        </w:rPr>
        <w:t>如 </w:t>
      </w:r>
      <w:r>
        <w:rPr>
          <w:rFonts w:ascii="Arial" w:eastAsia="Arial"/>
        </w:rPr>
        <w:t>search</w:t>
      </w:r>
      <w:r>
        <w:rPr>
          <w:rFonts w:ascii="Arial" w:eastAsia="Arial"/>
          <w:spacing w:val="12"/>
        </w:rPr>
        <w:t> </w:t>
      </w:r>
      <w:r>
        <w:rPr>
          <w:rFonts w:ascii="Arial" w:eastAsia="Arial"/>
        </w:rPr>
        <w:t>vs</w:t>
      </w:r>
      <w:r>
        <w:rPr>
          <w:rFonts w:ascii="Arial" w:eastAsia="Arial"/>
          <w:spacing w:val="11"/>
        </w:rPr>
        <w:t> </w:t>
      </w:r>
      <w:r>
        <w:rPr>
          <w:rFonts w:ascii="Arial" w:eastAsia="Arial"/>
        </w:rPr>
        <w:t>search_advanced</w:t>
      </w:r>
      <w:r>
        <w:rPr/>
        <w:t>）</w:t>
      </w:r>
      <w:r>
        <w:rPr>
          <w:spacing w:val="4"/>
        </w:rPr>
        <w:t>选对。 </w:t>
      </w:r>
      <w:r>
        <w:rPr>
          <w:rFonts w:ascii="Arial" w:eastAsia="Arial"/>
          <w:spacing w:val="6"/>
        </w:rPr>
        <w:t>- </w:t>
      </w:r>
      <w:r>
        <w:rPr>
          <w:spacing w:val="-2"/>
        </w:rPr>
        <w:t>多⼯具可完成同</w:t>
      </w:r>
    </w:p>
    <w:p>
      <w:pPr>
        <w:pStyle w:val="BodyText"/>
        <w:spacing w:line="216" w:lineRule="auto" w:before="8"/>
        <w:ind w:left="118" w:right="151"/>
      </w:pPr>
      <w:r>
        <w:rPr/>
        <w:t>⼀⼦⽬标时，选型符合策略（如优先低成本</w:t>
      </w:r>
      <w:r>
        <w:rPr>
          <w:rFonts w:ascii="Arial" w:eastAsia="Arial"/>
        </w:rPr>
        <w:t>/</w:t>
      </w:r>
      <w:r>
        <w:rPr/>
        <w:t>⾼准确）</w:t>
      </w:r>
      <w:r>
        <w:rPr>
          <w:spacing w:val="20"/>
        </w:rPr>
        <w:t>。 </w:t>
      </w:r>
      <w:r>
        <w:rPr>
          <w:rFonts w:ascii="Arial" w:eastAsia="Arial"/>
          <w:spacing w:val="20"/>
        </w:rPr>
        <w:t>- </w:t>
      </w:r>
      <w:r>
        <w:rPr/>
        <w:t>参数来⾃上⼀步输出时，格式</w:t>
      </w:r>
      <w:r>
        <w:rPr>
          <w:rFonts w:ascii="Arial" w:eastAsia="Arial"/>
        </w:rPr>
        <w:t>/</w:t>
      </w:r>
      <w:r>
        <w:rPr/>
        <w:t>字段映射正确；缺失时是否澄清或使⽤默认。 </w:t>
      </w:r>
      <w:r>
        <w:rPr>
          <w:rFonts w:ascii="Arial" w:eastAsia="Arial"/>
        </w:rPr>
        <w:t>- </w:t>
      </w:r>
      <w:r>
        <w:rPr/>
        <w:t>错误⼯具名、已下线⼯具、⽆权限⼯具调⽤时有明</w:t>
      </w:r>
      <w:r>
        <w:rPr>
          <w:spacing w:val="-2"/>
        </w:rPr>
        <w:t>确错误与降级。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87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>
          <w:spacing w:val="1"/>
        </w:rPr>
        <w:t>单步与多步任务下⼯具选择与任务意图⼀致。 </w:t>
      </w:r>
      <w:r>
        <w:rPr>
          <w:rFonts w:ascii="Arial" w:eastAsia="Arial"/>
        </w:rPr>
        <w:t>- [ ] </w:t>
      </w:r>
      <w:r>
        <w:rPr/>
        <w:t>参数从上下⽂</w:t>
      </w:r>
      <w:r>
        <w:rPr>
          <w:rFonts w:ascii="Arial" w:eastAsia="Arial"/>
        </w:rPr>
        <w:t>/</w:t>
      </w:r>
      <w:r>
        <w:rPr/>
        <w:t>上步结果抽取</w:t>
      </w:r>
      <w:r>
        <w:rPr>
          <w:spacing w:val="5"/>
        </w:rPr>
        <w:t>正确，类型与 </w:t>
      </w:r>
      <w:r>
        <w:rPr>
          <w:rFonts w:ascii="Arial" w:eastAsia="Arial"/>
        </w:rPr>
        <w:t>schema</w:t>
      </w:r>
      <w:r>
        <w:rPr>
          <w:rFonts w:ascii="Arial" w:eastAsia="Arial"/>
          <w:spacing w:val="40"/>
        </w:rPr>
        <w:t> </w:t>
      </w:r>
      <w:r>
        <w:rPr>
          <w:spacing w:val="10"/>
        </w:rPr>
        <w:t>⼀致。 </w:t>
      </w:r>
      <w:r>
        <w:rPr>
          <w:rFonts w:ascii="Arial" w:eastAsia="Arial"/>
          <w:spacing w:val="19"/>
        </w:rPr>
        <w:t>- [ ] </w:t>
      </w:r>
      <w:r>
        <w:rPr/>
        <w:t>⽆重复、⽆关、⽆效⼯具调⽤；可选参数有合理默认或澄清。 </w:t>
      </w:r>
      <w:r>
        <w:rPr>
          <w:rFonts w:ascii="Arial" w:eastAsia="Arial"/>
        </w:rPr>
        <w:t>- [ ] </w:t>
      </w:r>
      <w:r>
        <w:rPr/>
        <w:t>⼯具不可⽤时有 </w:t>
      </w:r>
      <w:r>
        <w:rPr>
          <w:rFonts w:ascii="Arial" w:eastAsia="Arial"/>
        </w:rPr>
        <w:t>fallback </w:t>
      </w:r>
      <w:r>
        <w:rPr/>
        <w:t>或明确报错，不静默失败。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1" w:after="0"/>
        <w:ind w:left="544" w:right="0" w:hanging="426"/>
        <w:jc w:val="left"/>
      </w:pPr>
      <w:r>
        <w:rPr>
          <w:spacing w:val="-2"/>
        </w:rPr>
        <w:t>多步执⾏与状态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118" w:right="126"/>
        <w:jc w:val="both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>
          <w:spacing w:val="1"/>
        </w:rPr>
        <w:t>执⾏顺序：严格依赖的步骤顺序正确；可并⾏的在框架⽀持下并⾏。 </w:t>
      </w:r>
      <w:r>
        <w:rPr>
          <w:rFonts w:ascii="Arial" w:eastAsia="Arial"/>
          <w:spacing w:val="20"/>
        </w:rPr>
        <w:t>- </w:t>
      </w:r>
      <w:r>
        <w:rPr/>
        <w:t>中间结果：每步输出格式稳定，下⼀步能正确解析并作为输⼊；⼤结果有摘要或截断策略。 </w:t>
      </w:r>
      <w:r>
        <w:rPr>
          <w:rFonts w:ascii="Arial" w:eastAsia="Arial"/>
        </w:rPr>
        <w:t>- </w:t>
      </w:r>
      <w:r>
        <w:rPr/>
        <w:t>部分成功：某</w:t>
      </w:r>
      <w:r>
        <w:rPr>
          <w:spacing w:val="-1"/>
        </w:rPr>
        <w:t>步失败后，已成功步骤的副作⽤是否可接受、是否需回滚或补偿；最终状态与⽤户预期⼀致。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13"/>
      </w:pPr>
      <w:r>
        <w:rPr>
          <w:b/>
          <w:spacing w:val="8"/>
        </w:rPr>
        <w:t>测试场景 </w:t>
      </w:r>
      <w:r>
        <w:rPr>
          <w:rFonts w:ascii="Arial" w:hAnsi="Arial" w:eastAsia="Arial"/>
          <w:spacing w:val="19"/>
        </w:rPr>
        <w:t>- </w:t>
      </w:r>
      <w:r>
        <w:rPr/>
        <w:t>链式任务（</w:t>
      </w:r>
      <w:r>
        <w:rPr>
          <w:rFonts w:ascii="Arial" w:hAnsi="Arial" w:eastAsia="Arial"/>
        </w:rPr>
        <w:t>A→B→C</w:t>
      </w:r>
      <w:r>
        <w:rPr/>
        <w:t>）：</w:t>
      </w:r>
      <w:r>
        <w:rPr>
          <w:rFonts w:ascii="Arial" w:hAnsi="Arial" w:eastAsia="Arial"/>
        </w:rPr>
        <w:t>A</w:t>
      </w:r>
      <w:r>
        <w:rPr>
          <w:rFonts w:ascii="Arial" w:hAnsi="Arial" w:eastAsia="Arial"/>
          <w:spacing w:val="18"/>
        </w:rPr>
        <w:t> </w:t>
      </w:r>
      <w:r>
        <w:rPr>
          <w:spacing w:val="8"/>
        </w:rPr>
        <w:t>输出作为 </w:t>
      </w:r>
      <w:r>
        <w:rPr>
          <w:rFonts w:ascii="Arial" w:hAnsi="Arial" w:eastAsia="Arial"/>
        </w:rPr>
        <w:t>B</w:t>
      </w:r>
      <w:r>
        <w:rPr>
          <w:rFonts w:ascii="Arial" w:hAnsi="Arial" w:eastAsia="Arial"/>
          <w:spacing w:val="39"/>
        </w:rPr>
        <w:t> </w:t>
      </w:r>
      <w:r>
        <w:rPr/>
        <w:t>输⼊，</w:t>
      </w:r>
      <w:r>
        <w:rPr>
          <w:rFonts w:ascii="Arial" w:hAnsi="Arial" w:eastAsia="Arial"/>
        </w:rPr>
        <w:t>B</w:t>
      </w:r>
      <w:r>
        <w:rPr>
          <w:rFonts w:ascii="Arial" w:hAnsi="Arial" w:eastAsia="Arial"/>
          <w:spacing w:val="39"/>
        </w:rPr>
        <w:t> </w:t>
      </w:r>
      <w:r>
        <w:rPr>
          <w:spacing w:val="8"/>
        </w:rPr>
        <w:t>输出作为 </w:t>
      </w:r>
      <w:r>
        <w:rPr>
          <w:rFonts w:ascii="Arial" w:hAnsi="Arial" w:eastAsia="Arial"/>
        </w:rPr>
        <w:t>C</w:t>
      </w:r>
      <w:r>
        <w:rPr>
          <w:rFonts w:ascii="Arial" w:hAnsi="Arial" w:eastAsia="Arial"/>
          <w:spacing w:val="39"/>
        </w:rPr>
        <w:t> </w:t>
      </w:r>
      <w:r>
        <w:rPr/>
        <w:t>输⼊，格式与字段⼀致。 </w:t>
      </w:r>
      <w:r>
        <w:rPr>
          <w:rFonts w:ascii="Arial" w:hAnsi="Arial" w:eastAsia="Arial"/>
        </w:rPr>
        <w:t>- </w:t>
      </w:r>
      <w:r>
        <w:rPr/>
        <w:t>某步失败：后续步骤不误⽤脏数据；若有回滚</w:t>
      </w:r>
      <w:r>
        <w:rPr>
          <w:rFonts w:ascii="Arial" w:hAnsi="Arial" w:eastAsia="Arial"/>
        </w:rPr>
        <w:t>/</w:t>
      </w:r>
      <w:r>
        <w:rPr/>
        <w:t>补偿，验证其正确性。 </w:t>
      </w:r>
      <w:r>
        <w:rPr>
          <w:rFonts w:ascii="Arial" w:hAnsi="Arial" w:eastAsia="Arial"/>
        </w:rPr>
        <w:t>- </w:t>
      </w:r>
      <w:r>
        <w:rPr/>
        <w:t>分⽀与汇聚：多分⽀执⾏后结果汇聚（如多路查询后合并），</w:t>
      </w:r>
      <w:r>
        <w:rPr>
          <w:spacing w:val="7"/>
        </w:rPr>
        <w:t>汇聚逻辑正确。 </w:t>
      </w:r>
      <w:r>
        <w:rPr>
          <w:rFonts w:ascii="Arial" w:hAnsi="Arial" w:eastAsia="Arial"/>
          <w:spacing w:val="26"/>
        </w:rPr>
        <w:t>- </w:t>
      </w:r>
      <w:r>
        <w:rPr/>
        <w:t>⻓链（</w:t>
      </w:r>
      <w:r>
        <w:rPr>
          <w:spacing w:val="29"/>
        </w:rPr>
        <w:t>如 </w:t>
      </w:r>
      <w:r>
        <w:rPr>
          <w:rFonts w:ascii="Arial" w:hAnsi="Arial" w:eastAsia="Arial"/>
        </w:rPr>
        <w:t>10+</w:t>
      </w:r>
      <w:r>
        <w:rPr>
          <w:rFonts w:ascii="Arial" w:hAnsi="Arial" w:eastAsia="Arial"/>
          <w:spacing w:val="53"/>
        </w:rPr>
        <w:t> </w:t>
      </w:r>
      <w:r>
        <w:rPr/>
        <w:t>步）：中间状</w:t>
      </w:r>
      <w:r>
        <w:rPr>
          <w:spacing w:val="-2"/>
        </w:rPr>
        <w:t>态不丢失、不串步；上下⽂窗⼝满时的摘要或截断策略。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213"/>
        <w:jc w:val="both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>
          <w:spacing w:val="1"/>
        </w:rPr>
        <w:t>多步顺序与依赖⼀致，中间结果传递格式正确。 </w:t>
      </w:r>
      <w:r>
        <w:rPr>
          <w:rFonts w:ascii="Arial" w:eastAsia="Arial"/>
        </w:rPr>
        <w:t>- [ ] </w:t>
      </w:r>
      <w:r>
        <w:rPr/>
        <w:t>部分步骤失败时，已执⾏</w:t>
      </w:r>
      <w:r>
        <w:rPr>
          <w:spacing w:val="1"/>
        </w:rPr>
        <w:t>步骤的副作⽤与最终状态可接受或有回滚。 </w:t>
      </w:r>
      <w:r>
        <w:rPr>
          <w:rFonts w:ascii="Arial" w:eastAsia="Arial"/>
          <w:spacing w:val="11"/>
        </w:rPr>
        <w:t>- [ ] </w:t>
      </w:r>
      <w:r>
        <w:rPr>
          <w:spacing w:val="1"/>
        </w:rPr>
        <w:t>⻓链与多分⽀下状态⼀致、⽆串步或丢失。 </w:t>
      </w:r>
      <w:r>
        <w:rPr>
          <w:rFonts w:ascii="Arial" w:eastAsia="Arial"/>
        </w:rPr>
        <w:t>-</w:t>
      </w:r>
      <w:r>
        <w:rPr>
          <w:rFonts w:ascii="Arial" w:eastAsia="Arial"/>
        </w:rPr>
        <w:t>[ ] </w:t>
      </w:r>
      <w:r>
        <w:rPr/>
        <w:t>每步有可追溯的输⼊</w:t>
      </w:r>
      <w:r>
        <w:rPr>
          <w:rFonts w:ascii="Arial" w:eastAsia="Arial"/>
        </w:rPr>
        <w:t>/</w:t>
      </w:r>
      <w:r>
        <w:rPr/>
        <w:t>输出与⼯具调⽤记录。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3"/>
        </w:rPr>
        <w:t>记忆系统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短期</w:t>
      </w:r>
      <w:r>
        <w:rPr>
          <w:rFonts w:ascii="Arial" w:eastAsia="Arial"/>
          <w:w w:val="101"/>
        </w:rPr>
        <w:t>/</w:t>
      </w:r>
      <w:r>
        <w:rPr>
          <w:w w:val="101"/>
        </w:rPr>
        <w:t>⼯作记忆：当前会话的对话与近期⼯具结果，受上下⽂窗⼝限制；需验证截断与摘要策略。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⻓期记忆：跨会话持久化（⽤户偏好、历史结论、知识库），</w:t>
      </w:r>
      <w:r>
        <w:rPr>
          <w:spacing w:val="-3"/>
          <w:w w:val="101"/>
        </w:rPr>
        <w:t>需验证写⼊、检</w:t>
      </w:r>
      <w:r>
        <w:rPr>
          <w:w w:val="101"/>
        </w:rPr>
        <w:t>索、更新与过期。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隔离：多⽤户</w:t>
      </w:r>
      <w:r>
        <w:rPr>
          <w:rFonts w:ascii="Arial" w:eastAsia="Arial"/>
          <w:w w:val="101"/>
        </w:rPr>
        <w:t>/</w:t>
      </w:r>
      <w:r>
        <w:rPr>
          <w:w w:val="101"/>
        </w:rPr>
        <w:t>多会话间记忆不串；敏感信息不写⼊⻓期记忆或写⼊时脱敏。</w:t>
      </w:r>
    </w:p>
    <w:p>
      <w:pPr>
        <w:pStyle w:val="BodyText"/>
        <w:spacing w:line="372" w:lineRule="exact" w:before="213"/>
        <w:ind w:left="118"/>
        <w:rPr>
          <w:rFonts w:ascii="Arial" w:eastAsia="Arial"/>
        </w:rPr>
      </w:pPr>
      <w:r>
        <w:rPr>
          <w:b/>
          <w:spacing w:val="7"/>
        </w:rPr>
        <w:t>测试场景 </w:t>
      </w:r>
      <w:r>
        <w:rPr>
          <w:rFonts w:ascii="Arial" w:eastAsia="Arial"/>
          <w:spacing w:val="15"/>
        </w:rPr>
        <w:t>- </w:t>
      </w:r>
      <w:r>
        <w:rPr>
          <w:spacing w:val="1"/>
        </w:rPr>
        <w:t>上下⽂满：旧消息被摘要或丢弃后，关键信息仍可被引⽤或通过⻓期记忆补全。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52" w:lineRule="exact"/>
        <w:ind w:left="118"/>
      </w:pPr>
      <w:r>
        <w:rPr>
          <w:spacing w:val="1"/>
        </w:rPr>
        <w:t>⻓期记忆：写⼊后新会话能正确检索；更新与覆盖逻辑正确；过期或淘汰策略符合预期。 </w:t>
      </w:r>
      <w:r>
        <w:rPr>
          <w:rFonts w:ascii="Arial" w:eastAsia="Arial"/>
          <w:spacing w:val="22"/>
        </w:rPr>
        <w:t>- </w:t>
      </w:r>
      <w:r>
        <w:rPr>
          <w:spacing w:val="-10"/>
        </w:rPr>
        <w:t>多</w:t>
      </w:r>
    </w:p>
    <w:p>
      <w:pPr>
        <w:pStyle w:val="BodyText"/>
        <w:spacing w:line="216" w:lineRule="auto" w:before="9"/>
        <w:ind w:left="118" w:right="137"/>
      </w:pPr>
      <w:r>
        <w:rPr>
          <w:spacing w:val="4"/>
        </w:rPr>
        <w:t>⽤户：⽤户 </w:t>
      </w:r>
      <w:r>
        <w:rPr>
          <w:rFonts w:ascii="Arial" w:eastAsia="Arial"/>
        </w:rPr>
        <w:t>A </w:t>
      </w:r>
      <w:r>
        <w:rPr>
          <w:spacing w:val="3"/>
        </w:rPr>
        <w:t>的记忆不被⽤户 </w:t>
      </w:r>
      <w:r>
        <w:rPr>
          <w:rFonts w:ascii="Arial" w:eastAsia="Arial"/>
        </w:rPr>
        <w:t>B </w:t>
      </w:r>
      <w:r>
        <w:rPr/>
        <w:t>看到；同⼀⽤户多会话（</w:t>
      </w:r>
      <w:r>
        <w:rPr>
          <w:spacing w:val="8"/>
        </w:rPr>
        <w:t>如多 </w:t>
      </w:r>
      <w:r>
        <w:rPr>
          <w:rFonts w:ascii="Arial" w:eastAsia="Arial"/>
        </w:rPr>
        <w:t>tab</w:t>
      </w:r>
      <w:r>
        <w:rPr/>
        <w:t>）</w:t>
      </w:r>
      <w:r>
        <w:rPr>
          <w:spacing w:val="2"/>
        </w:rPr>
        <w:t>的隔离策略明确。 </w:t>
      </w:r>
      <w:r>
        <w:rPr>
          <w:rFonts w:ascii="Arial" w:eastAsia="Arial"/>
        </w:rPr>
        <w:t>- </w:t>
      </w:r>
      <w:r>
        <w:rPr/>
        <w:t>敏感</w:t>
      </w:r>
      <w:r>
        <w:rPr>
          <w:spacing w:val="-2"/>
        </w:rPr>
        <w:t>数据：密码、</w:t>
      </w:r>
      <w:r>
        <w:rPr>
          <w:rFonts w:ascii="Arial" w:eastAsia="Arial"/>
          <w:spacing w:val="-2"/>
        </w:rPr>
        <w:t>token</w:t>
      </w:r>
      <w:r>
        <w:rPr>
          <w:spacing w:val="-2"/>
        </w:rPr>
        <w:t>、个⼈身份信息不写⼊⻓期记忆或仅存脱敏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哈希。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25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/>
        <w:t>短期记忆在窗⼝限制下关键信息不丢失或可摘要恢复。 </w:t>
      </w:r>
      <w:r>
        <w:rPr>
          <w:rFonts w:ascii="Arial" w:eastAsia="Arial"/>
        </w:rPr>
        <w:t>- [ ] </w:t>
      </w:r>
      <w:r>
        <w:rPr/>
        <w:t>⻓期记忆的写</w:t>
      </w:r>
      <w:r>
        <w:rPr>
          <w:rFonts w:ascii="Arial" w:eastAsia="Arial"/>
        </w:rPr>
        <w:t>/</w:t>
      </w:r>
      <w:r>
        <w:rPr/>
        <w:t>读</w:t>
      </w:r>
      <w:r>
        <w:rPr>
          <w:rFonts w:ascii="Arial" w:eastAsia="Arial"/>
        </w:rPr>
        <w:t>/</w:t>
      </w:r>
      <w:r>
        <w:rPr/>
        <w:t>更</w:t>
      </w:r>
      <w:r>
        <w:rPr/>
        <w:t>新</w:t>
      </w:r>
      <w:r>
        <w:rPr>
          <w:rFonts w:ascii="Arial" w:eastAsia="Arial"/>
        </w:rPr>
        <w:t>/</w:t>
      </w:r>
      <w:r>
        <w:rPr/>
        <w:t>过期⾏为符合设计，检索相关且⽆越权。 </w:t>
      </w:r>
      <w:r>
        <w:rPr>
          <w:rFonts w:ascii="Arial" w:eastAsia="Arial"/>
        </w:rPr>
        <w:t>- [ ] </w:t>
      </w:r>
      <w:r>
        <w:rPr/>
        <w:t>多⽤户</w:t>
      </w:r>
      <w:r>
        <w:rPr>
          <w:rFonts w:ascii="Arial" w:eastAsia="Arial"/>
        </w:rPr>
        <w:t>/</w:t>
      </w:r>
      <w:r>
        <w:rPr/>
        <w:t>多会话记忆隔离，⽆串户或串会话。</w:t>
      </w:r>
    </w:p>
    <w:p>
      <w:pPr>
        <w:pStyle w:val="BodyText"/>
        <w:spacing w:line="364" w:lineRule="exact"/>
        <w:ind w:left="118"/>
      </w:pPr>
      <w:r>
        <w:rPr>
          <w:rFonts w:ascii="Arial" w:eastAsia="Arial"/>
          <w:spacing w:val="6"/>
        </w:rPr>
        <w:t>- [ ] </w:t>
      </w:r>
      <w:r>
        <w:rPr>
          <w:spacing w:val="-1"/>
        </w:rPr>
        <w:t>敏感数据在记忆中的存储与检索符合安全策略。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反思与⾃我纠正</w:t>
      </w:r>
    </w:p>
    <w:p>
      <w:pPr>
        <w:spacing w:after="0" w:line="240" w:lineRule="auto"/>
        <w:jc w:val="left"/>
        <w:sectPr>
          <w:pgSz w:w="11900" w:h="16840"/>
          <w:pgMar w:top="960" w:bottom="280" w:left="1220" w:right="1240"/>
        </w:sectPr>
      </w:pPr>
    </w:p>
    <w:p>
      <w:pPr>
        <w:pStyle w:val="BodyText"/>
        <w:spacing w:line="372" w:lineRule="exact" w:before="17"/>
        <w:ind w:left="118"/>
      </w:pPr>
      <w:r>
        <w:rPr>
          <w:b/>
          <w:spacing w:val="12"/>
        </w:rPr>
        <w:t>知识点 </w:t>
      </w:r>
      <w:r>
        <w:rPr>
          <w:rFonts w:ascii="Arial" w:eastAsia="Arial"/>
          <w:spacing w:val="22"/>
        </w:rPr>
        <w:t>- </w:t>
      </w:r>
      <w:r>
        <w:rPr>
          <w:spacing w:val="-1"/>
        </w:rPr>
        <w:t>错误检测：⼯具返回异常、结果格式不符、与⽤户反馈⽭盾时，能识别并触发纠正。</w:t>
      </w:r>
    </w:p>
    <w:p>
      <w:pPr>
        <w:pStyle w:val="ListParagraph"/>
        <w:numPr>
          <w:ilvl w:val="2"/>
          <w:numId w:val="9"/>
        </w:numPr>
        <w:tabs>
          <w:tab w:pos="254" w:val="left" w:leader="none"/>
        </w:tabs>
        <w:spacing w:line="352" w:lineRule="exact" w:before="0" w:after="0"/>
        <w:ind w:left="254" w:right="0" w:hanging="136"/>
        <w:jc w:val="left"/>
        <w:rPr>
          <w:rFonts w:ascii="Arial" w:hAnsi="Arial" w:eastAsia="Arial"/>
          <w:sz w:val="22"/>
        </w:rPr>
      </w:pPr>
      <w:r>
        <w:rPr>
          <w:spacing w:val="2"/>
          <w:sz w:val="22"/>
        </w:rPr>
        <w:t>重试与降级：可重试的错误（如⽹络）有重试策略；不可重试时有替代⽅案或明确报错。 </w:t>
      </w:r>
      <w:r>
        <w:rPr>
          <w:rFonts w:ascii="Arial" w:hAnsi="Arial" w:eastAsia="Arial"/>
          <w:spacing w:val="-10"/>
          <w:sz w:val="22"/>
        </w:rPr>
        <w:t>-</w:t>
      </w:r>
    </w:p>
    <w:p>
      <w:pPr>
        <w:pStyle w:val="BodyText"/>
        <w:spacing w:line="372" w:lineRule="exact"/>
        <w:ind w:left="118"/>
      </w:pPr>
      <w:r>
        <w:rPr/>
        <w:t>结果⾃检：在给出最终答案前，能对关键结论做⼀致性或合理性检查（若产品设计⽀持）</w:t>
      </w:r>
      <w:r>
        <w:rPr>
          <w:spacing w:val="-10"/>
        </w:rPr>
        <w:t>。</w:t>
      </w:r>
    </w:p>
    <w:p>
      <w:pPr>
        <w:pStyle w:val="BodyText"/>
        <w:spacing w:line="216" w:lineRule="auto" w:before="229"/>
        <w:ind w:left="118" w:right="150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⼯具返回 </w:t>
      </w:r>
      <w:r>
        <w:rPr>
          <w:rFonts w:ascii="Arial" w:eastAsia="Arial"/>
        </w:rPr>
        <w:t>5xx/</w:t>
      </w:r>
      <w:r>
        <w:rPr/>
        <w:t>超时：是否重试、重试次数与退避、最终失败时的提示与建议。 </w:t>
      </w:r>
      <w:r>
        <w:rPr>
          <w:rFonts w:ascii="Arial" w:eastAsia="Arial"/>
        </w:rPr>
        <w:t>- </w:t>
      </w:r>
      <w:r>
        <w:rPr/>
        <w:t>结</w:t>
      </w:r>
      <w:r>
        <w:rPr/>
        <w:t>果与⽤户预期不符：⽤户指出错误后，是否重新执⾏或修正并给出新结果。 </w:t>
      </w:r>
      <w:r>
        <w:rPr>
          <w:rFonts w:ascii="Arial" w:eastAsia="Arial"/>
        </w:rPr>
        <w:t>- </w:t>
      </w:r>
      <w:r>
        <w:rPr/>
        <w:t>⾃检逻辑：若存在「检查答案是否满⾜问题」的步骤，验证其能发现明显错误并触发修正。 </w:t>
      </w:r>
      <w:r>
        <w:rPr>
          <w:rFonts w:ascii="Arial" w:eastAsia="Arial"/>
        </w:rPr>
        <w:t>- </w:t>
      </w:r>
      <w:r>
        <w:rPr/>
        <w:t>置信度低时：是</w:t>
      </w:r>
      <w:r>
        <w:rPr>
          <w:spacing w:val="-2"/>
        </w:rPr>
        <w:t>否明确标注不确定、建议⼈⼯确认或给出多选项。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26"/>
        <w:jc w:val="both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23"/>
        </w:rPr>
        <w:t> </w:t>
      </w:r>
      <w:r>
        <w:rPr>
          <w:rFonts w:ascii="Arial" w:eastAsia="Arial"/>
          <w:spacing w:val="10"/>
        </w:rPr>
        <w:t>- [ ] </w:t>
      </w:r>
      <w:r>
        <w:rPr/>
        <w:t>⼯具异常与结果异常能触发错误处理或重试</w:t>
      </w:r>
      <w:r>
        <w:rPr>
          <w:rFonts w:ascii="Arial" w:eastAsia="Arial"/>
        </w:rPr>
        <w:t>/</w:t>
      </w:r>
      <w:r>
        <w:rPr>
          <w:spacing w:val="7"/>
        </w:rPr>
        <w:t>降级。 </w:t>
      </w:r>
      <w:r>
        <w:rPr>
          <w:rFonts w:ascii="Arial" w:eastAsia="Arial"/>
          <w:spacing w:val="11"/>
        </w:rPr>
        <w:t>- [ ] </w:t>
      </w:r>
      <w:r>
        <w:rPr/>
        <w:t>⽤户纠正后能基于反馈</w:t>
      </w:r>
      <w:r>
        <w:rPr>
          <w:spacing w:val="1"/>
        </w:rPr>
        <w:t>调整并重新执⾏或修正答案。 </w:t>
      </w:r>
      <w:r>
        <w:rPr>
          <w:rFonts w:ascii="Arial" w:eastAsia="Arial"/>
        </w:rPr>
        <w:t>- [ ] </w:t>
      </w:r>
      <w:r>
        <w:rPr/>
        <w:t>若具备⾃检，能发现明显⽭盾或不合规结果并纠正。 </w:t>
      </w:r>
      <w:r>
        <w:rPr>
          <w:rFonts w:ascii="Arial" w:eastAsia="Arial"/>
        </w:rPr>
        <w:t>- [ ] </w:t>
      </w:r>
      <w:r>
        <w:rPr/>
        <w:t>低</w:t>
      </w:r>
      <w:r>
        <w:rPr>
          <w:spacing w:val="-2"/>
        </w:rPr>
        <w:t>置信度场景有明确提示或确认机制，不误导⽤户。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资源与边界控制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/>
        <w:t>步数</w:t>
      </w:r>
      <w:r>
        <w:rPr>
          <w:rFonts w:ascii="Arial" w:eastAsia="Arial"/>
        </w:rPr>
        <w:t>/</w:t>
      </w:r>
      <w:r>
        <w:rPr/>
        <w:t>时间</w:t>
      </w:r>
      <w:r>
        <w:rPr>
          <w:rFonts w:ascii="Arial" w:eastAsia="Arial"/>
        </w:rPr>
        <w:t>/Token</w:t>
      </w:r>
      <w:r>
        <w:rPr>
          <w:rFonts w:ascii="Arial" w:eastAsia="Arial"/>
          <w:spacing w:val="40"/>
        </w:rPr>
        <w:t> </w:t>
      </w:r>
      <w:r>
        <w:rPr/>
        <w:t>预算：防⽌⽆限循环与资源耗尽；达到上限时优雅退出并汇报已完成的成果或明确失败原因。 </w:t>
      </w:r>
      <w:r>
        <w:rPr>
          <w:rFonts w:ascii="Arial" w:eastAsia="Arial"/>
        </w:rPr>
        <w:t>- </w:t>
      </w:r>
      <w:r>
        <w:rPr/>
        <w:t>死循环与⽆效循环：检测重复相同步骤⽆进展、⼯具返回相同错误反复重试等，并终⽌或报警。 </w:t>
      </w:r>
      <w:r>
        <w:rPr>
          <w:rFonts w:ascii="Arial" w:eastAsia="Arial"/>
        </w:rPr>
        <w:t>- </w:t>
      </w:r>
      <w:r>
        <w:rPr/>
        <w:t>优雅退出：超时或步数⽤尽时，返回部分结果与原因说明，</w:t>
      </w:r>
      <w:r>
        <w:rPr>
          <w:spacing w:val="-2"/>
        </w:rPr>
        <w:t>不崩溃、不静默丢弃。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00"/>
      </w:pPr>
      <w:r>
        <w:rPr>
          <w:b/>
          <w:spacing w:val="8"/>
        </w:rPr>
        <w:t>测试场景 </w:t>
      </w:r>
      <w:r>
        <w:rPr>
          <w:rFonts w:ascii="Arial" w:eastAsia="Arial"/>
          <w:spacing w:val="20"/>
        </w:rPr>
        <w:t>- </w:t>
      </w:r>
      <w:r>
        <w:rPr/>
        <w:t>设置最⼤步数（</w:t>
      </w:r>
      <w:r>
        <w:rPr>
          <w:spacing w:val="20"/>
        </w:rPr>
        <w:t>如 </w:t>
      </w:r>
      <w:r>
        <w:rPr>
          <w:rFonts w:ascii="Arial" w:eastAsia="Arial"/>
        </w:rPr>
        <w:t>20</w:t>
      </w:r>
      <w:r>
        <w:rPr/>
        <w:t>）：</w:t>
      </w:r>
      <w:r>
        <w:rPr>
          <w:spacing w:val="1"/>
        </w:rPr>
        <w:t>达到后停⽌并返回当前状态与未完成部分说明。 </w:t>
      </w:r>
      <w:r>
        <w:rPr>
          <w:rFonts w:ascii="Arial" w:eastAsia="Arial"/>
          <w:spacing w:val="20"/>
        </w:rPr>
        <w:t>- </w:t>
      </w:r>
      <w:r>
        <w:rPr/>
        <w:t>循环</w:t>
      </w:r>
      <w:r>
        <w:rPr/>
        <w:t> 调⽤同⼀⼯具且参数不变、结果不变：在 </w:t>
      </w:r>
      <w:r>
        <w:rPr>
          <w:rFonts w:ascii="Arial" w:eastAsia="Arial"/>
        </w:rPr>
        <w:t>N </w:t>
      </w:r>
      <w:r>
        <w:rPr/>
        <w:t>次后检测并终⽌。 </w:t>
      </w:r>
      <w:r>
        <w:rPr>
          <w:rFonts w:ascii="Arial" w:eastAsia="Arial"/>
        </w:rPr>
        <w:t>- Token </w:t>
      </w:r>
      <w:r>
        <w:rPr/>
        <w:t>预算：接近或达到预算</w:t>
      </w:r>
      <w:r>
        <w:rPr>
          <w:spacing w:val="2"/>
        </w:rPr>
        <w:t>时停⽌⽣成并给出摘要或「请简化问题重试」等提示。 </w:t>
      </w:r>
      <w:r>
        <w:rPr>
          <w:rFonts w:ascii="Arial" w:eastAsia="Arial"/>
          <w:spacing w:val="29"/>
        </w:rPr>
        <w:t>- </w:t>
      </w:r>
      <w:r>
        <w:rPr/>
        <w:t>⽤户请求本身不可完成（如⽭盾需</w:t>
      </w:r>
      <w:r>
        <w:rPr>
          <w:spacing w:val="80"/>
          <w:w w:val="150"/>
        </w:rPr>
        <w:t> </w:t>
      </w:r>
      <w:r>
        <w:rPr>
          <w:spacing w:val="-2"/>
        </w:rPr>
        <w:t>求）：在合理步数内识别并说明，不⽆限尝试。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262"/>
        <w:jc w:val="both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/>
        <w:t>最⼤步数、超时、</w:t>
      </w:r>
      <w:r>
        <w:rPr>
          <w:rFonts w:ascii="Arial" w:eastAsia="Arial"/>
        </w:rPr>
        <w:t>Token </w:t>
      </w:r>
      <w:r>
        <w:rPr/>
        <w:t>预算⽣效，触发时能优雅退出。 </w:t>
      </w:r>
      <w:r>
        <w:rPr>
          <w:rFonts w:ascii="Arial" w:eastAsia="Arial"/>
        </w:rPr>
        <w:t>- [ ] </w:t>
      </w:r>
      <w:r>
        <w:rPr/>
        <w:t>死循环与⽆效重</w:t>
      </w:r>
      <w:r>
        <w:rPr>
          <w:spacing w:val="2"/>
        </w:rPr>
        <w:t>复被检测并终⽌，有⽇志或告警。 </w:t>
      </w:r>
      <w:r>
        <w:rPr>
          <w:rFonts w:ascii="Arial" w:eastAsia="Arial"/>
        </w:rPr>
        <w:t>- [ ] </w:t>
      </w:r>
      <w:r>
        <w:rPr/>
        <w:t>退出时返回已完成的中间结果与失败</w:t>
      </w:r>
      <w:r>
        <w:rPr>
          <w:rFonts w:ascii="Arial" w:eastAsia="Arial"/>
        </w:rPr>
        <w:t>/</w:t>
      </w:r>
      <w:r>
        <w:rPr/>
        <w:t>未完成原因，便于⽤户或系统后续处理。 </w:t>
      </w:r>
      <w:r>
        <w:rPr>
          <w:rFonts w:ascii="Arial" w:eastAsia="Arial"/>
        </w:rPr>
        <w:t>- [ ] </w:t>
      </w:r>
      <w:r>
        <w:rPr/>
        <w:t>不可完成任务在有限步数内被识别并明确告知⽤户。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⼈机协同与确认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敏感操作确认：写库、发邮件、⽀付、删数据等在执⾏前需⽤户确认或⼆次确认（</w:t>
      </w:r>
      <w:r>
        <w:rPr/>
        <w:t>按</w:t>
      </w:r>
      <w:r>
        <w:rPr/>
        <w:t>产品策略）</w:t>
      </w:r>
      <w:r>
        <w:rPr>
          <w:spacing w:val="25"/>
        </w:rPr>
        <w:t>。 </w:t>
      </w:r>
      <w:r>
        <w:rPr>
          <w:rFonts w:ascii="Arial" w:eastAsia="Arial"/>
          <w:spacing w:val="22"/>
        </w:rPr>
        <w:t>- </w:t>
      </w:r>
      <w:r>
        <w:rPr>
          <w:spacing w:val="-1"/>
        </w:rPr>
        <w:t>⽤户中断与接管：⽤户中途说「停⽌」「换⼀种⽅式」时，当前执⾏能安全停</w:t>
      </w:r>
    </w:p>
    <w:p>
      <w:pPr>
        <w:pStyle w:val="BodyText"/>
        <w:spacing w:line="216" w:lineRule="auto"/>
        <w:ind w:left="118" w:right="151"/>
      </w:pPr>
      <w:r>
        <w:rPr/>
        <w:t>⽌，状态可恢复或可重新开始。 </w:t>
      </w:r>
      <w:r>
        <w:rPr>
          <w:rFonts w:ascii="Arial" w:eastAsia="Arial"/>
        </w:rPr>
        <w:t>- </w:t>
      </w:r>
      <w:r>
        <w:rPr/>
        <w:t>澄清与⼆次确认：意图模糊、多义或⾼影响操作时，主动询</w:t>
      </w:r>
      <w:r>
        <w:rPr>
          <w:spacing w:val="-2"/>
        </w:rPr>
        <w:t>问⽤户确认再执⾏。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63"/>
      </w:pPr>
      <w:r>
        <w:rPr>
          <w:b/>
          <w:w w:val="101"/>
        </w:rPr>
        <w:t>测试场景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敏感操作：触发确认流程（弹窗</w:t>
      </w:r>
      <w:r>
        <w:rPr>
          <w:rFonts w:ascii="Arial" w:eastAsia="Arial"/>
          <w:w w:val="101"/>
        </w:rPr>
        <w:t>/</w:t>
      </w:r>
      <w:r>
        <w:rPr>
          <w:w w:val="101"/>
        </w:rPr>
        <w:t>回复确认），未确认不执⾏；确认后执⾏且结果可追溯。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⽤户说「取消」「不要了」「⽤⽅案</w:t>
      </w:r>
      <w:r>
        <w:rPr>
          <w:spacing w:val="7"/>
        </w:rPr>
        <w:t> </w:t>
      </w:r>
      <w:r>
        <w:rPr>
          <w:rFonts w:ascii="Arial" w:eastAsia="Arial"/>
          <w:w w:val="101"/>
        </w:rPr>
        <w:t>B</w:t>
      </w:r>
      <w:r>
        <w:rPr>
          <w:spacing w:val="-1"/>
          <w:w w:val="101"/>
        </w:rPr>
        <w:t>」：当前链停⽌，⽆残留副作⽤或后续步骤</w:t>
      </w:r>
      <w:r>
        <w:rPr>
          <w:w w:val="101"/>
        </w:rPr>
        <w:t>误执⾏。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模糊请求（如「删掉那个⽂件」）：先澄清是哪⼀个再执⾏，或列出选项让⽤户 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⾼影响操作（批量删除、覆盖）：明确提示影响范围并⼆次确认。</w:t>
      </w:r>
    </w:p>
    <w:p>
      <w:pPr>
        <w:pStyle w:val="BodyText"/>
        <w:spacing w:line="372" w:lineRule="exact" w:before="213"/>
        <w:ind w:left="118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10"/>
        </w:rPr>
        <w:t> </w:t>
      </w:r>
      <w:r>
        <w:rPr>
          <w:rFonts w:ascii="Arial" w:eastAsia="Arial"/>
          <w:spacing w:val="5"/>
        </w:rPr>
        <w:t>- [ ] </w:t>
      </w:r>
      <w:r>
        <w:rPr/>
        <w:t>定义的敏感操作列表均有确认机制，未确认不执⾏。 </w:t>
      </w:r>
      <w:r>
        <w:rPr>
          <w:rFonts w:ascii="Arial" w:eastAsia="Arial"/>
          <w:spacing w:val="5"/>
        </w:rPr>
        <w:t>- [ ] </w:t>
      </w:r>
      <w:r>
        <w:rPr>
          <w:spacing w:val="-2"/>
        </w:rPr>
        <w:t>⽤户中断后执⾏链停</w:t>
      </w:r>
    </w:p>
    <w:p>
      <w:pPr>
        <w:pStyle w:val="BodyText"/>
        <w:spacing w:line="352" w:lineRule="exact"/>
        <w:ind w:left="118"/>
      </w:pPr>
      <w:r>
        <w:rPr>
          <w:spacing w:val="1"/>
        </w:rPr>
        <w:t>⽌，状态⼀致，可重新开始或恢复。 </w:t>
      </w:r>
      <w:r>
        <w:rPr>
          <w:rFonts w:ascii="Arial" w:eastAsia="Arial"/>
          <w:spacing w:val="10"/>
        </w:rPr>
        <w:t>- [ ] </w:t>
      </w:r>
      <w:r>
        <w:rPr>
          <w:spacing w:val="-1"/>
        </w:rPr>
        <w:t>意图模糊或⾼影响时主动澄清或⼆次确认，不误执</w:t>
      </w:r>
    </w:p>
    <w:p>
      <w:pPr>
        <w:pStyle w:val="BodyText"/>
        <w:spacing w:line="372" w:lineRule="exact"/>
        <w:ind w:left="118"/>
      </w:pPr>
      <w:r>
        <w:rPr>
          <w:spacing w:val="5"/>
        </w:rPr>
        <w:t>⾏。 </w:t>
      </w:r>
      <w:r>
        <w:rPr>
          <w:rFonts w:ascii="Arial" w:eastAsia="Arial"/>
          <w:spacing w:val="5"/>
        </w:rPr>
        <w:t>- [ ] </w:t>
      </w:r>
      <w:r>
        <w:rPr/>
        <w:t>确认与中断⾏为可配置（</w:t>
      </w:r>
      <w:r>
        <w:rPr>
          <w:spacing w:val="2"/>
        </w:rPr>
        <w:t>如关闭确认的 </w:t>
      </w:r>
      <w:r>
        <w:rPr>
          <w:rFonts w:ascii="Arial" w:eastAsia="Arial"/>
        </w:rPr>
        <w:t>admin</w:t>
      </w:r>
      <w:r>
        <w:rPr>
          <w:rFonts w:ascii="Arial" w:eastAsia="Arial"/>
          <w:spacing w:val="12"/>
        </w:rPr>
        <w:t> </w:t>
      </w:r>
      <w:r>
        <w:rPr/>
        <w:t>模式）</w:t>
      </w:r>
      <w:r>
        <w:rPr>
          <w:spacing w:val="-2"/>
        </w:rPr>
        <w:t>且可审计。</w:t>
      </w:r>
    </w:p>
    <w:p>
      <w:pPr>
        <w:spacing w:after="0" w:line="372" w:lineRule="exact"/>
        <w:sectPr>
          <w:pgSz w:w="11900" w:h="16840"/>
          <w:pgMar w:top="960" w:bottom="280" w:left="1220" w:right="1240"/>
        </w:sect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15" w:after="0"/>
        <w:ind w:left="544" w:right="0" w:hanging="426"/>
        <w:jc w:val="left"/>
      </w:pPr>
      <w:r>
        <w:rPr>
          <w:spacing w:val="-2"/>
        </w:rPr>
        <w:t>异常与失败场景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/>
        <w:t>⼯具侧：超时、</w:t>
      </w:r>
      <w:r>
        <w:rPr>
          <w:rFonts w:ascii="Arial" w:eastAsia="Arial"/>
        </w:rPr>
        <w:t>5xx</w:t>
      </w:r>
      <w:r>
        <w:rPr/>
        <w:t>、</w:t>
      </w:r>
      <w:r>
        <w:rPr>
          <w:rFonts w:ascii="Arial" w:eastAsia="Arial"/>
        </w:rPr>
        <w:t>4xx</w:t>
      </w:r>
      <w:r>
        <w:rPr/>
        <w:t>、⽹络断开、返回格式异常；</w:t>
      </w:r>
      <w:r>
        <w:rPr>
          <w:rFonts w:ascii="Arial" w:eastAsia="Arial"/>
        </w:rPr>
        <w:t>Agent</w:t>
      </w:r>
      <w:r>
        <w:rPr>
          <w:rFonts w:ascii="Arial" w:eastAsia="Arial"/>
          <w:spacing w:val="40"/>
        </w:rPr>
        <w:t> </w:t>
      </w:r>
      <w:r>
        <w:rPr/>
        <w:t>需统⼀处理并决定重</w:t>
      </w:r>
      <w:r>
        <w:rPr>
          <w:spacing w:val="80"/>
        </w:rPr>
        <w:t> </w:t>
      </w:r>
      <w:r>
        <w:rPr/>
        <w:t>试</w:t>
      </w:r>
      <w:r>
        <w:rPr>
          <w:rFonts w:ascii="Arial" w:eastAsia="Arial"/>
        </w:rPr>
        <w:t>/</w:t>
      </w:r>
      <w:r>
        <w:rPr/>
        <w:t>跳过</w:t>
      </w:r>
      <w:r>
        <w:rPr>
          <w:rFonts w:ascii="Arial" w:eastAsia="Arial"/>
        </w:rPr>
        <w:t>/</w:t>
      </w:r>
      <w:r>
        <w:rPr>
          <w:spacing w:val="10"/>
        </w:rPr>
        <w:t>报错。 </w:t>
      </w:r>
      <w:r>
        <w:rPr>
          <w:rFonts w:ascii="Arial" w:eastAsia="Arial"/>
          <w:spacing w:val="20"/>
        </w:rPr>
        <w:t>- </w:t>
      </w:r>
      <w:r>
        <w:rPr/>
        <w:t>⽤户侧：中途修改需求、取消任务、输⼊⽆效或恶意输⼊；</w:t>
      </w:r>
      <w:r>
        <w:rPr>
          <w:rFonts w:ascii="Arial" w:eastAsia="Arial"/>
        </w:rPr>
        <w:t>Agent</w:t>
      </w:r>
      <w:r>
        <w:rPr>
          <w:rFonts w:ascii="Arial" w:eastAsia="Arial"/>
          <w:spacing w:val="40"/>
        </w:rPr>
        <w:t> </w:t>
      </w:r>
      <w:r>
        <w:rPr/>
        <w:t>需安全响应并保持状态⼀致。 </w:t>
      </w:r>
      <w:r>
        <w:rPr>
          <w:rFonts w:ascii="Arial" w:eastAsia="Arial"/>
        </w:rPr>
        <w:t>- </w:t>
      </w:r>
      <w:r>
        <w:rPr/>
        <w:t>外部依赖：下游服务不可⽤、限流、数据暂时不可达；需降级、排队或</w:t>
      </w:r>
      <w:r>
        <w:rPr>
          <w:spacing w:val="-2"/>
        </w:rPr>
        <w:t>明确告知⽤户。</w:t>
      </w:r>
    </w:p>
    <w:p>
      <w:pPr>
        <w:pStyle w:val="BodyText"/>
        <w:spacing w:line="372" w:lineRule="exact" w:before="212"/>
        <w:ind w:left="118"/>
        <w:rPr>
          <w:rFonts w:ascii="Arial" w:eastAsia="Arial"/>
        </w:rPr>
      </w:pPr>
      <w:r>
        <w:rPr>
          <w:b/>
          <w:spacing w:val="7"/>
        </w:rPr>
        <w:t>测试场景 </w:t>
      </w:r>
      <w:r>
        <w:rPr>
          <w:rFonts w:ascii="Arial" w:eastAsia="Arial"/>
          <w:spacing w:val="15"/>
        </w:rPr>
        <w:t>- </w:t>
      </w:r>
      <w:r>
        <w:rPr>
          <w:spacing w:val="1"/>
        </w:rPr>
        <w:t>⼯具超时：重试与退避后仍失败，返回「某步骤暂时不可⽤」及建议，不崩溃。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52" w:lineRule="exact"/>
        <w:ind w:left="118"/>
        <w:rPr>
          <w:rFonts w:ascii="Arial" w:eastAsia="Arial"/>
        </w:rPr>
      </w:pPr>
      <w:r>
        <w:rPr>
          <w:spacing w:val="2"/>
        </w:rPr>
        <w:t>⼯具部分成功（如批量操作部分失败）：结果中区分成功</w:t>
      </w:r>
      <w:r>
        <w:rPr>
          <w:rFonts w:ascii="Arial" w:eastAsia="Arial"/>
          <w:spacing w:val="2"/>
        </w:rPr>
        <w:t>/</w:t>
      </w:r>
      <w:r>
        <w:rPr>
          <w:spacing w:val="2"/>
        </w:rPr>
        <w:t>失败项，并建议⽤户处理失败项。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216" w:lineRule="auto" w:before="9"/>
        <w:ind w:left="118" w:right="225"/>
      </w:pPr>
      <w:r>
        <w:rPr>
          <w:w w:val="101"/>
        </w:rPr>
        <w:t>⽤户中途改需求：旧任务安全终⽌，新需求作为新任务规划与执⾏，不混⽤旧上下⽂导致错误。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依赖限流</w:t>
      </w:r>
      <w:r>
        <w:rPr>
          <w:rFonts w:ascii="Arial" w:eastAsia="Arial"/>
          <w:w w:val="101"/>
        </w:rPr>
        <w:t>/</w:t>
      </w:r>
      <w:r>
        <w:rPr>
          <w:w w:val="101"/>
        </w:rPr>
        <w:t>熔断：</w:t>
      </w:r>
      <w:r>
        <w:rPr>
          <w:rFonts w:ascii="Arial" w:eastAsia="Arial"/>
          <w:spacing w:val="-1"/>
          <w:w w:val="101"/>
        </w:rPr>
        <w:t>A</w:t>
      </w:r>
      <w:r>
        <w:rPr>
          <w:rFonts w:ascii="Arial" w:eastAsia="Arial"/>
          <w:w w:val="101"/>
        </w:rPr>
        <w:t>gent</w:t>
      </w:r>
      <w:r>
        <w:rPr>
          <w:rFonts w:ascii="Arial" w:eastAsia="Arial"/>
          <w:spacing w:val="1"/>
        </w:rPr>
        <w:t> </w:t>
      </w:r>
      <w:r>
        <w:rPr>
          <w:w w:val="101"/>
        </w:rPr>
        <w:t>收到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429/50</w:t>
      </w:r>
      <w:r>
        <w:rPr>
          <w:rFonts w:ascii="Arial" w:eastAsia="Arial"/>
          <w:w w:val="101"/>
        </w:rPr>
        <w:t>3</w:t>
      </w:r>
      <w:r>
        <w:rPr>
          <w:rFonts w:ascii="Arial" w:eastAsia="Arial"/>
          <w:spacing w:val="1"/>
        </w:rPr>
        <w:t> </w:t>
      </w:r>
      <w:r>
        <w:rPr>
          <w:w w:val="101"/>
        </w:rPr>
        <w:t>时退避或排队，并提示⽤户「当前较忙，请稍</w:t>
      </w:r>
      <w:r>
        <w:rPr>
          <w:w w:val="101"/>
        </w:rPr>
        <w:t>  后」等。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w w:val="101"/>
        </w:rPr>
        <w:t>依赖返回⾮预期格式：解析失败时有明确错误与</w:t>
      </w:r>
      <w:r>
        <w:rPr>
          <w:spacing w:val="7"/>
        </w:rPr>
        <w:t> </w:t>
      </w:r>
      <w:r>
        <w:rPr>
          <w:rFonts w:ascii="Arial" w:eastAsia="Arial"/>
          <w:w w:val="101"/>
        </w:rPr>
        <w:t>fallbac</w:t>
      </w:r>
      <w:r>
        <w:rPr>
          <w:rFonts w:ascii="Arial" w:eastAsia="Arial"/>
          <w:spacing w:val="-1"/>
          <w:w w:val="101"/>
        </w:rPr>
        <w:t>k</w:t>
      </w:r>
      <w:r>
        <w:rPr>
          <w:spacing w:val="-2"/>
          <w:w w:val="101"/>
        </w:rPr>
        <w:t>，不把脏数据当正常结果</w:t>
      </w:r>
      <w:r>
        <w:rPr>
          <w:w w:val="101"/>
        </w:rPr>
        <w:t>继续执⾏。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25"/>
        <w:jc w:val="both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/>
        <w:t>⼯具超时</w:t>
      </w:r>
      <w:r>
        <w:rPr>
          <w:rFonts w:ascii="Arial" w:eastAsia="Arial"/>
        </w:rPr>
        <w:t>/</w:t>
      </w:r>
      <w:r>
        <w:rPr/>
        <w:t>失败</w:t>
      </w:r>
      <w:r>
        <w:rPr>
          <w:rFonts w:ascii="Arial" w:eastAsia="Arial"/>
        </w:rPr>
        <w:t>/</w:t>
      </w:r>
      <w:r>
        <w:rPr>
          <w:spacing w:val="1"/>
        </w:rPr>
        <w:t>部分成功有统⼀处理策略，结果与提示明确。 </w:t>
      </w:r>
      <w:r>
        <w:rPr>
          <w:rFonts w:ascii="Arial" w:eastAsia="Arial"/>
        </w:rPr>
        <w:t>- [ ] </w:t>
      </w:r>
      <w:r>
        <w:rPr/>
        <w:t>⽤户取消或改需求时，当前任务安全终⽌，新任务正确启动。 </w:t>
      </w:r>
      <w:r>
        <w:rPr>
          <w:rFonts w:ascii="Arial" w:eastAsia="Arial"/>
        </w:rPr>
        <w:t>- [ ] </w:t>
      </w:r>
      <w:r>
        <w:rPr/>
        <w:t>外部依赖不可⽤或限流时，有降级或友好提示，不⽆限重试导致雪崩。 </w:t>
      </w:r>
      <w:r>
        <w:rPr>
          <w:rFonts w:ascii="Arial" w:eastAsia="Arial"/>
        </w:rPr>
        <w:t>- [ ] </w:t>
      </w:r>
      <w:r>
        <w:rPr/>
        <w:t>异常路径有⽇志与可追溯的 </w:t>
      </w:r>
      <w:r>
        <w:rPr>
          <w:rFonts w:ascii="Arial" w:eastAsia="Arial"/>
        </w:rPr>
        <w:t>request_id</w:t>
      </w:r>
      <w:r>
        <w:rPr/>
        <w:t>，便于排查。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9"/>
        </w:numPr>
        <w:tabs>
          <w:tab w:pos="544" w:val="left" w:leader="none"/>
        </w:tabs>
        <w:spacing w:line="240" w:lineRule="auto" w:before="32" w:after="0"/>
        <w:ind w:left="544" w:right="0" w:hanging="426"/>
        <w:jc w:val="left"/>
      </w:pPr>
      <w:r>
        <w:rPr>
          <w:spacing w:val="-2"/>
        </w:rPr>
        <w:t>智能体安全与合规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13"/>
        <w:jc w:val="both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/>
        <w:t>⼯具越权：</w:t>
      </w:r>
      <w:r>
        <w:rPr>
          <w:rFonts w:ascii="Arial" w:eastAsia="Arial"/>
        </w:rPr>
        <w:t>Agent </w:t>
      </w:r>
      <w:r>
        <w:rPr/>
        <w:t>仅能调⽤当前⽤户</w:t>
      </w:r>
      <w:r>
        <w:rPr>
          <w:rFonts w:ascii="Arial" w:eastAsia="Arial"/>
        </w:rPr>
        <w:t>/</w:t>
      </w:r>
      <w:r>
        <w:rPr/>
        <w:t>⻆⾊被授权的⼯具；不能通过构造参数或多步间</w:t>
      </w:r>
      <w:r>
        <w:rPr>
          <w:spacing w:val="4"/>
        </w:rPr>
        <w:t>接执⾏越权操作。 </w:t>
      </w:r>
      <w:r>
        <w:rPr>
          <w:rFonts w:ascii="Arial" w:eastAsia="Arial"/>
        </w:rPr>
        <w:t>- </w:t>
      </w:r>
      <w:r>
        <w:rPr/>
        <w:t>敏感操作边界：删除、修改权限、⽀付等需权限与确认；操作与⻆⾊、租</w:t>
      </w:r>
      <w:r>
        <w:rPr>
          <w:spacing w:val="8"/>
        </w:rPr>
        <w:t>户⼀致。 </w:t>
      </w:r>
      <w:r>
        <w:rPr>
          <w:rFonts w:ascii="Arial" w:eastAsia="Arial"/>
        </w:rPr>
        <w:t>- </w:t>
      </w:r>
      <w:r>
        <w:rPr/>
        <w:t>记忆与审计：⻓期记忆中不存明⽂敏感数据；⼯具调⽤与敏感操作全量审计，可追</w:t>
      </w:r>
      <w:r>
        <w:rPr>
          <w:spacing w:val="-2"/>
        </w:rPr>
        <w:t>溯谁在何时执⾏了何种操作。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51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/>
        <w:t>越权：⽤低权限⽤户触发需⾼权限⼯具的任务，应被拒绝或仅执⾏其权限内⼦集并</w:t>
      </w:r>
      <w:r>
        <w:rPr>
          <w:spacing w:val="6"/>
        </w:rPr>
        <w:t>提示不⾜。 </w:t>
      </w:r>
      <w:r>
        <w:rPr>
          <w:rFonts w:ascii="Arial" w:eastAsia="Arial"/>
          <w:spacing w:val="20"/>
        </w:rPr>
        <w:t>- </w:t>
      </w:r>
      <w:r>
        <w:rPr>
          <w:spacing w:val="3"/>
        </w:rPr>
        <w:t>参数篡改：上步结果中的 </w:t>
      </w:r>
      <w:r>
        <w:rPr>
          <w:rFonts w:ascii="Arial" w:eastAsia="Arial"/>
        </w:rPr>
        <w:t>resource_id</w:t>
      </w:r>
      <w:r>
        <w:rPr>
          <w:rFonts w:ascii="Arial" w:eastAsia="Arial"/>
          <w:spacing w:val="40"/>
        </w:rPr>
        <w:t> </w:t>
      </w:r>
      <w:r>
        <w:rPr/>
        <w:t>被「改写」为他⼈资源时，⼯具或后端校验归属并拒绝。 </w:t>
      </w:r>
      <w:r>
        <w:rPr>
          <w:rFonts w:ascii="Arial" w:eastAsia="Arial"/>
        </w:rPr>
        <w:t>- </w:t>
      </w:r>
      <w:r>
        <w:rPr/>
        <w:t>敏感操作：未授权⻆⾊⽆法触发确认流程；确认后执⾏记录⼊审计⽇志（</w:t>
      </w:r>
      <w:r>
        <w:rPr/>
        <w:t>操</w:t>
      </w:r>
      <w:r>
        <w:rPr/>
        <w:t>作、时间、⽤户、结果）。 </w:t>
      </w:r>
      <w:r>
        <w:rPr>
          <w:rFonts w:ascii="Arial" w:eastAsia="Arial"/>
        </w:rPr>
        <w:t>- </w:t>
      </w:r>
      <w:r>
        <w:rPr/>
        <w:t>记忆审计：⻓期记忆的读写可审计；敏感字段在记忆中的存在性</w:t>
      </w:r>
      <w:r>
        <w:rPr>
          <w:spacing w:val="-2"/>
        </w:rPr>
        <w:t>可被检查与脱敏。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26"/>
        <w:jc w:val="both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23"/>
        </w:rPr>
        <w:t> </w:t>
      </w:r>
      <w:r>
        <w:rPr>
          <w:rFonts w:ascii="Arial" w:eastAsia="Arial"/>
          <w:spacing w:val="10"/>
        </w:rPr>
        <w:t>- [ ] </w:t>
      </w:r>
      <w:r>
        <w:rPr/>
        <w:t>⼯具调⽤按⽤户</w:t>
      </w:r>
      <w:r>
        <w:rPr>
          <w:rFonts w:ascii="Arial" w:eastAsia="Arial"/>
        </w:rPr>
        <w:t>/</w:t>
      </w:r>
      <w:r>
        <w:rPr>
          <w:spacing w:val="1"/>
        </w:rPr>
        <w:t>⻆⾊权限过滤，⽆越权调⽤或间接越权。 </w:t>
      </w:r>
      <w:r>
        <w:rPr>
          <w:rFonts w:ascii="Arial" w:eastAsia="Arial"/>
          <w:spacing w:val="11"/>
        </w:rPr>
        <w:t>- [ ] </w:t>
      </w:r>
      <w:r>
        <w:rPr/>
        <w:t>敏感操作有权限校验与确认，且与⻆⾊、租户⼀致。 </w:t>
      </w:r>
      <w:r>
        <w:rPr>
          <w:rFonts w:ascii="Arial" w:eastAsia="Arial"/>
        </w:rPr>
        <w:t>- [ ] </w:t>
      </w:r>
      <w:r>
        <w:rPr/>
        <w:t>⼯具调⽤与敏感操作全量审计，⽇志含操作类型、参数摘要、结果、⽤户与时间。 </w:t>
      </w:r>
      <w:r>
        <w:rPr>
          <w:rFonts w:ascii="Arial" w:eastAsia="Arial"/>
        </w:rPr>
        <w:t>- [ ] </w:t>
      </w:r>
      <w:r>
        <w:rPr/>
        <w:t>⻓期记忆中⽆明⽂敏感数据或已脱敏，记忆访问可审计。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9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spacing w:line="216" w:lineRule="auto" w:before="67"/>
        <w:ind w:left="599" w:right="318" w:firstLine="0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1002564</wp:posOffset>
                </wp:positionH>
                <wp:positionV relativeFrom="paragraph">
                  <wp:posOffset>141182</wp:posOffset>
                </wp:positionV>
                <wp:extent cx="41275" cy="412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6737pt;width:3.25pt;height:3.25pt;mso-position-horizontal-relative:page;mso-position-vertical-relative:paragraph;z-index:15751680" id="docshape56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1"/>
          <w:sz w:val="22"/>
        </w:rPr>
        <w:t>智能体测试覆盖</w:t>
      </w:r>
      <w:r>
        <w:rPr>
          <w:b/>
          <w:spacing w:val="-1"/>
          <w:w w:val="101"/>
          <w:sz w:val="22"/>
        </w:rPr>
        <w:t>规划、⼯具选择与调⽤、多步执⾏与状态、记忆、反思与纠正、资源控</w:t>
      </w:r>
      <w:r>
        <w:rPr>
          <w:b/>
          <w:w w:val="101"/>
          <w:sz w:val="22"/>
        </w:rPr>
        <w:t>制、⼈机协同、异常与安全</w:t>
      </w:r>
      <w:r>
        <w:rPr>
          <w:w w:val="101"/>
          <w:sz w:val="22"/>
        </w:rPr>
        <w:t>等维度。</w:t>
      </w:r>
    </w:p>
    <w:p>
      <w:pPr>
        <w:pStyle w:val="BodyText"/>
        <w:spacing w:line="216" w:lineRule="auto"/>
        <w:ind w:left="599" w:right="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1002564</wp:posOffset>
                </wp:positionH>
                <wp:positionV relativeFrom="paragraph">
                  <wp:posOffset>98637</wp:posOffset>
                </wp:positionV>
                <wp:extent cx="41275" cy="4127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7.766703pt;width:3.25pt;height:3.25pt;mso-position-horizontal-relative:page;mso-position-vertical-relative:paragraph;z-index:15752192" id="docshape57" coordorigin="1579,155" coordsize="65,65" path="m1611,155l1598,158,1588,165,1581,175,1579,187,1581,200,1588,210,1598,217,1611,219,1623,217,1634,210,1640,200,1643,187,1640,175,1634,165,1623,158,1611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"/>
          <w:w w:val="101"/>
        </w:rPr>
        <w:t>重点保障：任务分解合理且可重规划、⼯具选择与参数正确、多步状态⼀致、记忆隔离</w:t>
      </w:r>
      <w:r>
        <w:rPr>
          <w:w w:val="101"/>
        </w:rPr>
        <w:t>与安全、有边界控制与优雅退出、敏感操作可确认可审计。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854301</wp:posOffset>
            </wp:positionH>
            <wp:positionV relativeFrom="paragraph">
              <wp:posOffset>150121</wp:posOffset>
            </wp:positionV>
            <wp:extent cx="5791795" cy="4029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118" w:right="0" w:firstLine="0"/>
        <w:jc w:val="left"/>
        <w:rPr>
          <w:rFonts w:ascii="Arial" w:eastAsia="Arial"/>
          <w:b/>
          <w:sz w:val="22"/>
        </w:rPr>
      </w:pPr>
      <w:r>
        <w:rPr>
          <w:b/>
          <w:sz w:val="22"/>
        </w:rPr>
        <w:t>第</w:t>
      </w:r>
      <w:r>
        <w:rPr>
          <w:rFonts w:ascii="Arial" w:eastAsia="Arial"/>
          <w:b/>
          <w:sz w:val="22"/>
        </w:rPr>
        <w:t>9</w:t>
      </w:r>
      <w:r>
        <w:rPr>
          <w:b/>
          <w:spacing w:val="6"/>
          <w:sz w:val="22"/>
        </w:rPr>
        <w:t>章 </w:t>
      </w:r>
      <w:r>
        <w:rPr>
          <w:rFonts w:ascii="Arial" w:eastAsia="Arial"/>
          <w:b/>
          <w:sz w:val="22"/>
        </w:rPr>
        <w:t>Agent</w:t>
      </w:r>
      <w:r>
        <w:rPr>
          <w:rFonts w:ascii="Arial" w:eastAsia="Arial"/>
          <w:b/>
          <w:spacing w:val="7"/>
          <w:sz w:val="22"/>
        </w:rPr>
        <w:t> </w:t>
      </w:r>
      <w:r>
        <w:rPr>
          <w:b/>
          <w:spacing w:val="1"/>
          <w:sz w:val="22"/>
        </w:rPr>
        <w:t>智能体专项测试 </w:t>
      </w:r>
      <w:r>
        <w:rPr>
          <w:rFonts w:ascii="Arial" w:eastAsia="Arial"/>
          <w:b/>
          <w:spacing w:val="3"/>
          <w:sz w:val="22"/>
        </w:rPr>
        <w:t>- </w:t>
      </w:r>
      <w:r>
        <w:rPr>
          <w:b/>
          <w:spacing w:val="4"/>
          <w:sz w:val="22"/>
        </w:rPr>
        <w:t>汇总 </w:t>
      </w:r>
      <w:r>
        <w:rPr>
          <w:rFonts w:ascii="Arial" w:eastAsia="Arial"/>
          <w:b/>
          <w:spacing w:val="-2"/>
          <w:sz w:val="22"/>
        </w:rPr>
        <w:t>Checklist</w:t>
      </w:r>
    </w:p>
    <w:p>
      <w:pPr>
        <w:spacing w:after="0"/>
        <w:jc w:val="left"/>
        <w:rPr>
          <w:rFonts w:ascii="Arial" w:eastAsia="Arial"/>
          <w:sz w:val="22"/>
        </w:rPr>
        <w:sectPr>
          <w:pgSz w:w="11900" w:h="16840"/>
          <w:pgMar w:top="940" w:bottom="280" w:left="1220" w:right="1240"/>
        </w:sectPr>
      </w:pPr>
    </w:p>
    <w:tbl>
      <w:tblPr>
        <w:tblW w:w="0" w:type="auto"/>
        <w:jc w:val="left"/>
        <w:tblInd w:w="14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8329"/>
      </w:tblGrid>
      <w:tr>
        <w:trPr>
          <w:trHeight w:val="892" w:hRule="atLeast"/>
        </w:trPr>
        <w:tc>
          <w:tcPr>
            <w:tcW w:w="865" w:type="dxa"/>
          </w:tcPr>
          <w:p>
            <w:pPr>
              <w:pStyle w:val="TableParagraph"/>
              <w:spacing w:line="216" w:lineRule="auto" w:before="99"/>
              <w:ind w:left="316" w:right="30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维</w:t>
            </w:r>
            <w:r>
              <w:rPr>
                <w:b/>
                <w:spacing w:val="-10"/>
                <w:sz w:val="22"/>
              </w:rPr>
              <w:t>度</w:t>
            </w:r>
          </w:p>
        </w:tc>
        <w:tc>
          <w:tcPr>
            <w:tcW w:w="832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3823" w:right="379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检查项</w:t>
            </w:r>
          </w:p>
        </w:tc>
      </w:tr>
      <w:tr>
        <w:trPr>
          <w:trHeight w:val="892" w:hRule="atLeast"/>
        </w:trPr>
        <w:tc>
          <w:tcPr>
            <w:tcW w:w="865" w:type="dxa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规</w:t>
            </w:r>
            <w:r>
              <w:rPr>
                <w:spacing w:val="-10"/>
                <w:sz w:val="22"/>
              </w:rPr>
              <w:t>划</w:t>
            </w:r>
          </w:p>
        </w:tc>
        <w:tc>
          <w:tcPr>
            <w:tcW w:w="832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1"/>
                <w:sz w:val="22"/>
              </w:rPr>
              <w:t>⼦⽬标必要且充分、依赖顺序正确、失败后可重规划、规划可解释</w:t>
            </w:r>
          </w:p>
        </w:tc>
      </w:tr>
      <w:tr>
        <w:trPr>
          <w:trHeight w:val="892" w:hRule="atLeast"/>
        </w:trPr>
        <w:tc>
          <w:tcPr>
            <w:tcW w:w="865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⼯</w:t>
            </w:r>
            <w:r>
              <w:rPr>
                <w:spacing w:val="-10"/>
                <w:sz w:val="22"/>
              </w:rPr>
              <w:t>具</w:t>
            </w:r>
          </w:p>
        </w:tc>
        <w:tc>
          <w:tcPr>
            <w:tcW w:w="8329" w:type="dxa"/>
            <w:shd w:val="clear" w:color="auto" w:fill="F8F8F8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选择与意图⼀致、参数正确、⽆冗余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pacing w:val="4"/>
                <w:sz w:val="22"/>
              </w:rPr>
              <w:t>⽆效调⽤、不可⽤时 </w:t>
            </w:r>
            <w:r>
              <w:rPr>
                <w:rFonts w:ascii="Arial" w:eastAsia="Arial"/>
                <w:sz w:val="22"/>
              </w:rPr>
              <w:t>fallback</w:t>
            </w:r>
            <w:r>
              <w:rPr>
                <w:rFonts w:ascii="Arial" w:eastAsia="Arial"/>
                <w:spacing w:val="35"/>
                <w:sz w:val="22"/>
              </w:rPr>
              <w:t> </w:t>
            </w:r>
            <w:r>
              <w:rPr>
                <w:spacing w:val="-4"/>
                <w:sz w:val="22"/>
              </w:rPr>
              <w:t>或报错</w:t>
            </w:r>
          </w:p>
        </w:tc>
      </w:tr>
      <w:tr>
        <w:trPr>
          <w:trHeight w:val="892" w:hRule="atLeast"/>
        </w:trPr>
        <w:tc>
          <w:tcPr>
            <w:tcW w:w="865" w:type="dxa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多</w:t>
            </w:r>
            <w:r>
              <w:rPr>
                <w:spacing w:val="-10"/>
                <w:sz w:val="22"/>
              </w:rPr>
              <w:t>步</w:t>
            </w:r>
          </w:p>
        </w:tc>
        <w:tc>
          <w:tcPr>
            <w:tcW w:w="832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1"/>
                <w:sz w:val="22"/>
              </w:rPr>
              <w:t>顺序与依赖正确、中间结果传递正确、部分失败可接受或有回滚、可追溯</w:t>
            </w:r>
          </w:p>
        </w:tc>
      </w:tr>
      <w:tr>
        <w:trPr>
          <w:trHeight w:val="892" w:hRule="atLeast"/>
        </w:trPr>
        <w:tc>
          <w:tcPr>
            <w:tcW w:w="865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记</w:t>
            </w:r>
            <w:r>
              <w:rPr>
                <w:spacing w:val="-10"/>
                <w:sz w:val="22"/>
              </w:rPr>
              <w:t>忆</w:t>
            </w:r>
          </w:p>
        </w:tc>
        <w:tc>
          <w:tcPr>
            <w:tcW w:w="8329" w:type="dxa"/>
            <w:shd w:val="clear" w:color="auto" w:fill="F8F8F8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短期不丢关键信息、⻓期写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z w:val="22"/>
              </w:rPr>
              <w:t>读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z w:val="22"/>
              </w:rPr>
              <w:t>更新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pacing w:val="-1"/>
                <w:sz w:val="22"/>
              </w:rPr>
              <w:t>过期正确、多⽤户隔离、敏感数据合规</w:t>
            </w:r>
          </w:p>
        </w:tc>
      </w:tr>
      <w:tr>
        <w:trPr>
          <w:trHeight w:val="892" w:hRule="atLeast"/>
        </w:trPr>
        <w:tc>
          <w:tcPr>
            <w:tcW w:w="865" w:type="dxa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反</w:t>
            </w:r>
            <w:r>
              <w:rPr>
                <w:spacing w:val="-10"/>
                <w:sz w:val="22"/>
              </w:rPr>
              <w:t>思</w:t>
            </w:r>
          </w:p>
        </w:tc>
        <w:tc>
          <w:tcPr>
            <w:tcW w:w="832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1"/>
                <w:sz w:val="22"/>
              </w:rPr>
              <w:t>异常触发处理、⽤户纠正可修正、⾃检有效、低置信度有提示</w:t>
            </w:r>
          </w:p>
        </w:tc>
      </w:tr>
      <w:tr>
        <w:trPr>
          <w:trHeight w:val="892" w:hRule="atLeast"/>
        </w:trPr>
        <w:tc>
          <w:tcPr>
            <w:tcW w:w="865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资</w:t>
            </w:r>
            <w:r>
              <w:rPr>
                <w:spacing w:val="-10"/>
                <w:sz w:val="22"/>
              </w:rPr>
              <w:t>源</w:t>
            </w:r>
          </w:p>
        </w:tc>
        <w:tc>
          <w:tcPr>
            <w:tcW w:w="8329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7" w:right="353"/>
              <w:rPr>
                <w:sz w:val="22"/>
              </w:rPr>
            </w:pPr>
            <w:r>
              <w:rPr>
                <w:sz w:val="22"/>
              </w:rPr>
              <w:t>步数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z w:val="22"/>
              </w:rPr>
              <w:t>超时</w:t>
            </w:r>
            <w:r>
              <w:rPr>
                <w:rFonts w:ascii="Arial" w:eastAsia="Arial"/>
                <w:sz w:val="22"/>
              </w:rPr>
              <w:t>/Token </w:t>
            </w:r>
            <w:r>
              <w:rPr>
                <w:sz w:val="22"/>
              </w:rPr>
              <w:t>⽣效、死循环检测、优雅退出与结果汇报、不可完成任务可识</w:t>
            </w:r>
            <w:r>
              <w:rPr>
                <w:spacing w:val="-10"/>
                <w:sz w:val="22"/>
              </w:rPr>
              <w:t>别</w:t>
            </w:r>
          </w:p>
        </w:tc>
      </w:tr>
      <w:tr>
        <w:trPr>
          <w:trHeight w:val="892" w:hRule="atLeast"/>
        </w:trPr>
        <w:tc>
          <w:tcPr>
            <w:tcW w:w="865" w:type="dxa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⼈</w:t>
            </w:r>
            <w:r>
              <w:rPr>
                <w:spacing w:val="-10"/>
                <w:sz w:val="22"/>
              </w:rPr>
              <w:t>机</w:t>
            </w:r>
          </w:p>
        </w:tc>
        <w:tc>
          <w:tcPr>
            <w:tcW w:w="832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1"/>
                <w:sz w:val="22"/>
              </w:rPr>
              <w:t>敏感操作确认、⽤户中断可停⽌、模糊意图澄清、⾼影响⼆次确认</w:t>
            </w:r>
          </w:p>
        </w:tc>
      </w:tr>
      <w:tr>
        <w:trPr>
          <w:trHeight w:val="892" w:hRule="atLeast"/>
        </w:trPr>
        <w:tc>
          <w:tcPr>
            <w:tcW w:w="865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异</w:t>
            </w:r>
            <w:r>
              <w:rPr>
                <w:spacing w:val="-10"/>
                <w:sz w:val="22"/>
              </w:rPr>
              <w:t>常</w:t>
            </w:r>
          </w:p>
        </w:tc>
        <w:tc>
          <w:tcPr>
            <w:tcW w:w="8329" w:type="dxa"/>
            <w:shd w:val="clear" w:color="auto" w:fill="F8F8F8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1"/>
                <w:sz w:val="22"/>
              </w:rPr>
              <w:t>⼯具失败统⼀处理、⽤户改需求安全切换、依赖不可⽤降级、异常可追溯</w:t>
            </w:r>
          </w:p>
        </w:tc>
      </w:tr>
      <w:tr>
        <w:trPr>
          <w:trHeight w:val="892" w:hRule="atLeast"/>
        </w:trPr>
        <w:tc>
          <w:tcPr>
            <w:tcW w:w="865" w:type="dxa"/>
          </w:tcPr>
          <w:p>
            <w:pPr>
              <w:pStyle w:val="TableParagraph"/>
              <w:spacing w:line="216" w:lineRule="auto" w:before="99"/>
              <w:ind w:left="207" w:right="411"/>
              <w:rPr>
                <w:sz w:val="22"/>
              </w:rPr>
            </w:pPr>
            <w:r>
              <w:rPr>
                <w:spacing w:val="-10"/>
                <w:sz w:val="22"/>
              </w:rPr>
              <w:t>安</w:t>
            </w:r>
            <w:r>
              <w:rPr>
                <w:spacing w:val="-10"/>
                <w:sz w:val="22"/>
              </w:rPr>
              <w:t>全</w:t>
            </w:r>
          </w:p>
        </w:tc>
        <w:tc>
          <w:tcPr>
            <w:tcW w:w="832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1"/>
                <w:sz w:val="22"/>
              </w:rPr>
              <w:t>⽆越权⼯具、敏感操作权限与确认、全量审计、记忆⽆明⽂敏感数据</w:t>
            </w:r>
          </w:p>
        </w:tc>
      </w:tr>
    </w:tbl>
    <w:p>
      <w:pPr>
        <w:pStyle w:val="BodyText"/>
        <w:spacing w:before="11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854301</wp:posOffset>
            </wp:positionH>
            <wp:positionV relativeFrom="paragraph">
              <wp:posOffset>168569</wp:posOffset>
            </wp:positionV>
            <wp:extent cx="5791795" cy="4029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Heading2"/>
        <w:spacing w:before="12"/>
      </w:pPr>
      <w:r>
        <w:rPr>
          <w:spacing w:val="-2"/>
        </w:rPr>
        <w:t>第</w:t>
      </w:r>
      <w:r>
        <w:rPr>
          <w:rFonts w:ascii="Arial" w:eastAsia="Arial"/>
          <w:spacing w:val="-2"/>
        </w:rPr>
        <w:t>10</w:t>
      </w:r>
      <w:r>
        <w:rPr>
          <w:spacing w:val="-1"/>
        </w:rPr>
        <w:t>章 </w:t>
      </w:r>
      <w:r>
        <w:rPr>
          <w:rFonts w:ascii="Arial" w:eastAsia="Arial"/>
          <w:spacing w:val="-2"/>
        </w:rPr>
        <w:t>AI</w:t>
      </w:r>
      <w:r>
        <w:rPr>
          <w:spacing w:val="-4"/>
        </w:rPr>
        <w:t>应⽤合规测试</w:t>
      </w:r>
    </w:p>
    <w:p>
      <w:pPr>
        <w:pStyle w:val="Heading3"/>
        <w:numPr>
          <w:ilvl w:val="1"/>
          <w:numId w:val="10"/>
        </w:numPr>
        <w:tabs>
          <w:tab w:pos="687" w:val="left" w:leader="none"/>
        </w:tabs>
        <w:spacing w:line="240" w:lineRule="auto" w:before="255" w:after="0"/>
        <w:ind w:left="687" w:right="0" w:hanging="569"/>
        <w:jc w:val="left"/>
      </w:pPr>
      <w:r>
        <w:rPr>
          <w:spacing w:val="-2"/>
        </w:rPr>
        <w:t>内容合规与敏感过滤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151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内容安全</w:t>
      </w:r>
      <w:r>
        <w:rPr>
          <w:spacing w:val="-1"/>
          <w:w w:val="101"/>
        </w:rPr>
        <w:t>：违法、违规、暴⼒、⾊情、侵权、歧视等内容的识别与拦截；输⼊与输出</w:t>
      </w:r>
      <w:r>
        <w:rPr>
          <w:w w:val="101"/>
        </w:rPr>
        <w:t>双向过滤。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敏感信息</w:t>
      </w:r>
      <w:r>
        <w:rPr>
          <w:w w:val="101"/>
        </w:rPr>
        <w:t>：个⼈身份、财务、健康等敏感数据的识别与脱敏或拒绝⽣成。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年龄与地域</w:t>
      </w:r>
      <w:r>
        <w:rPr>
          <w:w w:val="101"/>
        </w:rPr>
        <w:t>：按年龄分级（如未成年⼈）与地域法规（如</w:t>
      </w:r>
      <w:r>
        <w:rPr>
          <w:spacing w:val="7"/>
        </w:rPr>
        <w:t> </w:t>
      </w:r>
      <w:r>
        <w:rPr>
          <w:rFonts w:ascii="Arial" w:eastAsia="Arial"/>
          <w:w w:val="101"/>
        </w:rPr>
        <w:t>GD</w:t>
      </w:r>
      <w:r>
        <w:rPr>
          <w:rFonts w:ascii="Arial" w:eastAsia="Arial"/>
          <w:spacing w:val="-1"/>
          <w:w w:val="101"/>
        </w:rPr>
        <w:t>P</w:t>
      </w:r>
      <w:r>
        <w:rPr>
          <w:rFonts w:ascii="Arial" w:eastAsia="Arial"/>
          <w:w w:val="101"/>
        </w:rPr>
        <w:t>R</w:t>
      </w:r>
      <w:r>
        <w:rPr>
          <w:w w:val="101"/>
        </w:rPr>
        <w:t>、本地内容法规）限制内容与功能。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策略与审计</w:t>
      </w:r>
      <w:r>
        <w:rPr>
          <w:w w:val="101"/>
        </w:rPr>
        <w:t>：过滤规则、⿊⽩名单、模型策略可配置；拦截与放⾏有⽇志可审计。</w:t>
      </w:r>
    </w:p>
    <w:p>
      <w:pPr>
        <w:pStyle w:val="BodyText"/>
        <w:spacing w:line="372" w:lineRule="exact" w:before="213"/>
        <w:ind w:left="118"/>
        <w:jc w:val="both"/>
      </w:pPr>
      <w:r>
        <w:rPr>
          <w:b/>
          <w:spacing w:val="10"/>
        </w:rPr>
        <w:t>测试场景 </w:t>
      </w:r>
      <w:r>
        <w:rPr>
          <w:rFonts w:ascii="Arial" w:eastAsia="Arial"/>
          <w:spacing w:val="22"/>
        </w:rPr>
        <w:t>- </w:t>
      </w:r>
      <w:r>
        <w:rPr>
          <w:spacing w:val="-1"/>
        </w:rPr>
        <w:t>违规请求：请求⽣成明确违规内容，应拒绝或返回安全回复，并有策略命中⽇志。</w:t>
      </w:r>
    </w:p>
    <w:p>
      <w:pPr>
        <w:pStyle w:val="BodyText"/>
        <w:spacing w:line="216" w:lineRule="auto" w:before="9"/>
        <w:ind w:left="118" w:right="238"/>
        <w:jc w:val="both"/>
      </w:pPr>
      <w:r>
        <w:rPr>
          <w:rFonts w:ascii="Arial" w:eastAsia="Arial"/>
        </w:rPr>
        <w:t>- </w:t>
      </w:r>
      <w:r>
        <w:rPr/>
        <w:t>敏感输出：在合规场景下输出中不包含未脱敏的⼿机号、身份证等，或按权限展示。 </w:t>
      </w:r>
      <w:r>
        <w:rPr>
          <w:rFonts w:ascii="Arial" w:eastAsia="Arial"/>
        </w:rPr>
        <w:t>- </w:t>
      </w:r>
      <w:r>
        <w:rPr/>
        <w:t>地</w:t>
      </w:r>
      <w:r>
        <w:rPr/>
        <w:t>域</w:t>
      </w:r>
      <w:r>
        <w:rPr/>
        <w:t>与年龄：切换地域</w:t>
      </w:r>
      <w:r>
        <w:rPr>
          <w:rFonts w:ascii="Arial" w:eastAsia="Arial"/>
        </w:rPr>
        <w:t>/</w:t>
      </w:r>
      <w:r>
        <w:rPr>
          <w:spacing w:val="1"/>
        </w:rPr>
        <w:t>年龄配置后，同⼀请求的可⽤功能或返回内容符合策略。 </w:t>
      </w:r>
      <w:r>
        <w:rPr>
          <w:rFonts w:ascii="Arial" w:eastAsia="Arial"/>
          <w:spacing w:val="20"/>
        </w:rPr>
        <w:t>- </w:t>
      </w:r>
      <w:r>
        <w:rPr/>
        <w:t>策略变更：更</w:t>
      </w:r>
      <w:r>
        <w:rPr>
          <w:spacing w:val="-2"/>
        </w:rPr>
        <w:t>新过滤规则后，回归⽤例通过，变更可追溯。</w:t>
      </w:r>
    </w:p>
    <w:p>
      <w:pPr>
        <w:spacing w:after="0" w:line="216" w:lineRule="auto"/>
        <w:jc w:val="both"/>
        <w:sectPr>
          <w:pgSz w:w="11900" w:h="16840"/>
          <w:pgMar w:top="980" w:bottom="280" w:left="1220" w:right="1240"/>
        </w:sectPr>
      </w:pPr>
    </w:p>
    <w:p>
      <w:pPr>
        <w:pStyle w:val="Heading3"/>
        <w:numPr>
          <w:ilvl w:val="1"/>
          <w:numId w:val="10"/>
        </w:numPr>
        <w:tabs>
          <w:tab w:pos="687" w:val="left" w:leader="none"/>
        </w:tabs>
        <w:spacing w:line="240" w:lineRule="auto" w:before="14" w:after="0"/>
        <w:ind w:left="687" w:right="0" w:hanging="569"/>
        <w:jc w:val="left"/>
      </w:pPr>
      <w:r>
        <w:rPr>
          <w:spacing w:val="-2"/>
        </w:rPr>
        <w:t>法规与伦理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  <w:jc w:val="both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>
          <w:b/>
        </w:rPr>
        <w:t>隐私与数据</w:t>
      </w:r>
      <w:r>
        <w:rPr/>
        <w:t>：个⼈数据收集最⼩化、留存期限、⽤户同意与删除权；⽇志与训练数据合规。 </w:t>
      </w:r>
      <w:r>
        <w:rPr>
          <w:rFonts w:ascii="Arial" w:eastAsia="Arial"/>
        </w:rPr>
        <w:t>- </w:t>
      </w:r>
      <w:r>
        <w:rPr>
          <w:b/>
        </w:rPr>
        <w:t>⾏业法规</w:t>
      </w:r>
      <w:r>
        <w:rPr/>
        <w:t>：⾦融、医疗、教育等⾏业的披露要求、免责声明、资质与边界（如不做诊断、不承诺收益）。 </w:t>
      </w:r>
      <w:r>
        <w:rPr>
          <w:rFonts w:ascii="Arial" w:eastAsia="Arial"/>
        </w:rPr>
        <w:t>- </w:t>
      </w:r>
      <w:r>
        <w:rPr>
          <w:b/>
        </w:rPr>
        <w:t>伦理</w:t>
      </w:r>
      <w:r>
        <w:rPr/>
        <w:t>：公平性、可解释性、⼈类监督与接管；⾼⻛险决策的可追溯与申</w:t>
      </w:r>
      <w:r>
        <w:rPr>
          <w:spacing w:val="-6"/>
        </w:rPr>
        <w:t>诉。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13"/>
        <w:jc w:val="both"/>
      </w:pPr>
      <w:r>
        <w:rPr>
          <w:b/>
          <w:spacing w:val="8"/>
        </w:rPr>
        <w:t>测试场景 </w:t>
      </w:r>
      <w:r>
        <w:rPr>
          <w:rFonts w:ascii="Arial" w:eastAsia="Arial"/>
        </w:rPr>
        <w:t>- </w:t>
      </w:r>
      <w:r>
        <w:rPr/>
        <w:t>⽤户同意与删除：同意项变更后⾏为⼀致；删除请求后数据与⽇志按策略清理或脱敏。 </w:t>
      </w:r>
      <w:r>
        <w:rPr>
          <w:rFonts w:ascii="Arial" w:eastAsia="Arial"/>
        </w:rPr>
        <w:t>- </w:t>
      </w:r>
      <w:r>
        <w:rPr/>
        <w:t>免责与边界：医疗</w:t>
      </w:r>
      <w:r>
        <w:rPr>
          <w:rFonts w:ascii="Arial" w:eastAsia="Arial"/>
        </w:rPr>
        <w:t>/</w:t>
      </w:r>
      <w:r>
        <w:rPr/>
        <w:t>投资类回答带有免责或「仅供参考」类提示，不越权承诺。 </w:t>
      </w:r>
      <w:r>
        <w:rPr>
          <w:rFonts w:ascii="Arial" w:eastAsia="Arial"/>
        </w:rPr>
        <w:t>- </w:t>
      </w:r>
      <w:r>
        <w:rPr/>
        <w:t>合规配</w:t>
      </w:r>
      <w:r>
        <w:rPr>
          <w:spacing w:val="-2"/>
        </w:rPr>
        <w:t>置：开关、地域、⾏业模板等配置变更可审计，与发布流程关联。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2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23"/>
        </w:rPr>
        <w:t> </w:t>
      </w:r>
      <w:r>
        <w:rPr>
          <w:rFonts w:ascii="Arial" w:eastAsia="Arial"/>
          <w:spacing w:val="10"/>
        </w:rPr>
        <w:t>- [ ] </w:t>
      </w:r>
      <w:r>
        <w:rPr/>
        <w:t>违规</w:t>
      </w:r>
      <w:r>
        <w:rPr>
          <w:rFonts w:ascii="Arial" w:eastAsia="Arial"/>
        </w:rPr>
        <w:t>/</w:t>
      </w:r>
      <w:r>
        <w:rPr>
          <w:spacing w:val="1"/>
        </w:rPr>
        <w:t>敏感内容⽣成被拦截或脱敏，策略明确、⽇志可查。 </w:t>
      </w:r>
      <w:r>
        <w:rPr>
          <w:rFonts w:ascii="Arial" w:eastAsia="Arial"/>
          <w:spacing w:val="11"/>
        </w:rPr>
        <w:t>- [ ] </w:t>
      </w:r>
      <w:r>
        <w:rPr/>
        <w:t>⽤户数据收集与</w:t>
      </w:r>
      <w:r>
        <w:rPr>
          <w:spacing w:val="1"/>
        </w:rPr>
        <w:t>留存有合规策略，可配置地域与同意项，删除与查询接⼝可⽤。 </w:t>
      </w:r>
      <w:r>
        <w:rPr>
          <w:rFonts w:ascii="Arial" w:eastAsia="Arial"/>
          <w:spacing w:val="19"/>
        </w:rPr>
        <w:t>- [ ] </w:t>
      </w:r>
      <w:r>
        <w:rPr/>
        <w:t>⾏业相关（医疗、⾦融</w:t>
      </w:r>
      <w:r>
        <w:rPr>
          <w:spacing w:val="40"/>
        </w:rPr>
        <w:t> </w:t>
      </w:r>
      <w:r>
        <w:rPr/>
        <w:t>等）有免责与边界提示，不越权承诺。 </w:t>
      </w:r>
      <w:r>
        <w:rPr>
          <w:rFonts w:ascii="Arial" w:eastAsia="Arial"/>
        </w:rPr>
        <w:t>- [ ] </w:t>
      </w:r>
      <w:r>
        <w:rPr/>
        <w:t>合规相关配置可审计，变更可追溯，与发布评审关</w:t>
      </w:r>
      <w:r>
        <w:rPr>
          <w:spacing w:val="-6"/>
        </w:rPr>
        <w:t>联。</w:t>
      </w:r>
    </w:p>
    <w:p>
      <w:pPr>
        <w:pStyle w:val="BodyText"/>
        <w:spacing w:before="7"/>
        <w:rPr>
          <w:sz w:val="13"/>
        </w:rPr>
      </w:pPr>
    </w:p>
    <w:p>
      <w:pPr>
        <w:pStyle w:val="Heading3"/>
        <w:numPr>
          <w:ilvl w:val="1"/>
          <w:numId w:val="10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3"/>
        </w:rPr>
        <w:t>本章总结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599" w:right="5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1002564</wp:posOffset>
                </wp:positionH>
                <wp:positionV relativeFrom="paragraph">
                  <wp:posOffset>140604</wp:posOffset>
                </wp:positionV>
                <wp:extent cx="41275" cy="412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2"/>
                              </a:lnTo>
                              <a:lnTo>
                                <a:pt x="0" y="20340"/>
                              </a:lnTo>
                              <a:lnTo>
                                <a:pt x="1598" y="28257"/>
                              </a:lnTo>
                              <a:lnTo>
                                <a:pt x="5957" y="34722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2"/>
                              </a:lnTo>
                              <a:lnTo>
                                <a:pt x="39082" y="28257"/>
                              </a:lnTo>
                              <a:lnTo>
                                <a:pt x="40681" y="20340"/>
                              </a:lnTo>
                              <a:lnTo>
                                <a:pt x="39082" y="12422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071214pt;width:3.25pt;height:3.25pt;mso-position-horizontal-relative:page;mso-position-vertical-relative:paragraph;z-index:15753728" id="docshape58" coordorigin="1579,221" coordsize="65,65" path="m1611,221l1598,224,1588,231,1581,241,1579,253,1581,266,1588,276,1598,283,1611,285,1623,283,1634,276,1640,266,1643,253,1640,241,1634,231,1623,224,1611,2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"/>
          <w:w w:val="101"/>
        </w:rPr>
        <w:t>合规测试覆盖内容安全与敏感过滤、隐私与⾏业法规、伦理与可审计性；通过策略验</w:t>
      </w:r>
      <w:r>
        <w:rPr>
          <w:w w:val="101"/>
        </w:rPr>
        <w:t>证、配置审计与回归保障产品合规落地。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854301</wp:posOffset>
            </wp:positionH>
            <wp:positionV relativeFrom="paragraph">
              <wp:posOffset>150118</wp:posOffset>
            </wp:positionV>
            <wp:extent cx="5791795" cy="4029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>
          <w:spacing w:val="-2"/>
        </w:rPr>
        <w:t>第</w:t>
      </w:r>
      <w:r>
        <w:rPr>
          <w:rFonts w:ascii="Arial" w:eastAsia="Arial"/>
          <w:spacing w:val="-2"/>
        </w:rPr>
        <w:t>11</w:t>
      </w:r>
      <w:r>
        <w:rPr>
          <w:spacing w:val="-4"/>
        </w:rPr>
        <w:t>章 </w:t>
      </w:r>
      <w:r>
        <w:rPr>
          <w:rFonts w:ascii="Arial" w:eastAsia="Arial"/>
          <w:spacing w:val="-2"/>
        </w:rPr>
        <w:t>LLM</w:t>
      </w:r>
      <w:r>
        <w:rPr>
          <w:rFonts w:ascii="Arial" w:eastAsia="Arial"/>
          <w:spacing w:val="-13"/>
        </w:rPr>
        <w:t> </w:t>
      </w:r>
      <w:r>
        <w:rPr>
          <w:spacing w:val="-4"/>
        </w:rPr>
        <w:t>基础能⼒评估</w:t>
      </w:r>
    </w:p>
    <w:p>
      <w:pPr>
        <w:pStyle w:val="Heading3"/>
        <w:numPr>
          <w:ilvl w:val="1"/>
          <w:numId w:val="11"/>
        </w:numPr>
        <w:tabs>
          <w:tab w:pos="672" w:val="left" w:leader="none"/>
        </w:tabs>
        <w:spacing w:line="240" w:lineRule="auto" w:before="255" w:after="0"/>
        <w:ind w:left="672" w:right="0" w:hanging="554"/>
        <w:jc w:val="left"/>
      </w:pPr>
      <w:r>
        <w:rPr>
          <w:spacing w:val="-2"/>
        </w:rPr>
        <w:t>理解、推理、⽣成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spacing w:val="10"/>
        </w:rPr>
        <w:t>知识点 </w:t>
      </w:r>
      <w:r>
        <w:rPr>
          <w:rFonts w:ascii="Arial" w:eastAsia="Arial"/>
          <w:spacing w:val="20"/>
        </w:rPr>
        <w:t>- </w:t>
      </w:r>
      <w:r>
        <w:rPr>
          <w:b/>
        </w:rPr>
        <w:t>语⾔理解</w:t>
      </w:r>
      <w:r>
        <w:rPr/>
        <w:t>：语义理解（同义、反义、蕴含）、意图识别（</w:t>
      </w:r>
      <w:r>
        <w:rPr>
          <w:spacing w:val="10"/>
        </w:rPr>
        <w:t>任务型 </w:t>
      </w:r>
      <w:r>
        <w:rPr>
          <w:rFonts w:ascii="Arial" w:eastAsia="Arial"/>
        </w:rPr>
        <w:t>vs</w:t>
      </w:r>
      <w:r>
        <w:rPr>
          <w:rFonts w:ascii="Arial" w:eastAsia="Arial"/>
          <w:spacing w:val="40"/>
        </w:rPr>
        <w:t> </w:t>
      </w:r>
      <w:r>
        <w:rPr/>
        <w:t>闲聊）、指代消解（代词、省略主语）、多语⾔与领域术语（专业词汇、缩写、多义）。 </w:t>
      </w:r>
      <w:r>
        <w:rPr>
          <w:rFonts w:ascii="Arial" w:eastAsia="Arial"/>
        </w:rPr>
        <w:t>- </w:t>
      </w:r>
      <w:r>
        <w:rPr>
          <w:b/>
        </w:rPr>
        <w:t>推理能⼒</w:t>
      </w:r>
      <w:r>
        <w:rPr/>
        <w:t>：逻辑推</w:t>
      </w:r>
      <w:r>
        <w:rPr>
          <w:spacing w:val="-2"/>
        </w:rPr>
        <w:t>理（演绎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归纳）、数学推理（步骤可验证）、多步推理（链式、树状）、常识推理与反事实</w:t>
      </w:r>
    </w:p>
    <w:p>
      <w:pPr>
        <w:pStyle w:val="BodyText"/>
        <w:spacing w:line="216" w:lineRule="auto"/>
        <w:ind w:left="118" w:right="151"/>
      </w:pPr>
      <w:r>
        <w:rPr>
          <w:w w:val="101"/>
        </w:rPr>
        <w:t>（「若</w:t>
      </w:r>
      <w:r>
        <w:rPr>
          <w:spacing w:val="7"/>
        </w:rPr>
        <w:t> </w:t>
      </w:r>
      <w:r>
        <w:rPr>
          <w:rFonts w:ascii="Arial" w:eastAsia="Arial"/>
          <w:w w:val="101"/>
        </w:rPr>
        <w:t>A</w:t>
      </w:r>
      <w:r>
        <w:rPr>
          <w:rFonts w:ascii="Arial" w:eastAsia="Arial"/>
          <w:spacing w:val="-12"/>
        </w:rPr>
        <w:t> </w:t>
      </w:r>
      <w:r>
        <w:rPr>
          <w:w w:val="101"/>
        </w:rPr>
        <w:t>则</w:t>
      </w:r>
      <w:r>
        <w:rPr>
          <w:spacing w:val="7"/>
        </w:rPr>
        <w:t> </w:t>
      </w:r>
      <w:r>
        <w:rPr>
          <w:rFonts w:ascii="Arial" w:eastAsia="Arial"/>
          <w:w w:val="101"/>
        </w:rPr>
        <w:t>B</w:t>
      </w:r>
      <w:r>
        <w:rPr>
          <w:w w:val="101"/>
        </w:rPr>
        <w:t>」类）。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知识覆盖</w:t>
      </w:r>
      <w:r>
        <w:rPr>
          <w:w w:val="101"/>
        </w:rPr>
        <w:t>：事实性知识正确率、时效性（截⽌⽇期、过时信息标</w:t>
      </w:r>
      <w:r>
        <w:rPr>
          <w:w w:val="101"/>
        </w:rPr>
        <w:t>    注）、领域知识覆盖与幻觉</w:t>
      </w:r>
      <w:r>
        <w:rPr>
          <w:rFonts w:ascii="Arial" w:eastAsia="Arial"/>
          <w:w w:val="101"/>
        </w:rPr>
        <w:t>/</w:t>
      </w:r>
      <w:r>
        <w:rPr>
          <w:w w:val="101"/>
        </w:rPr>
        <w:t>错误率边界。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⽣成质量</w:t>
      </w:r>
      <w:r>
        <w:rPr>
          <w:w w:val="101"/>
        </w:rPr>
        <w:t>：流畅度（语法、⽤词）、连贯性（</w:t>
      </w:r>
      <w:r>
        <w:rPr>
          <w:w w:val="101"/>
        </w:rPr>
        <w:t>前</w:t>
      </w:r>
      <w:r>
        <w:rPr>
          <w:w w:val="101"/>
        </w:rPr>
        <w:t>后⼀致、不⽭盾）、格式正确（</w:t>
      </w:r>
      <w:r>
        <w:rPr>
          <w:rFonts w:ascii="Arial" w:eastAsia="Arial"/>
          <w:w w:val="101"/>
        </w:rPr>
        <w:t>JSO</w:t>
      </w:r>
      <w:r>
        <w:rPr>
          <w:rFonts w:ascii="Arial" w:eastAsia="Arial"/>
          <w:spacing w:val="-1"/>
          <w:w w:val="101"/>
        </w:rPr>
        <w:t>N</w:t>
      </w:r>
      <w:r>
        <w:rPr>
          <w:w w:val="101"/>
        </w:rPr>
        <w:t>、列表、代码块）、⻓度与信息密度（不冗余、不遗  漏）。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指令遵循</w:t>
      </w:r>
      <w:r>
        <w:rPr>
          <w:w w:val="101"/>
        </w:rPr>
        <w:t>：复杂指令（多条件、多步骤）、多步任务分解、格式与约束（</w:t>
      </w:r>
      <w:r>
        <w:rPr>
          <w:spacing w:val="-4"/>
          <w:w w:val="101"/>
        </w:rPr>
        <w:t>「仅⽤⼀句</w:t>
      </w:r>
      <w:r>
        <w:rPr>
          <w:w w:val="101"/>
        </w:rPr>
        <w:t>话」「不要包含</w:t>
      </w:r>
      <w:r>
        <w:rPr>
          <w:spacing w:val="7"/>
        </w:rPr>
        <w:t> </w:t>
      </w:r>
      <w:r>
        <w:rPr>
          <w:rFonts w:ascii="Arial" w:eastAsia="Arial"/>
          <w:w w:val="101"/>
        </w:rPr>
        <w:t>X</w:t>
      </w:r>
      <w:r>
        <w:rPr>
          <w:w w:val="101"/>
        </w:rPr>
        <w:t>」「按</w:t>
      </w:r>
      <w:r>
        <w:rPr>
          <w:spacing w:val="7"/>
        </w:rPr>
        <w:t> </w:t>
      </w:r>
      <w:r>
        <w:rPr>
          <w:rFonts w:ascii="Arial" w:eastAsia="Arial"/>
          <w:w w:val="101"/>
        </w:rPr>
        <w:t>Y</w:t>
      </w:r>
      <w:r>
        <w:rPr>
          <w:rFonts w:ascii="Arial" w:eastAsia="Arial"/>
          <w:spacing w:val="-3"/>
        </w:rPr>
        <w:t> </w:t>
      </w:r>
      <w:r>
        <w:rPr>
          <w:w w:val="101"/>
        </w:rPr>
        <w:t>格式」）的遵守程度。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安全与合规</w:t>
      </w:r>
      <w:r>
        <w:rPr>
          <w:w w:val="101"/>
        </w:rPr>
        <w:t>：拒绝违法</w:t>
      </w:r>
      <w:r>
        <w:rPr>
          <w:rFonts w:ascii="Arial" w:eastAsia="Arial"/>
          <w:w w:val="101"/>
        </w:rPr>
        <w:t>/</w:t>
      </w:r>
      <w:r>
        <w:rPr>
          <w:w w:val="101"/>
        </w:rPr>
        <w:t>违规</w:t>
      </w:r>
      <w:r>
        <w:rPr>
          <w:rFonts w:ascii="Arial" w:eastAsia="Arial"/>
          <w:w w:val="101"/>
        </w:rPr>
        <w:t>/</w:t>
      </w:r>
      <w:r>
        <w:rPr>
          <w:w w:val="101"/>
        </w:rPr>
        <w:t>敏感请求、不泄露隐私与训练数据、输出符合内容安全策略与拒答话术⼀致。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51"/>
      </w:pPr>
      <w:r>
        <w:rPr>
          <w:b/>
        </w:rPr>
        <w:t>测试场景 </w:t>
      </w:r>
      <w:r>
        <w:rPr>
          <w:rFonts w:ascii="Arial" w:hAnsi="Arial" w:eastAsia="Arial"/>
        </w:rPr>
        <w:t>- </w:t>
      </w:r>
      <w:r>
        <w:rPr>
          <w:b/>
        </w:rPr>
        <w:t>理解</w:t>
      </w:r>
      <w:r>
        <w:rPr/>
        <w:t>：同义改写与多义词消歧、否定与条件句（「如果不</w:t>
      </w:r>
      <w:r>
        <w:rPr>
          <w:rFonts w:ascii="Arial" w:hAnsi="Arial" w:eastAsia="Arial"/>
        </w:rPr>
        <w:t>…</w:t>
      </w:r>
      <w:r>
        <w:rPr/>
        <w:t>则</w:t>
      </w:r>
      <w:r>
        <w:rPr>
          <w:rFonts w:ascii="Arial" w:hAnsi="Arial" w:eastAsia="Arial"/>
        </w:rPr>
        <w:t>…</w:t>
      </w:r>
      <w:r>
        <w:rPr/>
        <w:t>」）、⻓句与嵌套从句，模型理解正确并反映在回答中；跨语⾔与领域术语不误译。 </w:t>
      </w:r>
      <w:r>
        <w:rPr>
          <w:rFonts w:ascii="Arial" w:hAnsi="Arial" w:eastAsia="Arial"/>
        </w:rPr>
        <w:t>- </w:t>
      </w:r>
      <w:r>
        <w:rPr>
          <w:b/>
        </w:rPr>
        <w:t>推理</w:t>
      </w:r>
      <w:r>
        <w:rPr/>
        <w:t>：链式推理题</w:t>
      </w:r>
    </w:p>
    <w:p>
      <w:pPr>
        <w:pStyle w:val="BodyText"/>
        <w:spacing w:line="216" w:lineRule="auto"/>
        <w:ind w:left="118" w:right="151"/>
      </w:pPr>
      <w:r>
        <w:rPr>
          <w:w w:val="101"/>
        </w:rPr>
        <w:t>（</w:t>
      </w:r>
      <w:r>
        <w:rPr>
          <w:rFonts w:ascii="Arial" w:hAnsi="Arial" w:eastAsia="Arial"/>
          <w:w w:val="101"/>
        </w:rPr>
        <w:t>A→B→C</w:t>
      </w:r>
      <w:r>
        <w:rPr>
          <w:w w:val="101"/>
        </w:rPr>
        <w:t>）、数学应⽤题与步骤可验证、常识推理（物理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社会常识）、反事实假设，步骤与结论正确或可接受。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⽣成</w:t>
      </w:r>
      <w:r>
        <w:rPr>
          <w:spacing w:val="-1"/>
          <w:w w:val="101"/>
        </w:rPr>
        <w:t>：⻓⽂总结不丢失关键信息、列表与枚举完整、代码可运⾏或符</w:t>
      </w:r>
      <w:r>
        <w:rPr>
          <w:w w:val="101"/>
        </w:rPr>
        <w:t>合规范、结构化输出（</w:t>
      </w:r>
      <w:r>
        <w:rPr>
          <w:rFonts w:ascii="Arial" w:hAnsi="Arial" w:eastAsia="Arial"/>
          <w:w w:val="101"/>
        </w:rPr>
        <w:t>JSON</w:t>
      </w:r>
      <w:r>
        <w:rPr>
          <w:rFonts w:ascii="Arial" w:hAnsi="Arial" w:eastAsia="Arial"/>
          <w:spacing w:val="-1"/>
          <w:w w:val="101"/>
        </w:rPr>
        <w:t>/</w:t>
      </w:r>
      <w:r>
        <w:rPr>
          <w:w w:val="101"/>
        </w:rPr>
        <w:t>表格）可解析且字段⻬全。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指令遵循</w:t>
      </w:r>
      <w:r>
        <w:rPr>
          <w:w w:val="101"/>
        </w:rPr>
        <w:t>：明确要求「仅⽤⼀句 话」「不要包含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X</w:t>
      </w:r>
      <w:r>
        <w:rPr>
          <w:w w:val="101"/>
        </w:rPr>
        <w:t>」「⽤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Y</w:t>
      </w:r>
      <w:r>
        <w:rPr>
          <w:rFonts w:ascii="Arial" w:hAnsi="Arial" w:eastAsia="Arial"/>
          <w:spacing w:val="-3"/>
        </w:rPr>
        <w:t> </w:t>
      </w:r>
      <w:r>
        <w:rPr>
          <w:w w:val="101"/>
        </w:rPr>
        <w:t>语⾔」「按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Z</w:t>
      </w:r>
      <w:r>
        <w:rPr>
          <w:rFonts w:ascii="Arial" w:hAnsi="Arial" w:eastAsia="Arial"/>
          <w:spacing w:val="1"/>
        </w:rPr>
        <w:t> </w:t>
      </w:r>
      <w:r>
        <w:rPr>
          <w:w w:val="101"/>
        </w:rPr>
        <w:t>格式」等，输出严格满⾜约束；多条件同时存在时全部满⾜。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安全</w:t>
      </w:r>
      <w:r>
        <w:rPr>
          <w:w w:val="101"/>
        </w:rPr>
        <w:t>：敏感请求（违法、暴⼒、隐私探测）⼀律拒答且话术统⼀；边界请求（</w:t>
      </w:r>
      <w:r>
        <w:rPr>
          <w:spacing w:val="-17"/>
          <w:w w:val="101"/>
        </w:rPr>
        <w:t>灰</w:t>
      </w:r>
    </w:p>
    <w:p>
      <w:pPr>
        <w:spacing w:after="0" w:line="216" w:lineRule="auto"/>
        <w:sectPr>
          <w:pgSz w:w="11900" w:h="16840"/>
          <w:pgMar w:top="940" w:bottom="280" w:left="1220" w:right="1240"/>
        </w:sectPr>
      </w:pPr>
    </w:p>
    <w:p>
      <w:pPr>
        <w:pStyle w:val="BodyText"/>
        <w:spacing w:before="16"/>
        <w:ind w:left="118"/>
      </w:pPr>
      <w:r>
        <w:rPr/>
        <w:t>⾊地带）</w:t>
      </w:r>
      <w:r>
        <w:rPr>
          <w:spacing w:val="-1"/>
        </w:rPr>
        <w:t>有明确策略并可回归验证。</w:t>
      </w:r>
    </w:p>
    <w:p>
      <w:pPr>
        <w:pStyle w:val="BodyText"/>
        <w:spacing w:line="216" w:lineRule="auto" w:before="230"/>
        <w:ind w:left="118" w:right="12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35"/>
        </w:rPr>
        <w:t> </w:t>
      </w:r>
      <w:r>
        <w:rPr>
          <w:rFonts w:ascii="Arial" w:eastAsia="Arial"/>
          <w:spacing w:val="17"/>
        </w:rPr>
        <w:t>- [ ] </w:t>
      </w:r>
      <w:r>
        <w:rPr/>
        <w:t>理解类：同义</w:t>
      </w:r>
      <w:r>
        <w:rPr>
          <w:rFonts w:ascii="Arial" w:eastAsia="Arial"/>
        </w:rPr>
        <w:t>/</w:t>
      </w:r>
      <w:r>
        <w:rPr/>
        <w:t>多义</w:t>
      </w:r>
      <w:r>
        <w:rPr>
          <w:rFonts w:ascii="Arial" w:eastAsia="Arial"/>
        </w:rPr>
        <w:t>/</w:t>
      </w:r>
      <w:r>
        <w:rPr/>
        <w:t>否定</w:t>
      </w:r>
      <w:r>
        <w:rPr>
          <w:rFonts w:ascii="Arial" w:eastAsia="Arial"/>
        </w:rPr>
        <w:t>/</w:t>
      </w:r>
      <w:r>
        <w:rPr>
          <w:spacing w:val="1"/>
        </w:rPr>
        <w:t>条件句有代表性⽤例，模型回答与意图⼀致。 </w:t>
      </w:r>
      <w:r>
        <w:rPr>
          <w:rFonts w:ascii="Arial" w:eastAsia="Arial"/>
          <w:spacing w:val="17"/>
        </w:rPr>
        <w:t>- [ ] </w:t>
      </w:r>
      <w:r>
        <w:rPr/>
        <w:t>推</w:t>
      </w:r>
      <w:r>
        <w:rPr/>
        <w:t>理类：逻辑</w:t>
      </w:r>
      <w:r>
        <w:rPr>
          <w:rFonts w:ascii="Arial" w:eastAsia="Arial"/>
        </w:rPr>
        <w:t>/</w:t>
      </w:r>
      <w:r>
        <w:rPr/>
        <w:t>数学</w:t>
      </w:r>
      <w:r>
        <w:rPr>
          <w:rFonts w:ascii="Arial" w:eastAsia="Arial"/>
        </w:rPr>
        <w:t>/</w:t>
      </w:r>
      <w:r>
        <w:rPr/>
        <w:t>常识</w:t>
      </w:r>
      <w:r>
        <w:rPr>
          <w:rFonts w:ascii="Arial" w:eastAsia="Arial"/>
        </w:rPr>
        <w:t>/</w:t>
      </w:r>
      <w:r>
        <w:rPr>
          <w:spacing w:val="1"/>
        </w:rPr>
        <w:t>反事实有步骤可验证或结论可判定的⽤例，错误率在基线内。 </w:t>
      </w:r>
      <w:r>
        <w:rPr>
          <w:rFonts w:ascii="Arial" w:eastAsia="Arial"/>
        </w:rPr>
        <w:t>- [ ] </w:t>
      </w:r>
      <w:r>
        <w:rPr/>
        <w:t>⽣成类：格式、⻓度、信息密度与业务规则⼀致，⽆⼤量冗余或关键信息缺失。 </w:t>
      </w:r>
      <w:r>
        <w:rPr>
          <w:rFonts w:ascii="Arial" w:eastAsia="Arial"/>
        </w:rPr>
        <w:t>- [ ] </w:t>
      </w:r>
      <w:r>
        <w:rPr/>
        <w:t>指令遵循：约</w:t>
      </w:r>
      <w:r>
        <w:rPr>
          <w:spacing w:val="1"/>
        </w:rPr>
        <w:t>束类指令有专⻔⽤例集，违反约束的样本判为失败。 </w:t>
      </w:r>
      <w:r>
        <w:rPr>
          <w:rFonts w:ascii="Arial" w:eastAsia="Arial"/>
          <w:spacing w:val="19"/>
        </w:rPr>
        <w:t>- [ ] </w:t>
      </w:r>
      <w:r>
        <w:rPr/>
        <w:t>安全类：拒答列表与话术与策略⼀</w:t>
      </w:r>
      <w:r>
        <w:rPr>
          <w:spacing w:val="40"/>
        </w:rPr>
        <w:t> </w:t>
      </w:r>
      <w:r>
        <w:rPr/>
        <w:t>致，⽆漏拒或误拒业务合理请求。 </w:t>
      </w:r>
      <w:r>
        <w:rPr>
          <w:rFonts w:ascii="Arial" w:eastAsia="Arial"/>
        </w:rPr>
        <w:t>- [ ] </w:t>
      </w:r>
      <w:r>
        <w:rPr/>
        <w:t>知识类：事实性与时效性有抽查或专项集，领域错误率</w:t>
      </w:r>
      <w:r>
        <w:rPr>
          <w:spacing w:val="-4"/>
        </w:rPr>
        <w:t>有基线。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1"/>
        </w:numPr>
        <w:tabs>
          <w:tab w:pos="672" w:val="left" w:leader="none"/>
        </w:tabs>
        <w:spacing w:line="240" w:lineRule="auto" w:before="32" w:after="0"/>
        <w:ind w:left="672" w:right="0" w:hanging="554"/>
        <w:jc w:val="left"/>
      </w:pPr>
      <w:r>
        <w:rPr>
          <w:spacing w:val="-2"/>
        </w:rPr>
        <w:t>评测集与指标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75"/>
        <w:jc w:val="both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通⽤评测集</w:t>
      </w:r>
      <w:r>
        <w:rPr>
          <w:w w:val="101"/>
        </w:rPr>
        <w:t>：</w:t>
      </w:r>
      <w:r>
        <w:rPr>
          <w:rFonts w:ascii="Arial" w:eastAsia="Arial"/>
          <w:spacing w:val="-1"/>
          <w:w w:val="101"/>
        </w:rPr>
        <w:t>MM</w:t>
      </w:r>
      <w:r>
        <w:rPr>
          <w:rFonts w:ascii="Arial" w:eastAsia="Arial"/>
          <w:w w:val="101"/>
        </w:rPr>
        <w:t>LU</w:t>
      </w:r>
      <w:r>
        <w:rPr>
          <w:w w:val="101"/>
        </w:rPr>
        <w:t>、</w:t>
      </w:r>
      <w:r>
        <w:rPr>
          <w:rFonts w:ascii="Arial" w:eastAsia="Arial"/>
          <w:w w:val="101"/>
        </w:rPr>
        <w:t>C</w:t>
      </w:r>
      <w:r>
        <w:rPr>
          <w:rFonts w:ascii="Arial" w:eastAsia="Arial"/>
          <w:spacing w:val="-1"/>
          <w:w w:val="101"/>
        </w:rPr>
        <w:t>-Ev</w:t>
      </w:r>
      <w:r>
        <w:rPr>
          <w:rFonts w:ascii="Arial" w:eastAsia="Arial"/>
          <w:w w:val="101"/>
        </w:rPr>
        <w:t>al</w:t>
      </w:r>
      <w:r>
        <w:rPr>
          <w:w w:val="101"/>
        </w:rPr>
        <w:t>、</w:t>
      </w:r>
      <w:r>
        <w:rPr>
          <w:rFonts w:ascii="Arial" w:eastAsia="Arial"/>
          <w:w w:val="101"/>
        </w:rPr>
        <w:t>G</w:t>
      </w:r>
      <w:r>
        <w:rPr>
          <w:rFonts w:ascii="Arial" w:eastAsia="Arial"/>
          <w:spacing w:val="-1"/>
          <w:w w:val="101"/>
        </w:rPr>
        <w:t>SM</w:t>
      </w:r>
      <w:r>
        <w:rPr>
          <w:rFonts w:ascii="Arial" w:eastAsia="Arial"/>
          <w:w w:val="101"/>
        </w:rPr>
        <w:t>8K</w:t>
      </w:r>
      <w:r>
        <w:rPr>
          <w:w w:val="101"/>
        </w:rPr>
        <w:t>、</w:t>
      </w:r>
      <w:r>
        <w:rPr>
          <w:rFonts w:ascii="Arial" w:eastAsia="Arial"/>
          <w:w w:val="101"/>
        </w:rPr>
        <w:t>Hu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an</w:t>
      </w:r>
      <w:r>
        <w:rPr>
          <w:rFonts w:ascii="Arial" w:eastAsia="Arial"/>
          <w:spacing w:val="-1"/>
          <w:w w:val="101"/>
        </w:rPr>
        <w:t>Ev</w:t>
      </w:r>
      <w:r>
        <w:rPr>
          <w:rFonts w:ascii="Arial" w:eastAsia="Arial"/>
          <w:w w:val="101"/>
        </w:rPr>
        <w:t>al</w:t>
      </w:r>
      <w:r>
        <w:rPr>
          <w:w w:val="101"/>
        </w:rPr>
        <w:t>、</w:t>
      </w:r>
      <w:r>
        <w:rPr>
          <w:rFonts w:ascii="Arial" w:eastAsia="Arial"/>
          <w:spacing w:val="-1"/>
          <w:w w:val="101"/>
        </w:rPr>
        <w:t>BB</w:t>
      </w:r>
      <w:r>
        <w:rPr>
          <w:rFonts w:ascii="Arial" w:eastAsia="Arial"/>
          <w:w w:val="101"/>
        </w:rPr>
        <w:t>H</w:t>
      </w:r>
      <w:r>
        <w:rPr>
          <w:w w:val="101"/>
        </w:rPr>
        <w:t>、</w:t>
      </w:r>
      <w:r>
        <w:rPr>
          <w:rFonts w:ascii="Arial" w:eastAsia="Arial"/>
          <w:spacing w:val="-9"/>
          <w:w w:val="101"/>
        </w:rPr>
        <w:t>T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uthfulQA</w:t>
      </w:r>
      <w:r>
        <w:rPr>
          <w:rFonts w:ascii="Arial" w:eastAsia="Arial"/>
          <w:spacing w:val="-12"/>
        </w:rPr>
        <w:t> </w:t>
      </w:r>
      <w:r>
        <w:rPr>
          <w:w w:val="101"/>
        </w:rPr>
        <w:t>等，⽤于横向对⽐、基线建⽴与学术</w:t>
      </w:r>
      <w:r>
        <w:rPr>
          <w:rFonts w:ascii="Arial" w:eastAsia="Arial"/>
          <w:w w:val="101"/>
        </w:rPr>
        <w:t>/</w:t>
      </w:r>
      <w:r>
        <w:rPr>
          <w:w w:val="101"/>
        </w:rPr>
        <w:t>⾏业对标。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领域与⾃定义</w:t>
      </w:r>
      <w:r>
        <w:rPr>
          <w:w w:val="101"/>
        </w:rPr>
        <w:t>：业务场景构造的问答集、任务完成度（如⼯单分类、摘要质量）、⼈⼯标注偏好（</w:t>
      </w:r>
      <w:r>
        <w:rPr>
          <w:rFonts w:ascii="Arial" w:eastAsia="Arial"/>
          <w:w w:val="101"/>
        </w:rPr>
        <w:t>A/B</w:t>
      </w:r>
      <w:r>
        <w:rPr>
          <w:rFonts w:ascii="Arial" w:eastAsia="Arial"/>
          <w:spacing w:val="1"/>
        </w:rPr>
        <w:t> </w:t>
      </w:r>
      <w:r>
        <w:rPr>
          <w:w w:val="101"/>
        </w:rPr>
        <w:t>偏好、满意度）。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指标体系</w:t>
      </w:r>
      <w:r>
        <w:rPr>
          <w:spacing w:val="-4"/>
          <w:w w:val="101"/>
        </w:rPr>
        <w:t>：准确率、</w:t>
      </w:r>
      <w:r>
        <w:rPr>
          <w:w w:val="101"/>
        </w:rPr>
        <w:t> </w:t>
      </w:r>
      <w:r>
        <w:rPr>
          <w:rFonts w:ascii="Arial" w:eastAsia="Arial"/>
          <w:spacing w:val="-1"/>
          <w:w w:val="101"/>
        </w:rPr>
        <w:t>F</w:t>
      </w:r>
      <w:r>
        <w:rPr>
          <w:rFonts w:ascii="Arial" w:eastAsia="Arial"/>
          <w:w w:val="101"/>
        </w:rPr>
        <w:t>1</w:t>
      </w:r>
      <w:r>
        <w:rPr>
          <w:w w:val="101"/>
        </w:rPr>
        <w:t>、</w:t>
      </w:r>
      <w:r>
        <w:rPr>
          <w:rFonts w:ascii="Arial" w:eastAsia="Arial"/>
          <w:spacing w:val="-1"/>
          <w:w w:val="101"/>
        </w:rPr>
        <w:t>B</w:t>
      </w:r>
      <w:r>
        <w:rPr>
          <w:rFonts w:ascii="Arial" w:eastAsia="Arial"/>
          <w:w w:val="101"/>
        </w:rPr>
        <w:t>L</w:t>
      </w:r>
      <w:r>
        <w:rPr>
          <w:rFonts w:ascii="Arial" w:eastAsia="Arial"/>
          <w:spacing w:val="-1"/>
          <w:w w:val="101"/>
        </w:rPr>
        <w:t>E</w:t>
      </w:r>
      <w:r>
        <w:rPr>
          <w:rFonts w:ascii="Arial" w:eastAsia="Arial"/>
          <w:w w:val="101"/>
        </w:rPr>
        <w:t>U/ROUGE</w:t>
      </w:r>
      <w:r>
        <w:rPr>
          <w:w w:val="101"/>
        </w:rPr>
        <w:t>、</w:t>
      </w:r>
      <w:r>
        <w:rPr>
          <w:rFonts w:ascii="Arial" w:eastAsia="Arial"/>
          <w:w w:val="101"/>
        </w:rPr>
        <w:t>pa</w:t>
      </w:r>
      <w:r>
        <w:rPr>
          <w:rFonts w:ascii="Arial" w:eastAsia="Arial"/>
          <w:spacing w:val="-1"/>
          <w:w w:val="101"/>
        </w:rPr>
        <w:t>ss</w:t>
      </w:r>
      <w:r>
        <w:rPr>
          <w:rFonts w:ascii="Arial" w:eastAsia="Arial"/>
          <w:w w:val="101"/>
        </w:rPr>
        <w:t>@k</w:t>
      </w:r>
      <w:r>
        <w:rPr>
          <w:w w:val="101"/>
        </w:rPr>
        <w:t>、⼈类偏好评分、安全性通过率、幻觉率、引⽤准确率等；多维度聚合与权重可配置。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基线与版本</w:t>
      </w:r>
      <w:r>
        <w:rPr>
          <w:w w:val="101"/>
        </w:rPr>
        <w:t>：⾸次建⽴基线并⽂档化；每次模型</w:t>
      </w:r>
      <w:r>
        <w:rPr>
          <w:rFonts w:ascii="Arial" w:eastAsia="Arial"/>
          <w:w w:val="101"/>
        </w:rPr>
        <w:t>/</w:t>
      </w:r>
      <w:r>
        <w:rPr>
          <w:w w:val="101"/>
        </w:rPr>
        <w:t>数据变更后对</w:t>
      </w:r>
    </w:p>
    <w:p>
      <w:pPr>
        <w:pStyle w:val="BodyText"/>
        <w:spacing w:line="345" w:lineRule="exact"/>
        <w:ind w:left="118"/>
      </w:pPr>
      <w:r>
        <w:rPr>
          <w:spacing w:val="2"/>
        </w:rPr>
        <w:t>⽐，关键指标不回退或需审批豁免。 </w:t>
      </w:r>
      <w:r>
        <w:rPr>
          <w:rFonts w:ascii="Arial" w:eastAsia="Arial"/>
          <w:spacing w:val="21"/>
        </w:rPr>
        <w:t>- </w:t>
      </w:r>
      <w:r>
        <w:rPr>
          <w:b/>
        </w:rPr>
        <w:t>可复现</w:t>
      </w:r>
      <w:r>
        <w:rPr>
          <w:spacing w:val="-1"/>
        </w:rPr>
        <w:t>：固定随机种⼦、模型版本、数据版本、环境</w:t>
      </w:r>
    </w:p>
    <w:p>
      <w:pPr>
        <w:pStyle w:val="BodyText"/>
        <w:spacing w:line="372" w:lineRule="exact"/>
        <w:ind w:left="118"/>
      </w:pPr>
      <w:r>
        <w:rPr/>
        <w:t>（</w:t>
      </w:r>
      <w:r>
        <w:rPr>
          <w:rFonts w:ascii="Arial" w:eastAsia="Arial"/>
        </w:rPr>
        <w:t>Python/CUDA</w:t>
      </w:r>
      <w:r>
        <w:rPr>
          <w:rFonts w:ascii="Arial" w:eastAsia="Arial"/>
          <w:spacing w:val="67"/>
        </w:rPr>
        <w:t> </w:t>
      </w:r>
      <w:r>
        <w:rPr/>
        <w:t>版本）</w:t>
      </w:r>
      <w:r>
        <w:rPr>
          <w:spacing w:val="-1"/>
        </w:rPr>
        <w:t>、抽样⽅式与评测脚本版本，保证同⼀输⼊得到可复现结果。</w:t>
      </w:r>
    </w:p>
    <w:p>
      <w:pPr>
        <w:pStyle w:val="BodyText"/>
        <w:spacing w:line="216" w:lineRule="auto" w:before="229"/>
        <w:ind w:left="118" w:right="100"/>
      </w:pPr>
      <w:r>
        <w:rPr>
          <w:b/>
        </w:rPr>
        <w:t>测试场景 </w:t>
      </w:r>
      <w:r>
        <w:rPr>
          <w:rFonts w:ascii="Arial" w:hAnsi="Arial" w:eastAsia="Arial"/>
        </w:rPr>
        <w:t>- </w:t>
      </w:r>
      <w:r>
        <w:rPr>
          <w:b/>
        </w:rPr>
        <w:t>标准评测</w:t>
      </w:r>
      <w:r>
        <w:rPr/>
        <w:t>：在统⼀环境与依赖下跑通 </w:t>
      </w:r>
      <w:r>
        <w:rPr>
          <w:rFonts w:ascii="Arial" w:hAnsi="Arial" w:eastAsia="Arial"/>
        </w:rPr>
        <w:t>MMLU/C-Eval/HumanEval </w:t>
      </w:r>
      <w:r>
        <w:rPr/>
        <w:t>等，记录各⼦集分</w:t>
      </w:r>
      <w:r>
        <w:rPr>
          <w:spacing w:val="1"/>
        </w:rPr>
        <w:t>数与总分的版本快照，便于版本对⽐与发布决策。 </w:t>
      </w:r>
      <w:r>
        <w:rPr>
          <w:rFonts w:ascii="Arial" w:hAnsi="Arial" w:eastAsia="Arial"/>
          <w:spacing w:val="20"/>
        </w:rPr>
        <w:t>- </w:t>
      </w:r>
      <w:r>
        <w:rPr>
          <w:b/>
        </w:rPr>
        <w:t>⾃定义集</w:t>
      </w:r>
      <w:r>
        <w:rPr/>
        <w:t>：业务关键问题集（含正例</w:t>
      </w:r>
      <w:r>
        <w:rPr>
          <w:rFonts w:ascii="Arial" w:hAnsi="Arial" w:eastAsia="Arial"/>
        </w:rPr>
        <w:t>/</w:t>
      </w:r>
      <w:r>
        <w:rPr/>
        <w:t>负</w:t>
      </w:r>
      <w:r>
        <w:rPr>
          <w:spacing w:val="80"/>
        </w:rPr>
        <w:t> </w:t>
      </w:r>
      <w:r>
        <w:rPr/>
        <w:t>例</w:t>
      </w:r>
      <w:r>
        <w:rPr>
          <w:rFonts w:ascii="Arial" w:hAnsi="Arial" w:eastAsia="Arial"/>
        </w:rPr>
        <w:t>/</w:t>
      </w:r>
      <w:r>
        <w:rPr/>
        <w:t>边界例）与通过准则（</w:t>
      </w:r>
      <w:r>
        <w:rPr>
          <w:spacing w:val="8"/>
        </w:rPr>
        <w:t>如通过率 </w:t>
      </w:r>
      <w:r>
        <w:rPr>
          <w:rFonts w:ascii="Arial" w:hAnsi="Arial" w:eastAsia="Arial"/>
        </w:rPr>
        <w:t>≥ X%</w:t>
      </w:r>
      <w:r>
        <w:rPr/>
        <w:t>），每次发布前回归；新增场景时扩充集合并更新基</w:t>
      </w:r>
      <w:r>
        <w:rPr>
          <w:spacing w:val="13"/>
        </w:rPr>
        <w:t>线。 </w:t>
      </w:r>
      <w:r>
        <w:rPr>
          <w:rFonts w:ascii="Arial" w:hAnsi="Arial" w:eastAsia="Arial"/>
          <w:spacing w:val="20"/>
        </w:rPr>
        <w:t>- </w:t>
      </w:r>
      <w:r>
        <w:rPr>
          <w:b/>
        </w:rPr>
        <w:t>⼈类偏好</w:t>
      </w:r>
      <w:r>
        <w:rPr/>
        <w:t>：抽样进⾏双盲偏好标注或满意度打分，与⾃动指标结合评估体验与安全；偏</w:t>
      </w:r>
      <w:r>
        <w:rPr>
          <w:spacing w:val="1"/>
        </w:rPr>
        <w:t>好数据可⽤于微调或奖励模型，需与评测集隔离。 </w:t>
      </w:r>
      <w:r>
        <w:rPr>
          <w:rFonts w:ascii="Arial" w:hAnsi="Arial" w:eastAsia="Arial"/>
          <w:spacing w:val="11"/>
        </w:rPr>
        <w:t>- </w:t>
      </w:r>
      <w:r>
        <w:rPr>
          <w:b/>
        </w:rPr>
        <w:t>回归与对⽐</w:t>
      </w:r>
      <w:r>
        <w:rPr>
          <w:spacing w:val="3"/>
        </w:rPr>
        <w:t>：同⼀评测集上 </w:t>
      </w:r>
      <w:r>
        <w:rPr>
          <w:rFonts w:ascii="Arial" w:hAnsi="Arial" w:eastAsia="Arial"/>
        </w:rPr>
        <w:t>A/B</w:t>
      </w:r>
      <w:r>
        <w:rPr>
          <w:rFonts w:ascii="Arial" w:hAnsi="Arial" w:eastAsia="Arial"/>
          <w:spacing w:val="22"/>
        </w:rPr>
        <w:t> </w:t>
      </w:r>
      <w:r>
        <w:rPr>
          <w:spacing w:val="-3"/>
        </w:rPr>
        <w:t>模型或同</w:t>
      </w:r>
    </w:p>
    <w:p>
      <w:pPr>
        <w:pStyle w:val="BodyText"/>
        <w:spacing w:line="364" w:lineRule="exact"/>
        <w:ind w:left="118"/>
      </w:pPr>
      <w:r>
        <w:rPr>
          <w:spacing w:val="-1"/>
        </w:rPr>
        <w:t>⼀模型不同版本对⽐，差异有统计显著性判断与报告。</w:t>
      </w:r>
    </w:p>
    <w:p>
      <w:pPr>
        <w:pStyle w:val="BodyText"/>
        <w:spacing w:line="216" w:lineRule="auto" w:before="229"/>
        <w:ind w:left="118" w:right="119"/>
      </w:pPr>
      <w:r>
        <w:rPr>
          <w:rFonts w:ascii="Arial" w:eastAsia="Arial"/>
          <w:b/>
        </w:rPr>
        <w:t>Checklist </w:t>
      </w:r>
      <w:r>
        <w:rPr>
          <w:rFonts w:ascii="Arial" w:eastAsia="Arial"/>
        </w:rPr>
        <w:t>- [ ] </w:t>
      </w:r>
      <w:r>
        <w:rPr/>
        <w:t>选定与业务相关的通⽤</w:t>
      </w:r>
      <w:r>
        <w:rPr>
          <w:rFonts w:ascii="Arial" w:eastAsia="Arial"/>
        </w:rPr>
        <w:t>+</w:t>
      </w:r>
      <w:r>
        <w:rPr/>
        <w:t>领域评测集与指标，建⽴基线并⽂档化（含数据版本、环境、脚本）。 </w:t>
      </w:r>
      <w:r>
        <w:rPr>
          <w:rFonts w:ascii="Arial" w:eastAsia="Arial"/>
        </w:rPr>
        <w:t>- [ ] </w:t>
      </w:r>
      <w:r>
        <w:rPr/>
        <w:t>区分通⽤能⼒与业务特有能⼒，分别设计评测与通过标准，权重或优先级</w:t>
      </w:r>
      <w:r>
        <w:rPr>
          <w:spacing w:val="12"/>
        </w:rPr>
        <w:t>可配置。 </w:t>
      </w:r>
      <w:r>
        <w:rPr>
          <w:rFonts w:ascii="Arial" w:eastAsia="Arial"/>
          <w:spacing w:val="28"/>
        </w:rPr>
        <w:t>- [ ] </w:t>
      </w:r>
      <w:r>
        <w:rPr/>
        <w:t>模型升级或数据</w:t>
      </w:r>
      <w:r>
        <w:rPr>
          <w:rFonts w:ascii="Arial" w:eastAsia="Arial"/>
        </w:rPr>
        <w:t>/</w:t>
      </w:r>
      <w:r>
        <w:rPr/>
        <w:t>提示变更后做对⽐评测与回归，关键指标不回退或豁免可追</w:t>
      </w:r>
      <w:r>
        <w:rPr>
          <w:spacing w:val="80"/>
          <w:w w:val="150"/>
        </w:rPr>
        <w:t> </w:t>
      </w:r>
      <w:r>
        <w:rPr/>
        <w:t>溯。 </w:t>
      </w:r>
      <w:r>
        <w:rPr>
          <w:rFonts w:ascii="Arial" w:eastAsia="Arial"/>
        </w:rPr>
        <w:t>- [ ] </w:t>
      </w:r>
      <w:r>
        <w:rPr/>
        <w:t>记录评测环境、数据版本、抽样⽅式与随机种⼦，脚本与配置版本化管理，保证可复现。 </w:t>
      </w:r>
      <w:r>
        <w:rPr>
          <w:rFonts w:ascii="Arial" w:eastAsia="Arial"/>
        </w:rPr>
        <w:t>- [ ] </w:t>
      </w:r>
      <w:r>
        <w:rPr/>
        <w:t>评测结果与 </w:t>
      </w:r>
      <w:r>
        <w:rPr>
          <w:rFonts w:ascii="Arial" w:eastAsia="Arial"/>
        </w:rPr>
        <w:t>CI/</w:t>
      </w:r>
      <w:r>
        <w:rPr/>
        <w:t>发布流程关联，不达标可阻断或需审批；报告⽀持趋势与多版本对</w:t>
      </w:r>
    </w:p>
    <w:p>
      <w:pPr>
        <w:spacing w:line="364" w:lineRule="exact" w:before="0"/>
        <w:ind w:left="118" w:right="0" w:firstLine="0"/>
        <w:jc w:val="left"/>
        <w:rPr>
          <w:sz w:val="22"/>
        </w:rPr>
      </w:pPr>
      <w:r>
        <w:rPr>
          <w:spacing w:val="-5"/>
          <w:sz w:val="22"/>
        </w:rPr>
        <w:t>⽐。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11"/>
        </w:numPr>
        <w:tabs>
          <w:tab w:pos="672" w:val="left" w:leader="none"/>
        </w:tabs>
        <w:spacing w:line="240" w:lineRule="auto" w:before="32" w:after="0"/>
        <w:ind w:left="672" w:right="0" w:hanging="554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1002564</wp:posOffset>
                </wp:positionH>
                <wp:positionV relativeFrom="paragraph">
                  <wp:posOffset>141267</wp:posOffset>
                </wp:positionV>
                <wp:extent cx="41275" cy="412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23448pt;width:3.25pt;height:3.25pt;mso-position-horizontal-relative:page;mso-position-vertical-relative:paragraph;z-index:15754752" id="docshape59" coordorigin="1579,222" coordsize="65,65" path="m1611,222l1598,225,1588,232,1581,242,1579,255,1581,267,1588,277,1598,284,1611,287,1623,284,1634,277,1640,267,1643,255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LLM </w:t>
      </w:r>
      <w:r>
        <w:rPr/>
        <w:t>基础能⼒评估覆盖理解、推理、知识、⽣成、指令遵循与安全；通过通⽤与⾃定义</w:t>
      </w:r>
      <w:r>
        <w:rPr>
          <w:spacing w:val="-2"/>
        </w:rPr>
        <w:t>评测集、多维度指标与可复现流程⽀撑选型、迭代与发布决策。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854301</wp:posOffset>
            </wp:positionH>
            <wp:positionV relativeFrom="paragraph">
              <wp:posOffset>149948</wp:posOffset>
            </wp:positionV>
            <wp:extent cx="5805487" cy="4038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487" cy="40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5"/>
        </w:rPr>
      </w:pPr>
    </w:p>
    <w:p>
      <w:pPr>
        <w:pStyle w:val="Heading2"/>
        <w:spacing w:before="1"/>
      </w:pPr>
      <w:r>
        <w:rPr/>
        <w:t>第</w:t>
      </w:r>
      <w:r>
        <w:rPr>
          <w:rFonts w:ascii="Arial" w:eastAsia="Arial"/>
        </w:rPr>
        <w:t>12</w:t>
      </w:r>
      <w:r>
        <w:rPr>
          <w:spacing w:val="-7"/>
        </w:rPr>
        <w:t>章 </w:t>
      </w:r>
      <w:r>
        <w:rPr>
          <w:rFonts w:ascii="Arial" w:eastAsia="Arial"/>
        </w:rPr>
        <w:t>LLM</w:t>
      </w:r>
      <w:r>
        <w:rPr>
          <w:rFonts w:ascii="Arial" w:eastAsia="Arial"/>
          <w:spacing w:val="-20"/>
        </w:rPr>
        <w:t> </w:t>
      </w:r>
      <w:r>
        <w:rPr>
          <w:spacing w:val="-2"/>
        </w:rPr>
        <w:t>部署与健壮性测试</w:t>
      </w:r>
    </w:p>
    <w:p>
      <w:pPr>
        <w:pStyle w:val="Heading3"/>
        <w:numPr>
          <w:ilvl w:val="1"/>
          <w:numId w:val="12"/>
        </w:numPr>
        <w:tabs>
          <w:tab w:pos="687" w:val="left" w:leader="none"/>
        </w:tabs>
        <w:spacing w:line="240" w:lineRule="auto" w:before="255" w:after="0"/>
        <w:ind w:left="687" w:right="0" w:hanging="569"/>
        <w:jc w:val="left"/>
      </w:pPr>
      <w:r>
        <w:rPr>
          <w:spacing w:val="-2"/>
        </w:rPr>
        <w:t>部署形态与压测</w:t>
      </w:r>
    </w:p>
    <w:p>
      <w:pPr>
        <w:spacing w:after="0" w:line="240" w:lineRule="auto"/>
        <w:jc w:val="left"/>
        <w:sectPr>
          <w:pgSz w:w="11900" w:h="16840"/>
          <w:pgMar w:top="960" w:bottom="280" w:left="1220" w:right="1240"/>
        </w:sectPr>
      </w:pPr>
    </w:p>
    <w:p>
      <w:pPr>
        <w:pStyle w:val="BodyText"/>
        <w:spacing w:line="216" w:lineRule="auto" w:before="45"/>
        <w:ind w:left="118" w:right="99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>
          <w:b/>
        </w:rPr>
        <w:t>部署形态</w:t>
      </w:r>
      <w:r>
        <w:rPr/>
        <w:t>：单机</w:t>
      </w:r>
      <w:r>
        <w:rPr>
          <w:rFonts w:ascii="Arial" w:eastAsia="Arial"/>
        </w:rPr>
        <w:t>/</w:t>
      </w:r>
      <w:r>
        <w:rPr/>
        <w:t>多卡（</w:t>
      </w:r>
      <w:r>
        <w:rPr>
          <w:rFonts w:ascii="Arial" w:eastAsia="Arial"/>
        </w:rPr>
        <w:t>Tensor Parallel</w:t>
      </w:r>
      <w:r>
        <w:rPr/>
        <w:t>、</w:t>
      </w:r>
      <w:r>
        <w:rPr>
          <w:rFonts w:ascii="Arial" w:eastAsia="Arial"/>
        </w:rPr>
        <w:t>Pipeline Parallel</w:t>
      </w:r>
      <w:r>
        <w:rPr/>
        <w:t>）、多副本（⽆状态⽔平扩展）、批处理（</w:t>
      </w:r>
      <w:r>
        <w:rPr>
          <w:rFonts w:ascii="Arial" w:eastAsia="Arial"/>
        </w:rPr>
        <w:t>batch</w:t>
      </w:r>
      <w:r>
        <w:rPr>
          <w:rFonts w:ascii="Arial" w:eastAsia="Arial"/>
          <w:spacing w:val="40"/>
        </w:rPr>
        <w:t> </w:t>
      </w:r>
      <w:r>
        <w:rPr>
          <w:spacing w:val="6"/>
        </w:rPr>
        <w:t>推理与动态 </w:t>
      </w:r>
      <w:r>
        <w:rPr>
          <w:rFonts w:ascii="Arial" w:eastAsia="Arial"/>
        </w:rPr>
        <w:t>batching</w:t>
      </w:r>
      <w:r>
        <w:rPr/>
        <w:t>）、流式（</w:t>
      </w:r>
      <w:r>
        <w:rPr>
          <w:rFonts w:ascii="Arial" w:eastAsia="Arial"/>
        </w:rPr>
        <w:t>streaming</w:t>
      </w:r>
      <w:r>
        <w:rPr>
          <w:rFonts w:ascii="Arial" w:eastAsia="Arial"/>
          <w:spacing w:val="40"/>
        </w:rPr>
        <w:t> </w:t>
      </w:r>
      <w:r>
        <w:rPr>
          <w:spacing w:val="20"/>
        </w:rPr>
        <w:t>⾸ </w:t>
      </w:r>
      <w:r>
        <w:rPr>
          <w:rFonts w:ascii="Arial" w:eastAsia="Arial"/>
        </w:rPr>
        <w:t>token/</w:t>
      </w:r>
      <w:r>
        <w:rPr>
          <w:spacing w:val="20"/>
        </w:rPr>
        <w:t>尾 </w:t>
      </w:r>
      <w:r>
        <w:rPr>
          <w:rFonts w:ascii="Arial" w:eastAsia="Arial"/>
        </w:rPr>
        <w:t>token</w:t>
      </w:r>
      <w:r>
        <w:rPr>
          <w:rFonts w:ascii="Arial" w:eastAsia="Arial"/>
          <w:spacing w:val="40"/>
        </w:rPr>
        <w:t> </w:t>
      </w:r>
      <w:r>
        <w:rPr/>
        <w:t>延迟</w:t>
      </w:r>
      <w:r>
        <w:rPr/>
        <w:t>），</w:t>
      </w:r>
      <w:r>
        <w:rPr>
          <w:spacing w:val="3"/>
        </w:rPr>
        <w:t>与延迟、吞吐、成本权衡。 </w:t>
      </w:r>
      <w:r>
        <w:rPr>
          <w:rFonts w:ascii="Arial" w:eastAsia="Arial"/>
          <w:spacing w:val="20"/>
        </w:rPr>
        <w:t>- </w:t>
      </w:r>
      <w:r>
        <w:rPr>
          <w:b/>
        </w:rPr>
        <w:t>延迟与吞吐</w:t>
      </w:r>
      <w:r>
        <w:rPr>
          <w:spacing w:val="13"/>
        </w:rPr>
        <w:t>：⾸ </w:t>
      </w:r>
      <w:r>
        <w:rPr>
          <w:rFonts w:ascii="Arial" w:eastAsia="Arial"/>
        </w:rPr>
        <w:t>token</w:t>
      </w:r>
      <w:r>
        <w:rPr>
          <w:rFonts w:ascii="Arial" w:eastAsia="Arial"/>
          <w:spacing w:val="40"/>
        </w:rPr>
        <w:t> </w:t>
      </w:r>
      <w:r>
        <w:rPr/>
        <w:t>延迟（</w:t>
      </w:r>
      <w:r>
        <w:rPr>
          <w:rFonts w:ascii="Arial" w:eastAsia="Arial"/>
        </w:rPr>
        <w:t>TTFT</w:t>
      </w:r>
      <w:r>
        <w:rPr/>
        <w:t>）</w:t>
      </w:r>
      <w:r>
        <w:rPr>
          <w:spacing w:val="13"/>
        </w:rPr>
        <w:t>、尾 </w:t>
      </w:r>
      <w:r>
        <w:rPr>
          <w:rFonts w:ascii="Arial" w:eastAsia="Arial"/>
        </w:rPr>
        <w:t>token</w:t>
      </w:r>
      <w:r>
        <w:rPr>
          <w:rFonts w:ascii="Arial" w:eastAsia="Arial"/>
          <w:spacing w:val="40"/>
        </w:rPr>
        <w:t> </w:t>
      </w:r>
      <w:r>
        <w:rPr/>
        <w:t>延迟、端到端</w:t>
      </w:r>
      <w:r>
        <w:rPr>
          <w:spacing w:val="2"/>
        </w:rPr>
        <w:t>延迟；单实例与多实例下的 </w:t>
      </w:r>
      <w:r>
        <w:rPr>
          <w:rFonts w:ascii="Arial" w:eastAsia="Arial"/>
        </w:rPr>
        <w:t>P50/P95/P99</w:t>
      </w:r>
      <w:r>
        <w:rPr/>
        <w:t>、</w:t>
      </w:r>
      <w:r>
        <w:rPr>
          <w:rFonts w:ascii="Arial" w:eastAsia="Arial"/>
        </w:rPr>
        <w:t>QPS/TPS</w:t>
      </w:r>
      <w:r>
        <w:rPr/>
        <w:t>、</w:t>
      </w:r>
      <w:r>
        <w:rPr>
          <w:rFonts w:ascii="Arial" w:eastAsia="Arial"/>
        </w:rPr>
        <w:t>GPU</w:t>
      </w:r>
      <w:r>
        <w:rPr>
          <w:rFonts w:ascii="Arial" w:eastAsia="Arial"/>
          <w:spacing w:val="28"/>
        </w:rPr>
        <w:t> </w:t>
      </w:r>
      <w:r>
        <w:rPr>
          <w:spacing w:val="2"/>
        </w:rPr>
        <w:t>利⽤率与显存占⽤，满⾜ </w:t>
      </w:r>
      <w:r>
        <w:rPr>
          <w:rFonts w:ascii="Arial" w:eastAsia="Arial"/>
        </w:rPr>
        <w:t>SLA</w:t>
      </w:r>
      <w:r>
        <w:rPr>
          <w:spacing w:val="-10"/>
        </w:rPr>
        <w:t>。</w:t>
      </w:r>
    </w:p>
    <w:p>
      <w:pPr>
        <w:pStyle w:val="BodyText"/>
        <w:spacing w:line="216" w:lineRule="auto"/>
        <w:ind w:left="118" w:right="225"/>
        <w:jc w:val="both"/>
      </w:pPr>
      <w:r>
        <w:rPr>
          <w:rFonts w:ascii="Arial" w:eastAsia="Arial"/>
        </w:rPr>
        <w:t>- </w:t>
      </w:r>
      <w:r>
        <w:rPr>
          <w:b/>
        </w:rPr>
        <w:t>容量与拐点</w:t>
      </w:r>
      <w:r>
        <w:rPr/>
        <w:t>：逐步提升 </w:t>
      </w:r>
      <w:r>
        <w:rPr>
          <w:rFonts w:ascii="Arial" w:eastAsia="Arial"/>
        </w:rPr>
        <w:t>QPS </w:t>
      </w:r>
      <w:r>
        <w:rPr/>
        <w:t>直⾄错误率或延迟超过阈值，记录拐点与单机</w:t>
      </w:r>
      <w:r>
        <w:rPr>
          <w:rFonts w:ascii="Arial" w:eastAsia="Arial"/>
        </w:rPr>
        <w:t>/</w:t>
      </w:r>
      <w:r>
        <w:rPr/>
        <w:t>集群容量；不</w:t>
      </w:r>
      <w:r>
        <w:rPr/>
        <w:t>同</w:t>
      </w:r>
      <w:r>
        <w:rPr>
          <w:spacing w:val="6"/>
        </w:rPr>
        <w:t>输⼊⻓度与 </w:t>
      </w:r>
      <w:r>
        <w:rPr>
          <w:rFonts w:ascii="Arial" w:eastAsia="Arial"/>
        </w:rPr>
        <w:t>batch</w:t>
      </w:r>
      <w:r>
        <w:rPr>
          <w:rFonts w:ascii="Arial" w:eastAsia="Arial"/>
          <w:spacing w:val="40"/>
        </w:rPr>
        <w:t> </w:t>
      </w:r>
      <w:r>
        <w:rPr>
          <w:spacing w:val="5"/>
        </w:rPr>
        <w:t>下的表现差异。 </w:t>
      </w:r>
      <w:r>
        <w:rPr>
          <w:rFonts w:ascii="Arial" w:eastAsia="Arial"/>
          <w:spacing w:val="20"/>
        </w:rPr>
        <w:t>- </w:t>
      </w:r>
      <w:r>
        <w:rPr>
          <w:b/>
        </w:rPr>
        <w:t>扩缩容与流量切换</w:t>
      </w:r>
      <w:r>
        <w:rPr/>
        <w:t>：⽔平扩缩容（</w:t>
      </w:r>
      <w:r>
        <w:rPr>
          <w:rFonts w:ascii="Arial" w:eastAsia="Arial"/>
        </w:rPr>
        <w:t>K8s</w:t>
      </w:r>
      <w:r>
        <w:rPr>
          <w:rFonts w:ascii="Arial" w:eastAsia="Arial"/>
          <w:spacing w:val="40"/>
        </w:rPr>
        <w:t> </w:t>
      </w:r>
      <w:r>
        <w:rPr>
          <w:rFonts w:ascii="Arial" w:eastAsia="Arial"/>
        </w:rPr>
        <w:t>HPA/</w:t>
      </w:r>
      <w:r>
        <w:rPr/>
        <w:t>⼿动）、滚动发布、蓝绿</w:t>
      </w:r>
      <w:r>
        <w:rPr>
          <w:rFonts w:ascii="Arial" w:eastAsia="Arial"/>
        </w:rPr>
        <w:t>/</w:t>
      </w:r>
      <w:r>
        <w:rPr/>
        <w:t>⾦丝雀；流量切换时⽆ </w:t>
      </w:r>
      <w:r>
        <w:rPr>
          <w:rFonts w:ascii="Arial" w:eastAsia="Arial"/>
        </w:rPr>
        <w:t>5xx </w:t>
      </w:r>
      <w:r>
        <w:rPr/>
        <w:t>尖刺、⽆⻓尾失败、会话不误路由。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63"/>
      </w:pPr>
      <w:r>
        <w:rPr>
          <w:b/>
          <w:w w:val="101"/>
        </w:rPr>
        <w:t>测试场景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单实例压测</w:t>
      </w:r>
      <w:r>
        <w:rPr>
          <w:w w:val="101"/>
        </w:rPr>
        <w:t>：逐步提升</w:t>
      </w:r>
      <w:r>
        <w:rPr>
          <w:spacing w:val="7"/>
        </w:rPr>
        <w:t> </w:t>
      </w:r>
      <w:r>
        <w:rPr>
          <w:rFonts w:ascii="Arial" w:eastAsia="Arial"/>
          <w:w w:val="101"/>
        </w:rPr>
        <w:t>QPS</w:t>
      </w:r>
      <w:r>
        <w:rPr>
          <w:w w:val="101"/>
        </w:rPr>
        <w:t>（短</w:t>
      </w:r>
      <w:r>
        <w:rPr>
          <w:rFonts w:ascii="Arial" w:eastAsia="Arial"/>
          <w:w w:val="101"/>
        </w:rPr>
        <w:t>/</w:t>
      </w:r>
      <w:r>
        <w:rPr>
          <w:w w:val="101"/>
        </w:rPr>
        <w:t>中</w:t>
      </w:r>
      <w:r>
        <w:rPr>
          <w:rFonts w:ascii="Arial" w:eastAsia="Arial"/>
          <w:w w:val="101"/>
        </w:rPr>
        <w:t>/</w:t>
      </w:r>
      <w:r>
        <w:rPr>
          <w:w w:val="101"/>
        </w:rPr>
        <w:t>⻓⽂本混合），</w:t>
      </w:r>
      <w:r>
        <w:rPr>
          <w:spacing w:val="-2"/>
          <w:w w:val="101"/>
        </w:rPr>
        <w:t>记录延迟与错误率拐点，确认</w:t>
      </w:r>
      <w:r>
        <w:rPr>
          <w:w w:val="101"/>
        </w:rPr>
        <w:t>单机容量与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S</w:t>
      </w:r>
      <w:r>
        <w:rPr>
          <w:rFonts w:ascii="Arial" w:eastAsia="Arial"/>
          <w:w w:val="101"/>
        </w:rPr>
        <w:t>LA</w:t>
      </w:r>
      <w:r>
        <w:rPr>
          <w:rFonts w:ascii="Arial" w:eastAsia="Arial"/>
          <w:spacing w:val="-12"/>
        </w:rPr>
        <w:t> </w:t>
      </w:r>
      <w:r>
        <w:rPr>
          <w:w w:val="101"/>
        </w:rPr>
        <w:t>边界；不同</w:t>
      </w:r>
      <w:r>
        <w:rPr>
          <w:spacing w:val="7"/>
        </w:rPr>
        <w:t> </w:t>
      </w:r>
      <w:r>
        <w:rPr>
          <w:rFonts w:ascii="Arial" w:eastAsia="Arial"/>
          <w:w w:val="101"/>
        </w:rPr>
        <w:t>te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pe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atu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e/</w:t>
      </w:r>
      <w:r>
        <w:rPr>
          <w:rFonts w:ascii="Arial" w:eastAsia="Arial"/>
          <w:spacing w:val="-1"/>
          <w:w w:val="101"/>
        </w:rPr>
        <w:t>s</w:t>
      </w:r>
      <w:r>
        <w:rPr>
          <w:rFonts w:ascii="Arial" w:eastAsia="Arial"/>
          <w:w w:val="101"/>
        </w:rPr>
        <w:t>a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pling</w:t>
      </w:r>
      <w:r>
        <w:rPr>
          <w:rFonts w:ascii="Arial" w:eastAsia="Arial"/>
          <w:spacing w:val="1"/>
        </w:rPr>
        <w:t> </w:t>
      </w:r>
      <w:r>
        <w:rPr>
          <w:w w:val="101"/>
        </w:rPr>
        <w:t>对吞吐的影响。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多副本</w:t>
      </w:r>
      <w:r>
        <w:rPr>
          <w:w w:val="101"/>
        </w:rPr>
        <w:t>：负载均衡（</w:t>
      </w:r>
      <w:r>
        <w:rPr>
          <w:w w:val="101"/>
        </w:rPr>
        <w:t>轮</w:t>
      </w:r>
      <w:r>
        <w:rPr>
          <w:w w:val="101"/>
        </w:rPr>
        <w:t>询</w:t>
      </w:r>
      <w:r>
        <w:rPr>
          <w:rFonts w:ascii="Arial" w:eastAsia="Arial"/>
          <w:w w:val="101"/>
        </w:rPr>
        <w:t>/</w:t>
      </w:r>
      <w:r>
        <w:rPr>
          <w:w w:val="101"/>
        </w:rPr>
        <w:t>最少连接</w:t>
      </w:r>
      <w:r>
        <w:rPr>
          <w:rFonts w:ascii="Arial" w:eastAsia="Arial"/>
          <w:w w:val="101"/>
        </w:rPr>
        <w:t>/</w:t>
      </w:r>
      <w:r>
        <w:rPr>
          <w:w w:val="101"/>
        </w:rPr>
        <w:t>⼀致性哈希）下多实例的吞吐与延迟分布，⽆单点过载；会话亲和性（若需）</w:t>
      </w:r>
      <w:r>
        <w:rPr>
          <w:w w:val="101"/>
        </w:rPr>
        <w:t>下</w:t>
      </w:r>
      <w:r>
        <w:rPr>
          <w:w w:val="101"/>
        </w:rPr>
        <w:t>同⼀会话不跨实例导致状态丢失。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批处理与流式</w:t>
      </w:r>
      <w:r>
        <w:rPr>
          <w:w w:val="101"/>
        </w:rPr>
        <w:t>：</w:t>
      </w:r>
      <w:r>
        <w:rPr>
          <w:rFonts w:ascii="Arial" w:eastAsia="Arial"/>
          <w:w w:val="101"/>
        </w:rPr>
        <w:t>bat</w:t>
      </w:r>
      <w:r>
        <w:rPr>
          <w:rFonts w:ascii="Arial" w:eastAsia="Arial"/>
          <w:spacing w:val="-1"/>
          <w:w w:val="101"/>
        </w:rPr>
        <w:t>c</w:t>
      </w:r>
      <w:r>
        <w:rPr>
          <w:rFonts w:ascii="Arial" w:eastAsia="Arial"/>
          <w:w w:val="101"/>
        </w:rPr>
        <w:t>h</w:t>
      </w:r>
      <w:r>
        <w:rPr>
          <w:rFonts w:ascii="Arial" w:eastAsia="Arial"/>
          <w:spacing w:val="1"/>
        </w:rPr>
        <w:t> </w:t>
      </w:r>
      <w:r>
        <w:rPr>
          <w:w w:val="101"/>
        </w:rPr>
        <w:t>⼤⼩与延迟</w:t>
      </w:r>
      <w:r>
        <w:rPr>
          <w:rFonts w:ascii="Arial" w:eastAsia="Arial"/>
          <w:w w:val="101"/>
        </w:rPr>
        <w:t>/</w:t>
      </w:r>
      <w:r>
        <w:rPr>
          <w:w w:val="101"/>
        </w:rPr>
        <w:t>吞吐权衡；流式下⾸ </w:t>
      </w:r>
      <w:r>
        <w:rPr>
          <w:rFonts w:ascii="Arial" w:eastAsia="Arial"/>
          <w:w w:val="101"/>
        </w:rPr>
        <w:t>to</w:t>
      </w:r>
      <w:r>
        <w:rPr>
          <w:rFonts w:ascii="Arial" w:eastAsia="Arial"/>
          <w:spacing w:val="-1"/>
          <w:w w:val="101"/>
        </w:rPr>
        <w:t>k</w:t>
      </w:r>
      <w:r>
        <w:rPr>
          <w:rFonts w:ascii="Arial" w:eastAsia="Arial"/>
          <w:w w:val="101"/>
        </w:rPr>
        <w:t>en</w:t>
      </w:r>
      <w:r>
        <w:rPr>
          <w:rFonts w:ascii="Arial" w:eastAsia="Arial"/>
          <w:spacing w:val="1"/>
        </w:rPr>
        <w:t> </w:t>
      </w:r>
      <w:r>
        <w:rPr>
          <w:w w:val="101"/>
        </w:rPr>
        <w:t>与尾</w:t>
      </w:r>
      <w:r>
        <w:rPr>
          <w:spacing w:val="7"/>
        </w:rPr>
        <w:t> </w:t>
      </w:r>
      <w:r>
        <w:rPr>
          <w:rFonts w:ascii="Arial" w:eastAsia="Arial"/>
          <w:w w:val="101"/>
        </w:rPr>
        <w:t>to</w:t>
      </w:r>
      <w:r>
        <w:rPr>
          <w:rFonts w:ascii="Arial" w:eastAsia="Arial"/>
          <w:spacing w:val="-1"/>
          <w:w w:val="101"/>
        </w:rPr>
        <w:t>k</w:t>
      </w:r>
      <w:r>
        <w:rPr>
          <w:rFonts w:ascii="Arial" w:eastAsia="Arial"/>
          <w:w w:val="101"/>
        </w:rPr>
        <w:t>en</w:t>
      </w:r>
      <w:r>
        <w:rPr>
          <w:rFonts w:ascii="Arial" w:eastAsia="Arial"/>
          <w:spacing w:val="1"/>
        </w:rPr>
        <w:t> </w:t>
      </w:r>
      <w:r>
        <w:rPr>
          <w:w w:val="101"/>
        </w:rPr>
        <w:t>延迟分别满⾜产品预期。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扩缩容</w:t>
      </w:r>
      <w:r>
        <w:rPr>
          <w:w w:val="101"/>
        </w:rPr>
        <w:t>：增加</w:t>
      </w:r>
      <w:r>
        <w:rPr>
          <w:rFonts w:ascii="Arial" w:eastAsia="Arial"/>
          <w:w w:val="101"/>
        </w:rPr>
        <w:t>/</w:t>
      </w:r>
      <w:r>
        <w:rPr>
          <w:w w:val="101"/>
        </w:rPr>
        <w:t>减少实例后，流量平滑切换，⽆ </w:t>
      </w:r>
      <w:r>
        <w:rPr>
          <w:rFonts w:ascii="Arial" w:eastAsia="Arial"/>
          <w:w w:val="101"/>
        </w:rPr>
        <w:t>5xx</w:t>
      </w:r>
      <w:r>
        <w:rPr>
          <w:rFonts w:ascii="Arial" w:eastAsia="Arial"/>
          <w:spacing w:val="1"/>
        </w:rPr>
        <w:t> </w:t>
      </w:r>
      <w:r>
        <w:rPr>
          <w:w w:val="101"/>
        </w:rPr>
        <w:t>尖刺；滚动发布前后指标对⽐，回滚后状态⼀致。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⻓时间稳定性</w:t>
      </w:r>
      <w:r>
        <w:rPr>
          <w:w w:val="101"/>
        </w:rPr>
        <w:t>：持续压测数⼩时，观察内存</w:t>
      </w:r>
      <w:r>
        <w:rPr>
          <w:rFonts w:ascii="Arial" w:eastAsia="Arial"/>
          <w:w w:val="101"/>
        </w:rPr>
        <w:t>/</w:t>
      </w:r>
      <w:r>
        <w:rPr>
          <w:w w:val="101"/>
        </w:rPr>
        <w:t>连接是否泄漏、延迟是否漂移、错误率是否上升。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26"/>
        <w:jc w:val="both"/>
      </w:pPr>
      <w:r>
        <w:rPr>
          <w:rFonts w:ascii="Arial" w:eastAsia="Arial"/>
          <w:b/>
        </w:rPr>
        <w:t>Checklist </w:t>
      </w:r>
      <w:r>
        <w:rPr>
          <w:rFonts w:ascii="Arial" w:eastAsia="Arial"/>
          <w:spacing w:val="17"/>
        </w:rPr>
        <w:t>- [ ] </w:t>
      </w:r>
      <w:r>
        <w:rPr/>
        <w:t>单实例与多实例的延迟（</w:t>
      </w:r>
      <w:r>
        <w:rPr>
          <w:rFonts w:ascii="Arial" w:eastAsia="Arial"/>
        </w:rPr>
        <w:t>TTFT</w:t>
      </w:r>
      <w:r>
        <w:rPr/>
        <w:t>、</w:t>
      </w:r>
      <w:r>
        <w:rPr>
          <w:rFonts w:ascii="Arial" w:eastAsia="Arial"/>
        </w:rPr>
        <w:t>E2E</w:t>
      </w:r>
      <w:r>
        <w:rPr/>
        <w:t>、</w:t>
      </w:r>
      <w:r>
        <w:rPr>
          <w:rFonts w:ascii="Arial" w:eastAsia="Arial"/>
        </w:rPr>
        <w:t>P95/P99</w:t>
      </w:r>
      <w:r>
        <w:rPr/>
        <w:t>）</w:t>
      </w:r>
      <w:r>
        <w:rPr>
          <w:spacing w:val="6"/>
        </w:rPr>
        <w:t>与吞吐满⾜ </w:t>
      </w:r>
      <w:r>
        <w:rPr>
          <w:rFonts w:ascii="Arial" w:eastAsia="Arial"/>
        </w:rPr>
        <w:t>SLA</w:t>
      </w:r>
      <w:r>
        <w:rPr/>
        <w:t>，资源利⽤</w:t>
      </w:r>
      <w:r>
        <w:rPr>
          <w:spacing w:val="4"/>
        </w:rPr>
        <w:t>率合理。 </w:t>
      </w:r>
      <w:r>
        <w:rPr>
          <w:rFonts w:ascii="Arial" w:eastAsia="Arial"/>
        </w:rPr>
        <w:t>- [ ] </w:t>
      </w:r>
      <w:r>
        <w:rPr>
          <w:spacing w:val="1"/>
        </w:rPr>
        <w:t>容量拐点有⽂档化，扩缩容与容量规划有依据。 </w:t>
      </w:r>
      <w:r>
        <w:rPr>
          <w:rFonts w:ascii="Arial" w:eastAsia="Arial"/>
        </w:rPr>
        <w:t>- [ ] </w:t>
      </w:r>
      <w:r>
        <w:rPr/>
        <w:t>批处理与流式两种模式（</w:t>
      </w:r>
      <w:r>
        <w:rPr/>
        <w:t>若</w:t>
      </w:r>
      <w:r>
        <w:rPr/>
        <w:t>同时⽀持）均有压测与指标。 </w:t>
      </w:r>
      <w:r>
        <w:rPr>
          <w:rFonts w:ascii="Arial" w:eastAsia="Arial"/>
        </w:rPr>
        <w:t>- [ ] </w:t>
      </w:r>
      <w:r>
        <w:rPr/>
        <w:t>扩缩容与滚动发布后流量切换⽆错误激增，发布可回滚且状态⼀致。 </w:t>
      </w:r>
      <w:r>
        <w:rPr>
          <w:rFonts w:ascii="Arial" w:eastAsia="Arial"/>
        </w:rPr>
        <w:t>- [ ] </w:t>
      </w:r>
      <w:r>
        <w:rPr/>
        <w:t>⻓时间稳定性⽆泄漏与漂移，有监控与告警。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2"/>
        </w:numPr>
        <w:tabs>
          <w:tab w:pos="687" w:val="left" w:leader="none"/>
        </w:tabs>
        <w:spacing w:line="240" w:lineRule="auto" w:before="31" w:after="0"/>
        <w:ind w:left="687" w:right="0" w:hanging="569"/>
        <w:jc w:val="left"/>
      </w:pPr>
      <w:r>
        <w:rPr>
          <w:spacing w:val="-2"/>
        </w:rPr>
        <w:t>降级与容错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138"/>
        <w:jc w:val="both"/>
      </w:pPr>
      <w:r>
        <w:rPr>
          <w:b/>
          <w:spacing w:val="10"/>
        </w:rPr>
        <w:t>知识点 </w:t>
      </w:r>
      <w:r>
        <w:rPr>
          <w:rFonts w:ascii="Arial" w:eastAsia="Arial"/>
          <w:spacing w:val="19"/>
        </w:rPr>
        <w:t>- </w:t>
      </w:r>
      <w:r>
        <w:rPr>
          <w:b/>
        </w:rPr>
        <w:t>依赖不可⽤</w:t>
      </w:r>
      <w:r>
        <w:rPr/>
        <w:t>：推理服务、</w:t>
      </w:r>
      <w:r>
        <w:rPr>
          <w:rFonts w:ascii="Arial" w:eastAsia="Arial"/>
        </w:rPr>
        <w:t>KV</w:t>
      </w:r>
      <w:r>
        <w:rPr>
          <w:rFonts w:ascii="Arial" w:eastAsia="Arial"/>
          <w:spacing w:val="39"/>
        </w:rPr>
        <w:t> </w:t>
      </w:r>
      <w:r>
        <w:rPr>
          <w:spacing w:val="3"/>
        </w:rPr>
        <w:t>缓存、模型⽂件、依赖 </w:t>
      </w:r>
      <w:r>
        <w:rPr>
          <w:rFonts w:ascii="Arial" w:eastAsia="Arial"/>
        </w:rPr>
        <w:t>API</w:t>
      </w:r>
      <w:r>
        <w:rPr>
          <w:rFonts w:ascii="Arial" w:eastAsia="Arial"/>
          <w:spacing w:val="39"/>
        </w:rPr>
        <w:t> </w:t>
      </w:r>
      <w:r>
        <w:rPr/>
        <w:t>等不可⽤时的降级（如缓存命中、简化模型、友好错误⻚</w:t>
      </w:r>
      <w:r>
        <w:rPr>
          <w:rFonts w:ascii="Arial" w:eastAsia="Arial"/>
        </w:rPr>
        <w:t>/</w:t>
      </w:r>
      <w:r>
        <w:rPr/>
        <w:t>错误码）与明确错误码（</w:t>
      </w:r>
      <w:r>
        <w:rPr>
          <w:rFonts w:ascii="Arial" w:eastAsia="Arial"/>
        </w:rPr>
        <w:t>5xx/503/</w:t>
      </w:r>
      <w:r>
        <w:rPr/>
        <w:t>降级标识）。 </w:t>
      </w:r>
      <w:r>
        <w:rPr>
          <w:rFonts w:ascii="Arial" w:eastAsia="Arial"/>
        </w:rPr>
        <w:t>- </w:t>
      </w:r>
      <w:r>
        <w:rPr>
          <w:b/>
        </w:rPr>
        <w:t>限流与熔断</w:t>
      </w:r>
      <w:r>
        <w:rPr/>
        <w:t>：</w:t>
      </w:r>
      <w:r>
        <w:rPr/>
        <w:t>调⽤⽅限流（按⽤户</w:t>
      </w:r>
      <w:r>
        <w:rPr>
          <w:rFonts w:ascii="Arial" w:eastAsia="Arial"/>
        </w:rPr>
        <w:t>/</w:t>
      </w:r>
      <w:r>
        <w:rPr/>
        <w:t>租户</w:t>
      </w:r>
      <w:r>
        <w:rPr>
          <w:rFonts w:ascii="Arial" w:eastAsia="Arial"/>
        </w:rPr>
        <w:t>/API </w:t>
      </w:r>
      <w:r>
        <w:rPr/>
        <w:t>的 </w:t>
      </w:r>
      <w:r>
        <w:rPr>
          <w:rFonts w:ascii="Arial" w:eastAsia="Arial"/>
        </w:rPr>
        <w:t>QPS </w:t>
      </w:r>
      <w:r>
        <w:rPr/>
        <w:t>上限）、下游熔断（错误率或延迟超阈值后停⽌调</w:t>
      </w:r>
    </w:p>
    <w:p>
      <w:pPr>
        <w:pStyle w:val="BodyText"/>
        <w:spacing w:line="216" w:lineRule="auto" w:before="1"/>
        <w:ind w:left="118" w:right="151"/>
      </w:pPr>
      <w:r>
        <w:rPr>
          <w:w w:val="101"/>
        </w:rPr>
        <w:t>⽤），避免雪崩；恢复后⾃动探测或⼿动恢复，半开状态流量逐步放量。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重试与退避</w:t>
      </w:r>
      <w:r>
        <w:rPr>
          <w:spacing w:val="-6"/>
          <w:w w:val="101"/>
        </w:rPr>
        <w:t>：可重</w:t>
      </w:r>
      <w:r>
        <w:rPr>
          <w:w w:val="101"/>
        </w:rPr>
        <w:t>试错误（</w:t>
      </w:r>
      <w:r>
        <w:rPr>
          <w:rFonts w:ascii="Arial" w:eastAsia="Arial"/>
          <w:w w:val="101"/>
        </w:rPr>
        <w:t>5xx</w:t>
      </w:r>
      <w:r>
        <w:rPr>
          <w:w w:val="101"/>
        </w:rPr>
        <w:t>、超时、临时不可⽤）的重试次数、退避策略（指数退避、抖动），避免放⼤下游负载；不可重试错误（</w:t>
      </w:r>
      <w:r>
        <w:rPr>
          <w:rFonts w:ascii="Arial" w:eastAsia="Arial"/>
          <w:w w:val="101"/>
        </w:rPr>
        <w:t>4xx</w:t>
      </w:r>
      <w:r>
        <w:rPr>
          <w:w w:val="101"/>
        </w:rPr>
        <w:t>、业务错误）不重试。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⻓时间抖动</w:t>
      </w:r>
      <w:r>
        <w:rPr>
          <w:w w:val="101"/>
        </w:rPr>
        <w:t>：间歇性超时与失败下，重试与降级策略有效，错误率与延迟在可接受范围；不因抖动导致⼤量重试放⼤负载。</w:t>
      </w:r>
    </w:p>
    <w:p>
      <w:pPr>
        <w:pStyle w:val="BodyText"/>
        <w:spacing w:line="372" w:lineRule="exact" w:before="213"/>
        <w:ind w:left="118"/>
      </w:pPr>
      <w:r>
        <w:rPr>
          <w:b/>
          <w:spacing w:val="9"/>
        </w:rPr>
        <w:t>测试场景 </w:t>
      </w:r>
      <w:r>
        <w:rPr>
          <w:rFonts w:ascii="Arial" w:eastAsia="Arial"/>
          <w:spacing w:val="21"/>
        </w:rPr>
        <w:t>- </w:t>
      </w:r>
      <w:r>
        <w:rPr>
          <w:b/>
        </w:rPr>
        <w:t>下游故障</w:t>
      </w:r>
      <w:r>
        <w:rPr/>
        <w:t>：模拟推理服务超时</w:t>
      </w:r>
      <w:r>
        <w:rPr>
          <w:rFonts w:ascii="Arial" w:eastAsia="Arial"/>
        </w:rPr>
        <w:t>/5xx/</w:t>
      </w:r>
      <w:r>
        <w:rPr/>
        <w:t>连接拒绝，验证返回明确错误或降级响应（</w:t>
      </w:r>
      <w:r>
        <w:rPr>
          <w:spacing w:val="-10"/>
        </w:rPr>
        <w:t>如</w:t>
      </w:r>
    </w:p>
    <w:p>
      <w:pPr>
        <w:pStyle w:val="BodyText"/>
        <w:spacing w:line="352" w:lineRule="exact"/>
        <w:ind w:left="118"/>
      </w:pPr>
      <w:r>
        <w:rPr/>
        <w:t>「服务暂时不可⽤，请稍后重试」），</w:t>
      </w:r>
      <w:r>
        <w:rPr>
          <w:spacing w:val="-1"/>
        </w:rPr>
        <w:t>不崩溃、不静默失败；错误码与⽇志可区分故障类型。</w:t>
      </w:r>
    </w:p>
    <w:p>
      <w:pPr>
        <w:pStyle w:val="BodyText"/>
        <w:spacing w:line="216" w:lineRule="auto" w:before="8"/>
        <w:ind w:left="118" w:right="163"/>
      </w:pPr>
      <w:r>
        <w:rPr>
          <w:rFonts w:ascii="Arial" w:eastAsia="Arial"/>
        </w:rPr>
        <w:t>- </w:t>
      </w:r>
      <w:r>
        <w:rPr>
          <w:b/>
        </w:rPr>
        <w:t>限流</w:t>
      </w:r>
      <w:r>
        <w:rPr/>
        <w:t>：超过限流阈值返回 </w:t>
      </w:r>
      <w:r>
        <w:rPr>
          <w:rFonts w:ascii="Arial" w:eastAsia="Arial"/>
        </w:rPr>
        <w:t>429 </w:t>
      </w:r>
      <w:r>
        <w:rPr/>
        <w:t>或排队提示，恢复后正常；熔断打开后不再打满下游，半开</w:t>
      </w:r>
      <w:r>
        <w:rPr/>
        <w:t>探</w:t>
      </w:r>
      <w:r>
        <w:rPr>
          <w:spacing w:val="4"/>
        </w:rPr>
        <w:t>测成功后再放量。 </w:t>
      </w:r>
      <w:r>
        <w:rPr>
          <w:rFonts w:ascii="Arial" w:eastAsia="Arial"/>
          <w:spacing w:val="20"/>
        </w:rPr>
        <w:t>- </w:t>
      </w:r>
      <w:r>
        <w:rPr>
          <w:b/>
        </w:rPr>
        <w:t>重试</w:t>
      </w:r>
      <w:r>
        <w:rPr/>
        <w:t>：可重试错误触发重试，退避后成功或达到最⼤次数后返回明确失</w:t>
      </w:r>
      <w:r>
        <w:rPr>
          <w:spacing w:val="80"/>
        </w:rPr>
        <w:t> </w:t>
      </w:r>
      <w:r>
        <w:rPr>
          <w:spacing w:val="3"/>
        </w:rPr>
        <w:t>败；不可重试错误不重试。 </w:t>
      </w:r>
      <w:r>
        <w:rPr>
          <w:rFonts w:ascii="Arial" w:eastAsia="Arial"/>
          <w:spacing w:val="20"/>
        </w:rPr>
        <w:t>- </w:t>
      </w:r>
      <w:r>
        <w:rPr>
          <w:b/>
        </w:rPr>
        <w:t>⻓时间抖动</w:t>
      </w:r>
      <w:r>
        <w:rPr/>
        <w:t>：间歇性超时与失败（</w:t>
      </w:r>
      <w:r>
        <w:rPr>
          <w:spacing w:val="20"/>
        </w:rPr>
        <w:t>如 </w:t>
      </w:r>
      <w:r>
        <w:rPr>
          <w:rFonts w:ascii="Arial" w:eastAsia="Arial"/>
        </w:rPr>
        <w:t>10</w:t>
      </w:r>
      <w:r>
        <w:rPr>
          <w:rFonts w:ascii="Arial" w:eastAsia="Arial"/>
          <w:spacing w:val="20"/>
        </w:rPr>
        <w:t>% </w:t>
      </w:r>
      <w:r>
        <w:rPr/>
        <w:t>失败率）下，重试与</w:t>
      </w:r>
      <w:r>
        <w:rPr>
          <w:spacing w:val="2"/>
        </w:rPr>
        <w:t>降级策略有效，整体错误率与 </w:t>
      </w:r>
      <w:r>
        <w:rPr>
          <w:rFonts w:ascii="Arial" w:eastAsia="Arial"/>
        </w:rPr>
        <w:t>P99</w:t>
      </w:r>
      <w:r>
        <w:rPr>
          <w:rFonts w:ascii="Arial" w:eastAsia="Arial"/>
          <w:spacing w:val="40"/>
        </w:rPr>
        <w:t> </w:t>
      </w:r>
      <w:r>
        <w:rPr>
          <w:spacing w:val="2"/>
        </w:rPr>
        <w:t>在可接受范围；⽆雪崩与级联失败。 </w:t>
      </w:r>
      <w:r>
        <w:rPr>
          <w:rFonts w:ascii="Arial" w:eastAsia="Arial"/>
          <w:spacing w:val="20"/>
        </w:rPr>
        <w:t>- </w:t>
      </w:r>
      <w:r>
        <w:rPr>
          <w:b/>
        </w:rPr>
        <w:t>恢复与回滚</w:t>
      </w:r>
      <w:r>
        <w:rPr/>
        <w:t>：依赖</w:t>
      </w:r>
      <w:r>
        <w:rPr>
          <w:spacing w:val="-2"/>
        </w:rPr>
        <w:t>恢复后服务⾃动或⼿动恢复；配置错误或坏版本可快速回滚。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2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40"/>
        </w:rPr>
        <w:t> </w:t>
      </w:r>
      <w:r>
        <w:rPr>
          <w:rFonts w:ascii="Arial" w:eastAsia="Arial"/>
          <w:spacing w:val="19"/>
        </w:rPr>
        <w:t>- [ ] </w:t>
      </w:r>
      <w:r>
        <w:rPr/>
        <w:t>依赖（推理服务、缓存、模型⽂件等）不可⽤时有⽆降级与明确错误码，不雪</w:t>
      </w:r>
      <w:r>
        <w:rPr>
          <w:spacing w:val="7"/>
        </w:rPr>
        <w:t>崩。 </w:t>
      </w:r>
      <w:r>
        <w:rPr>
          <w:rFonts w:ascii="Arial" w:eastAsia="Arial"/>
        </w:rPr>
        <w:t>- [ ] </w:t>
      </w:r>
      <w:r>
        <w:rPr/>
        <w:t>限流与熔断策略在压测下验证，阈值与恢复⾏为符合设计，有监控与告警。 </w:t>
      </w:r>
      <w:r>
        <w:rPr>
          <w:rFonts w:ascii="Arial" w:eastAsia="Arial"/>
        </w:rPr>
        <w:t>- [ ] </w:t>
      </w:r>
      <w:r>
        <w:rPr/>
        <w:t>重试策略明确（可重试</w:t>
      </w:r>
      <w:r>
        <w:rPr>
          <w:rFonts w:ascii="Arial" w:eastAsia="Arial"/>
        </w:rPr>
        <w:t>/</w:t>
      </w:r>
      <w:r>
        <w:rPr/>
        <w:t>不可重试、次数、退避），</w:t>
      </w:r>
      <w:r>
        <w:rPr>
          <w:spacing w:val="5"/>
        </w:rPr>
        <w:t>不放⼤负载。 </w:t>
      </w:r>
      <w:r>
        <w:rPr>
          <w:rFonts w:ascii="Arial" w:eastAsia="Arial"/>
          <w:spacing w:val="19"/>
        </w:rPr>
        <w:t>- [ ] </w:t>
      </w:r>
      <w:r>
        <w:rPr/>
        <w:t>⻓时间抖动与故障注⼊下错误率可控，有演练与复盘。 </w:t>
      </w:r>
      <w:r>
        <w:rPr>
          <w:rFonts w:ascii="Arial" w:eastAsia="Arial"/>
        </w:rPr>
        <w:t>- [ ] </w:t>
      </w:r>
      <w:r>
        <w:rPr/>
        <w:t>重启与扩缩容后流量切换⽆错误激增，发布可回滚；恢复与回</w:t>
      </w:r>
    </w:p>
    <w:p>
      <w:pPr>
        <w:spacing w:after="0" w:line="216" w:lineRule="auto"/>
        <w:sectPr>
          <w:pgSz w:w="11900" w:h="16840"/>
          <w:pgMar w:top="960" w:bottom="280" w:left="1220" w:right="1240"/>
        </w:sectPr>
      </w:pPr>
    </w:p>
    <w:p>
      <w:pPr>
        <w:pStyle w:val="BodyText"/>
        <w:spacing w:before="17"/>
        <w:ind w:left="118"/>
      </w:pPr>
      <w:r>
        <w:rPr>
          <w:spacing w:val="-2"/>
        </w:rPr>
        <w:t>滚流程有⽂档。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12"/>
        </w:numPr>
        <w:tabs>
          <w:tab w:pos="687" w:val="left" w:leader="none"/>
        </w:tabs>
        <w:spacing w:line="240" w:lineRule="auto" w:before="31" w:after="0"/>
        <w:ind w:left="687" w:right="0" w:hanging="569"/>
        <w:jc w:val="left"/>
      </w:pPr>
      <w:r>
        <w:rPr>
          <w:spacing w:val="-3"/>
        </w:rPr>
        <w:t>本章总结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599" w:right="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1002564</wp:posOffset>
                </wp:positionH>
                <wp:positionV relativeFrom="paragraph">
                  <wp:posOffset>140562</wp:posOffset>
                </wp:positionV>
                <wp:extent cx="41275" cy="412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06794pt;width:3.25pt;height:3.25pt;mso-position-horizontal-relative:page;mso-position-vertical-relative:paragraph;z-index:15755776" id="docshape60" coordorigin="1579,221" coordsize="65,65" path="m1611,221l1598,224,1588,231,1581,241,1579,253,1581,266,1588,276,1598,283,1611,285,1623,283,1634,276,1640,266,1643,253,1640,241,1634,231,1623,224,1611,2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"/>
          <w:w w:val="101"/>
        </w:rPr>
        <w:t>部署与健壮性测试覆盖部署形态、压测与容量、扩缩容与流量切换、依赖故障与限流熔</w:t>
      </w:r>
      <w:r>
        <w:rPr>
          <w:w w:val="101"/>
        </w:rPr>
        <w:t>断重试，保障线上稳定、可恢复与可观测。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854301</wp:posOffset>
            </wp:positionH>
            <wp:positionV relativeFrom="paragraph">
              <wp:posOffset>150171</wp:posOffset>
            </wp:positionV>
            <wp:extent cx="5791795" cy="4029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>
          <w:spacing w:val="-2"/>
        </w:rPr>
        <w:t>第</w:t>
      </w:r>
      <w:r>
        <w:rPr>
          <w:rFonts w:ascii="Arial" w:eastAsia="Arial"/>
          <w:spacing w:val="-2"/>
        </w:rPr>
        <w:t>13</w:t>
      </w:r>
      <w:r>
        <w:rPr>
          <w:spacing w:val="-4"/>
        </w:rPr>
        <w:t>章 ⼤模型训练过程测试</w:t>
      </w:r>
    </w:p>
    <w:p>
      <w:pPr>
        <w:pStyle w:val="Heading3"/>
        <w:numPr>
          <w:ilvl w:val="1"/>
          <w:numId w:val="13"/>
        </w:numPr>
        <w:tabs>
          <w:tab w:pos="687" w:val="left" w:leader="none"/>
        </w:tabs>
        <w:spacing w:line="240" w:lineRule="auto" w:before="256" w:after="0"/>
        <w:ind w:left="687" w:right="0" w:hanging="569"/>
        <w:jc w:val="left"/>
      </w:pPr>
      <w:r>
        <w:rPr>
          <w:spacing w:val="-2"/>
        </w:rPr>
        <w:t>数据与流程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126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数据清洗与预处理</w:t>
      </w:r>
      <w:r>
        <w:rPr>
          <w:w w:val="101"/>
        </w:rPr>
        <w:t>：去重（精确</w:t>
      </w:r>
      <w:r>
        <w:rPr>
          <w:rFonts w:ascii="Arial" w:eastAsia="Arial"/>
          <w:w w:val="101"/>
        </w:rPr>
        <w:t>/</w:t>
      </w:r>
      <w:r>
        <w:rPr>
          <w:w w:val="101"/>
        </w:rPr>
        <w:t>模糊、跨源）、过滤（质量、⻓度、敏感内容）</w:t>
      </w:r>
      <w:r>
        <w:rPr>
          <w:w w:val="101"/>
        </w:rPr>
        <w:t>、</w:t>
      </w:r>
      <w:r>
        <w:rPr>
          <w:w w:val="101"/>
        </w:rPr>
        <w:t>格式化（统⼀模板、字段）、分词与</w:t>
      </w:r>
      <w:r>
        <w:rPr>
          <w:spacing w:val="7"/>
        </w:rPr>
        <w:t> </w:t>
      </w:r>
      <w:r>
        <w:rPr>
          <w:rFonts w:ascii="Arial" w:eastAsia="Arial"/>
          <w:w w:val="101"/>
        </w:rPr>
        <w:t>to</w:t>
      </w:r>
      <w:r>
        <w:rPr>
          <w:rFonts w:ascii="Arial" w:eastAsia="Arial"/>
          <w:spacing w:val="-1"/>
          <w:w w:val="101"/>
        </w:rPr>
        <w:t>k</w:t>
      </w:r>
      <w:r>
        <w:rPr>
          <w:rFonts w:ascii="Arial" w:eastAsia="Arial"/>
          <w:w w:val="101"/>
        </w:rPr>
        <w:t>eni</w:t>
      </w:r>
      <w:r>
        <w:rPr>
          <w:rFonts w:ascii="Arial" w:eastAsia="Arial"/>
          <w:spacing w:val="-1"/>
          <w:w w:val="101"/>
        </w:rPr>
        <w:t>z</w:t>
      </w:r>
      <w:r>
        <w:rPr>
          <w:rFonts w:ascii="Arial" w:eastAsia="Arial"/>
          <w:w w:val="101"/>
        </w:rPr>
        <w:t>ation</w:t>
      </w:r>
      <w:r>
        <w:rPr>
          <w:w w:val="101"/>
        </w:rPr>
        <w:t>（词表、特殊</w:t>
      </w:r>
      <w:r>
        <w:rPr>
          <w:spacing w:val="7"/>
        </w:rPr>
        <w:t> </w:t>
      </w:r>
      <w:r>
        <w:rPr>
          <w:rFonts w:ascii="Arial" w:eastAsia="Arial"/>
          <w:w w:val="101"/>
        </w:rPr>
        <w:t>to</w:t>
      </w:r>
      <w:r>
        <w:rPr>
          <w:rFonts w:ascii="Arial" w:eastAsia="Arial"/>
          <w:spacing w:val="-1"/>
          <w:w w:val="101"/>
        </w:rPr>
        <w:t>k</w:t>
      </w:r>
      <w:r>
        <w:rPr>
          <w:rFonts w:ascii="Arial" w:eastAsia="Arial"/>
          <w:w w:val="101"/>
        </w:rPr>
        <w:t>en</w:t>
      </w:r>
      <w:r>
        <w:rPr>
          <w:w w:val="101"/>
        </w:rPr>
        <w:t>），与设计⼀致且可复现；重复运⾏同⼀输⼊得到同⼀输出。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采样策略</w:t>
      </w:r>
      <w:r>
        <w:rPr>
          <w:w w:val="101"/>
        </w:rPr>
        <w:t>：按⽐例（多源数据配⽐）、按来源（域</w:t>
      </w:r>
      <w:r>
        <w:rPr>
          <w:rFonts w:ascii="Arial" w:eastAsia="Arial"/>
          <w:w w:val="101"/>
        </w:rPr>
        <w:t>/</w:t>
      </w:r>
      <w:r>
        <w:rPr>
          <w:w w:val="101"/>
        </w:rPr>
        <w:t>语⾔）、按难度（简单</w:t>
      </w:r>
      <w:r>
        <w:rPr>
          <w:rFonts w:ascii="Arial" w:eastAsia="Arial"/>
          <w:w w:val="101"/>
        </w:rPr>
        <w:t>/</w:t>
      </w:r>
      <w:r>
        <w:rPr>
          <w:w w:val="101"/>
        </w:rPr>
        <w:t>困难分层）的采样；训练集与验证集</w:t>
      </w:r>
      <w:r>
        <w:rPr>
          <w:rFonts w:ascii="Arial" w:eastAsia="Arial"/>
          <w:w w:val="101"/>
        </w:rPr>
        <w:t>/</w:t>
      </w:r>
      <w:r>
        <w:rPr>
          <w:w w:val="101"/>
        </w:rPr>
        <w:t>测试集划分可复现（固定种⼦或确定性规则）；划分后分布与配置⼀致。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数据泄漏</w:t>
      </w:r>
      <w:r>
        <w:rPr>
          <w:w w:val="101"/>
        </w:rPr>
        <w:t>：验证集</w:t>
      </w:r>
      <w:r>
        <w:rPr>
          <w:rFonts w:ascii="Arial" w:eastAsia="Arial"/>
          <w:w w:val="101"/>
        </w:rPr>
        <w:t>/</w:t>
      </w:r>
      <w:r>
        <w:rPr>
          <w:w w:val="101"/>
        </w:rPr>
        <w:t>测试集样本（</w:t>
      </w:r>
      <w:r>
        <w:rPr>
          <w:rFonts w:ascii="Arial" w:eastAsia="Arial"/>
          <w:spacing w:val="-1"/>
          <w:w w:val="101"/>
        </w:rPr>
        <w:t>I</w:t>
      </w:r>
      <w:r>
        <w:rPr>
          <w:rFonts w:ascii="Arial" w:eastAsia="Arial"/>
          <w:w w:val="101"/>
        </w:rPr>
        <w:t>D</w:t>
      </w:r>
      <w:r>
        <w:rPr>
          <w:w w:val="101"/>
        </w:rPr>
        <w:t>、指纹、⼦</w:t>
      </w:r>
      <w:r>
        <w:rPr>
          <w:w w:val="101"/>
        </w:rPr>
        <w:t>    串）不应出现在训练集中；时间序数据按时间切分、⽆未来信息泄露；同源数据（</w:t>
      </w:r>
      <w:r>
        <w:rPr>
          <w:spacing w:val="-4"/>
          <w:w w:val="101"/>
        </w:rPr>
        <w:t>如同⼀⽂档</w:t>
      </w:r>
      <w:r>
        <w:rPr>
          <w:w w:val="101"/>
        </w:rPr>
        <w:t>的⽚段）不跨</w:t>
      </w:r>
      <w:r>
        <w:rPr>
          <w:spacing w:val="7"/>
        </w:rPr>
        <w:t> </w:t>
      </w:r>
      <w:r>
        <w:rPr>
          <w:rFonts w:ascii="Arial" w:eastAsia="Arial"/>
          <w:w w:val="101"/>
        </w:rPr>
        <w:t>t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ain/</w:t>
      </w:r>
      <w:r>
        <w:rPr>
          <w:rFonts w:ascii="Arial" w:eastAsia="Arial"/>
          <w:spacing w:val="-1"/>
          <w:w w:val="101"/>
        </w:rPr>
        <w:t>v</w:t>
      </w:r>
      <w:r>
        <w:rPr>
          <w:rFonts w:ascii="Arial" w:eastAsia="Arial"/>
          <w:w w:val="101"/>
        </w:rPr>
        <w:t>al/test</w:t>
      </w:r>
      <w:r>
        <w:rPr>
          <w:rFonts w:ascii="Arial" w:eastAsia="Arial"/>
          <w:spacing w:val="1"/>
        </w:rPr>
        <w:t> </w:t>
      </w:r>
      <w:r>
        <w:rPr>
          <w:w w:val="101"/>
        </w:rPr>
        <w:t>泄露。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版本记录</w:t>
      </w:r>
      <w:r>
        <w:rPr>
          <w:w w:val="101"/>
        </w:rPr>
        <w:t>：原始数据版本、预处理脚本版本、采样种⼦与配置、划分结果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c</w:t>
      </w:r>
      <w:r>
        <w:rPr>
          <w:rFonts w:ascii="Arial" w:eastAsia="Arial"/>
          <w:w w:val="101"/>
        </w:rPr>
        <w:t>he</w:t>
      </w:r>
      <w:r>
        <w:rPr>
          <w:rFonts w:ascii="Arial" w:eastAsia="Arial"/>
          <w:spacing w:val="-1"/>
          <w:w w:val="101"/>
        </w:rPr>
        <w:t>cks</w:t>
      </w:r>
      <w:r>
        <w:rPr>
          <w:rFonts w:ascii="Arial" w:eastAsia="Arial"/>
          <w:w w:val="101"/>
        </w:rPr>
        <w:t>um</w:t>
      </w:r>
      <w:r>
        <w:rPr>
          <w:w w:val="101"/>
        </w:rPr>
        <w:t>，便于回溯与复现；每次训练可关联到完整数据链路。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26"/>
      </w:pPr>
      <w:r>
        <w:rPr>
          <w:b/>
          <w:w w:val="101"/>
        </w:rPr>
        <w:t>测试场景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预处理流⽔线</w:t>
      </w:r>
      <w:r>
        <w:rPr>
          <w:w w:val="101"/>
        </w:rPr>
        <w:t>：固定输⼊与配置，输出与预期⼀致（样本数、字段、⻓度分布</w:t>
      </w:r>
      <w:r>
        <w:rPr>
          <w:w w:val="101"/>
        </w:rPr>
        <w:t>）；</w:t>
      </w:r>
      <w:r>
        <w:rPr>
          <w:w w:val="101"/>
        </w:rPr>
        <w:t>重复运⾏结果⼀致；边界输⼊（空、超⻓、特殊字符）有定义⾏为。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采样⽐例</w:t>
      </w:r>
      <w:r>
        <w:rPr>
          <w:w w:val="101"/>
        </w:rPr>
        <w:t>：检查实际分布与配置⼀致（如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8:1:</w:t>
      </w:r>
      <w:r>
        <w:rPr>
          <w:rFonts w:ascii="Arial" w:eastAsia="Arial"/>
          <w:w w:val="101"/>
        </w:rPr>
        <w:t>1</w:t>
      </w:r>
      <w:r>
        <w:rPr>
          <w:rFonts w:ascii="Arial" w:eastAsia="Arial"/>
          <w:spacing w:val="1"/>
        </w:rPr>
        <w:t> </w:t>
      </w:r>
      <w:r>
        <w:rPr>
          <w:w w:val="101"/>
        </w:rPr>
        <w:t>划分、多源⽐例、难度分层）；不同种⼦下划分可复现且统计特性稳定。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泄漏检查</w:t>
      </w:r>
      <w:r>
        <w:rPr>
          <w:w w:val="101"/>
        </w:rPr>
        <w:t>：验证集</w:t>
      </w:r>
      <w:r>
        <w:rPr>
          <w:rFonts w:ascii="Arial" w:eastAsia="Arial"/>
          <w:w w:val="101"/>
        </w:rPr>
        <w:t>/</w:t>
      </w:r>
      <w:r>
        <w:rPr>
          <w:w w:val="101"/>
        </w:rPr>
        <w:t>测试集样本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I</w:t>
      </w:r>
      <w:r>
        <w:rPr>
          <w:rFonts w:ascii="Arial" w:eastAsia="Arial"/>
          <w:w w:val="101"/>
        </w:rPr>
        <w:t>D</w:t>
      </w:r>
      <w:r>
        <w:rPr>
          <w:rFonts w:ascii="Arial" w:eastAsia="Arial"/>
          <w:spacing w:val="1"/>
        </w:rPr>
        <w:t> </w:t>
      </w:r>
      <w:r>
        <w:rPr>
          <w:w w:val="101"/>
        </w:rPr>
        <w:t>或指纹不在训练集中；基于</w:t>
      </w:r>
      <w:r>
        <w:rPr>
          <w:spacing w:val="7"/>
        </w:rPr>
        <w:t> </w:t>
      </w:r>
      <w:r>
        <w:rPr>
          <w:rFonts w:ascii="Arial" w:eastAsia="Arial"/>
          <w:w w:val="101"/>
        </w:rPr>
        <w:t>n</w:t>
      </w:r>
      <w:r>
        <w:rPr>
          <w:rFonts w:ascii="Arial" w:eastAsia="Arial"/>
          <w:spacing w:val="-1"/>
          <w:w w:val="101"/>
        </w:rPr>
        <w:t>-</w:t>
      </w:r>
      <w:r>
        <w:rPr>
          <w:rFonts w:ascii="Arial" w:eastAsia="Arial"/>
          <w:w w:val="101"/>
        </w:rPr>
        <w:t>g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am/e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bedding</w:t>
      </w:r>
      <w:r>
        <w:rPr>
          <w:rFonts w:ascii="Arial" w:eastAsia="Arial"/>
          <w:spacing w:val="1"/>
        </w:rPr>
        <w:t> </w:t>
      </w:r>
      <w:r>
        <w:rPr>
          <w:w w:val="101"/>
        </w:rPr>
        <w:t>的近似重复检查；时间序切分正确（⽆未来信息）；同⽂档</w:t>
      </w:r>
      <w:r>
        <w:rPr>
          <w:rFonts w:ascii="Arial" w:eastAsia="Arial"/>
          <w:w w:val="101"/>
        </w:rPr>
        <w:t>/</w:t>
      </w:r>
      <w:r>
        <w:rPr>
          <w:w w:val="101"/>
        </w:rPr>
        <w:t>同源⽚段不跨集。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版本与审计</w:t>
      </w:r>
      <w:r>
        <w:rPr>
          <w:w w:val="101"/>
        </w:rPr>
        <w:t>：⼀</w:t>
      </w:r>
      <w:r>
        <w:rPr>
          <w:spacing w:val="-1"/>
          <w:w w:val="101"/>
        </w:rPr>
        <w:t>次训练可追溯到数据版本、预处理脚本、采样配置与划分结果；合规与审计可查询完整数据链</w:t>
      </w:r>
      <w:r>
        <w:rPr>
          <w:w w:val="101"/>
        </w:rPr>
        <w:t>路。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01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40"/>
        </w:rPr>
        <w:t> </w:t>
      </w:r>
      <w:r>
        <w:rPr>
          <w:rFonts w:ascii="Arial" w:eastAsia="Arial"/>
          <w:spacing w:val="19"/>
        </w:rPr>
        <w:t>- [ ] </w:t>
      </w:r>
      <w:r>
        <w:rPr/>
        <w:t>数据预处理与采样可复现，与设计⼀致（去重、过滤、⽐例、划分），有版本</w:t>
      </w:r>
      <w:r>
        <w:rPr>
          <w:spacing w:val="5"/>
        </w:rPr>
        <w:t>记录。 </w:t>
      </w:r>
      <w:r>
        <w:rPr>
          <w:rFonts w:ascii="Arial" w:eastAsia="Arial"/>
        </w:rPr>
        <w:t>- [ ] </w:t>
      </w:r>
      <w:r>
        <w:rPr/>
        <w:t>泄漏检查（</w:t>
      </w:r>
      <w:r>
        <w:rPr>
          <w:rFonts w:ascii="Arial" w:eastAsia="Arial"/>
        </w:rPr>
        <w:t>ID/</w:t>
      </w:r>
      <w:r>
        <w:rPr/>
        <w:t>指纹</w:t>
      </w:r>
      <w:r>
        <w:rPr>
          <w:rFonts w:ascii="Arial" w:eastAsia="Arial"/>
        </w:rPr>
        <w:t>/</w:t>
      </w:r>
      <w:r>
        <w:rPr/>
        <w:t>时间</w:t>
      </w:r>
      <w:r>
        <w:rPr>
          <w:rFonts w:ascii="Arial" w:eastAsia="Arial"/>
        </w:rPr>
        <w:t>/</w:t>
      </w:r>
      <w:r>
        <w:rPr/>
        <w:t>同源）通过，验证集</w:t>
      </w:r>
      <w:r>
        <w:rPr>
          <w:rFonts w:ascii="Arial" w:eastAsia="Arial"/>
        </w:rPr>
        <w:t>/</w:t>
      </w:r>
      <w:r>
        <w:rPr>
          <w:spacing w:val="2"/>
        </w:rPr>
        <w:t>测试集未被污染。 </w:t>
      </w:r>
      <w:r>
        <w:rPr>
          <w:rFonts w:ascii="Arial" w:eastAsia="Arial"/>
        </w:rPr>
        <w:t>- [ ] </w:t>
      </w:r>
      <w:r>
        <w:rPr/>
        <w:t>预处理边界与</w:t>
      </w:r>
      <w:r>
        <w:rPr>
          <w:spacing w:val="1"/>
        </w:rPr>
        <w:t>异常输⼊有定义⾏为，不静默失败或污染结果。 </w:t>
      </w:r>
      <w:r>
        <w:rPr>
          <w:rFonts w:ascii="Arial" w:eastAsia="Arial"/>
          <w:spacing w:val="10"/>
        </w:rPr>
        <w:t>- [ ] </w:t>
      </w:r>
      <w:r>
        <w:rPr>
          <w:spacing w:val="-1"/>
        </w:rPr>
        <w:t>每次训练可关联数据版本、脚本版本、种</w:t>
      </w:r>
    </w:p>
    <w:p>
      <w:pPr>
        <w:pStyle w:val="BodyText"/>
        <w:spacing w:line="364" w:lineRule="exact"/>
        <w:ind w:left="118"/>
      </w:pPr>
      <w:r>
        <w:rPr>
          <w:spacing w:val="-1"/>
        </w:rPr>
        <w:t>⼦与配置，便于回溯与合规。</w:t>
      </w:r>
    </w:p>
    <w:p>
      <w:pPr>
        <w:pStyle w:val="BodyText"/>
        <w:spacing w:before="14"/>
        <w:rPr>
          <w:sz w:val="12"/>
        </w:rPr>
      </w:pPr>
    </w:p>
    <w:p>
      <w:pPr>
        <w:pStyle w:val="Heading3"/>
        <w:numPr>
          <w:ilvl w:val="1"/>
          <w:numId w:val="13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2"/>
        </w:rPr>
        <w:t>训练监控与检查点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118" w:right="99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rFonts w:ascii="Arial" w:eastAsia="Arial"/>
          <w:b/>
          <w:spacing w:val="-1"/>
          <w:w w:val="101"/>
        </w:rPr>
        <w:t>Los</w:t>
      </w:r>
      <w:r>
        <w:rPr>
          <w:rFonts w:ascii="Arial" w:eastAsia="Arial"/>
          <w:b/>
          <w:w w:val="101"/>
        </w:rPr>
        <w:t>s</w:t>
      </w:r>
      <w:r>
        <w:rPr>
          <w:rFonts w:ascii="Arial" w:eastAsia="Arial"/>
          <w:b/>
          <w:spacing w:val="1"/>
        </w:rPr>
        <w:t> </w:t>
      </w:r>
      <w:r>
        <w:rPr>
          <w:b/>
          <w:w w:val="101"/>
        </w:rPr>
        <w:t>与指标</w:t>
      </w:r>
      <w:r>
        <w:rPr>
          <w:w w:val="101"/>
        </w:rPr>
        <w:t>：训练</w:t>
      </w:r>
      <w:r>
        <w:rPr>
          <w:rFonts w:ascii="Arial" w:eastAsia="Arial"/>
          <w:w w:val="101"/>
        </w:rPr>
        <w:t>/</w:t>
      </w:r>
      <w:r>
        <w:rPr>
          <w:w w:val="101"/>
        </w:rPr>
        <w:t>验证</w:t>
      </w:r>
      <w:r>
        <w:rPr>
          <w:spacing w:val="7"/>
        </w:rPr>
        <w:t> </w:t>
      </w:r>
      <w:r>
        <w:rPr>
          <w:rFonts w:ascii="Arial" w:eastAsia="Arial"/>
          <w:w w:val="101"/>
        </w:rPr>
        <w:t>los</w:t>
      </w:r>
      <w:r>
        <w:rPr>
          <w:rFonts w:ascii="Arial" w:eastAsia="Arial"/>
          <w:spacing w:val="-1"/>
          <w:w w:val="101"/>
        </w:rPr>
        <w:t>s</w:t>
      </w:r>
      <w:r>
        <w:rPr>
          <w:w w:val="101"/>
        </w:rPr>
        <w:t>、</w:t>
      </w:r>
      <w:r>
        <w:rPr>
          <w:rFonts w:ascii="Arial" w:eastAsia="Arial"/>
          <w:w w:val="101"/>
        </w:rPr>
        <w:t>pe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ple</w:t>
      </w:r>
      <w:r>
        <w:rPr>
          <w:rFonts w:ascii="Arial" w:eastAsia="Arial"/>
          <w:spacing w:val="-1"/>
          <w:w w:val="101"/>
        </w:rPr>
        <w:t>x</w:t>
      </w:r>
      <w:r>
        <w:rPr>
          <w:rFonts w:ascii="Arial" w:eastAsia="Arial"/>
          <w:w w:val="101"/>
        </w:rPr>
        <w:t>ity</w:t>
      </w:r>
      <w:r>
        <w:rPr>
          <w:w w:val="101"/>
        </w:rPr>
        <w:t>、下游任务指标（若在线评估）在预期范</w:t>
      </w:r>
      <w:r>
        <w:rPr>
          <w:w w:val="101"/>
        </w:rPr>
        <w:t> 围；异常（</w:t>
      </w:r>
      <w:r>
        <w:rPr>
          <w:rFonts w:ascii="Arial" w:eastAsia="Arial"/>
          <w:w w:val="101"/>
        </w:rPr>
        <w:t>loss</w:t>
      </w:r>
      <w:r>
        <w:rPr>
          <w:rFonts w:ascii="Arial" w:eastAsia="Arial"/>
          <w:spacing w:val="1"/>
        </w:rPr>
        <w:t> </w:t>
      </w:r>
      <w:r>
        <w:rPr>
          <w:w w:val="101"/>
        </w:rPr>
        <w:t>爆炸、</w:t>
      </w:r>
      <w:r>
        <w:rPr>
          <w:rFonts w:ascii="Arial" w:eastAsia="Arial"/>
          <w:w w:val="101"/>
        </w:rPr>
        <w:t>Na</w:t>
      </w:r>
      <w:r>
        <w:rPr>
          <w:rFonts w:ascii="Arial" w:eastAsia="Arial"/>
          <w:spacing w:val="-1"/>
          <w:w w:val="101"/>
        </w:rPr>
        <w:t>N</w:t>
      </w:r>
      <w:r>
        <w:rPr>
          <w:w w:val="101"/>
        </w:rPr>
        <w:t>、梯度爆炸）时告警与⾃动断点或回退；指标趋势与过拟合</w:t>
      </w:r>
      <w:r>
        <w:rPr>
          <w:rFonts w:ascii="Arial" w:eastAsia="Arial"/>
          <w:w w:val="101"/>
        </w:rPr>
        <w:t>/</w:t>
      </w:r>
      <w:r>
        <w:rPr>
          <w:w w:val="101"/>
        </w:rPr>
        <w:t>⽋拟合判断。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检查点与恢复</w:t>
      </w:r>
      <w:r>
        <w:rPr>
          <w:w w:val="101"/>
        </w:rPr>
        <w:t>：定期保存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c</w:t>
      </w:r>
      <w:r>
        <w:rPr>
          <w:rFonts w:ascii="Arial" w:eastAsia="Arial"/>
          <w:w w:val="101"/>
        </w:rPr>
        <w:t>he</w:t>
      </w:r>
      <w:r>
        <w:rPr>
          <w:rFonts w:ascii="Arial" w:eastAsia="Arial"/>
          <w:spacing w:val="-1"/>
          <w:w w:val="101"/>
        </w:rPr>
        <w:t>ck</w:t>
      </w:r>
      <w:r>
        <w:rPr>
          <w:rFonts w:ascii="Arial" w:eastAsia="Arial"/>
          <w:w w:val="101"/>
        </w:rPr>
        <w:t>point</w:t>
      </w:r>
      <w:r>
        <w:rPr>
          <w:w w:val="101"/>
        </w:rPr>
        <w:t>（按</w:t>
      </w:r>
      <w:r>
        <w:rPr>
          <w:spacing w:val="7"/>
        </w:rPr>
        <w:t> </w:t>
      </w:r>
      <w:r>
        <w:rPr>
          <w:rFonts w:ascii="Arial" w:eastAsia="Arial"/>
          <w:w w:val="101"/>
        </w:rPr>
        <w:t>step/epo</w:t>
      </w:r>
      <w:r>
        <w:rPr>
          <w:rFonts w:ascii="Arial" w:eastAsia="Arial"/>
          <w:spacing w:val="-1"/>
          <w:w w:val="101"/>
        </w:rPr>
        <w:t>ch</w:t>
      </w:r>
      <w:r>
        <w:rPr>
          <w:w w:val="101"/>
        </w:rPr>
        <w:t>、按指标最优）；</w:t>
      </w:r>
      <w:r>
        <w:rPr>
          <w:spacing w:val="-3"/>
          <w:w w:val="101"/>
        </w:rPr>
        <w:t>恢复后训练</w:t>
      </w:r>
      <w:r>
        <w:rPr>
          <w:w w:val="101"/>
        </w:rPr>
        <w:t>可继续，</w:t>
      </w:r>
      <w:r>
        <w:rPr>
          <w:rFonts w:ascii="Arial" w:eastAsia="Arial"/>
          <w:w w:val="101"/>
        </w:rPr>
        <w:t>loss</w:t>
      </w:r>
      <w:r>
        <w:rPr>
          <w:rFonts w:ascii="Arial" w:eastAsia="Arial"/>
          <w:spacing w:val="1"/>
        </w:rPr>
        <w:t> </w:t>
      </w:r>
      <w:r>
        <w:rPr>
          <w:w w:val="101"/>
        </w:rPr>
        <w:t>曲线与连续训练衔接合理；与连续训练结果⼀致或已知差异有⽂档（如优化器状态、学习率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sc</w:t>
      </w:r>
      <w:r>
        <w:rPr>
          <w:rFonts w:ascii="Arial" w:eastAsia="Arial"/>
          <w:w w:val="101"/>
        </w:rPr>
        <w:t>hedule</w:t>
      </w:r>
      <w:r>
        <w:rPr>
          <w:w w:val="101"/>
        </w:rPr>
        <w:t>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异常与断点</w:t>
      </w:r>
      <w:r>
        <w:rPr>
          <w:w w:val="101"/>
        </w:rPr>
        <w:t>：</w:t>
      </w:r>
      <w:r>
        <w:rPr>
          <w:rFonts w:ascii="Arial" w:eastAsia="Arial"/>
          <w:w w:val="101"/>
        </w:rPr>
        <w:t>loss</w:t>
      </w:r>
      <w:r>
        <w:rPr>
          <w:rFonts w:ascii="Arial" w:eastAsia="Arial"/>
          <w:spacing w:val="1"/>
        </w:rPr>
        <w:t> </w:t>
      </w:r>
      <w:r>
        <w:rPr>
          <w:w w:val="101"/>
        </w:rPr>
        <w:t>爆炸或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Na</w:t>
      </w:r>
      <w:r>
        <w:rPr>
          <w:rFonts w:ascii="Arial" w:eastAsia="Arial"/>
          <w:w w:val="101"/>
        </w:rPr>
        <w:t>N</w:t>
      </w:r>
      <w:r>
        <w:rPr>
          <w:rFonts w:ascii="Arial" w:eastAsia="Arial"/>
          <w:spacing w:val="1"/>
        </w:rPr>
        <w:t> </w:t>
      </w:r>
      <w:r>
        <w:rPr>
          <w:w w:val="101"/>
        </w:rPr>
        <w:t>时触发告警与断点或⾃动回退到上</w:t>
      </w:r>
    </w:p>
    <w:p>
      <w:pPr>
        <w:pStyle w:val="BodyText"/>
        <w:spacing w:line="345" w:lineRule="exact"/>
        <w:ind w:left="118"/>
      </w:pPr>
      <w:r>
        <w:rPr>
          <w:spacing w:val="12"/>
        </w:rPr>
        <w:t>— </w:t>
      </w:r>
      <w:r>
        <w:rPr>
          <w:rFonts w:ascii="Arial" w:hAnsi="Arial" w:eastAsia="Arial"/>
        </w:rPr>
        <w:t>checkpoint</w:t>
      </w:r>
      <w:r>
        <w:rPr>
          <w:spacing w:val="1"/>
        </w:rPr>
        <w:t>；梯度裁剪与数值稳定性检查。 </w:t>
      </w:r>
      <w:r>
        <w:rPr>
          <w:rFonts w:ascii="Arial" w:hAnsi="Arial" w:eastAsia="Arial"/>
          <w:spacing w:val="11"/>
        </w:rPr>
        <w:t>- </w:t>
      </w:r>
      <w:r>
        <w:rPr>
          <w:b/>
        </w:rPr>
        <w:t>可回溯</w:t>
      </w:r>
      <w:r>
        <w:rPr/>
        <w:t>：关键阶段（</w:t>
      </w:r>
      <w:r>
        <w:rPr>
          <w:spacing w:val="-2"/>
        </w:rPr>
        <w:t>数据版本、超参、</w:t>
      </w:r>
    </w:p>
    <w:p>
      <w:pPr>
        <w:pStyle w:val="BodyText"/>
        <w:spacing w:line="372" w:lineRule="exact"/>
        <w:ind w:left="118"/>
      </w:pPr>
      <w:r>
        <w:rPr>
          <w:rFonts w:ascii="Arial" w:eastAsia="Arial"/>
        </w:rPr>
        <w:t>optimizer</w:t>
      </w:r>
      <w:r>
        <w:rPr>
          <w:rFonts w:ascii="Arial" w:eastAsia="Arial"/>
          <w:spacing w:val="68"/>
        </w:rPr>
        <w:t> </w:t>
      </w:r>
      <w:r>
        <w:rPr/>
        <w:t>状态、</w:t>
      </w:r>
      <w:r>
        <w:rPr>
          <w:rFonts w:ascii="Arial" w:eastAsia="Arial"/>
        </w:rPr>
        <w:t>checkpoint</w:t>
      </w:r>
      <w:r>
        <w:rPr/>
        <w:t>）</w:t>
      </w:r>
      <w:r>
        <w:rPr>
          <w:spacing w:val="-1"/>
        </w:rPr>
        <w:t>可追溯，便于问题定位、论⽂复现与合规审计。</w:t>
      </w:r>
    </w:p>
    <w:p>
      <w:pPr>
        <w:spacing w:after="0" w:line="372" w:lineRule="exact"/>
        <w:sectPr>
          <w:pgSz w:w="11900" w:h="16840"/>
          <w:pgMar w:top="960" w:bottom="280" w:left="1220" w:right="1240"/>
        </w:sectPr>
      </w:pPr>
    </w:p>
    <w:p>
      <w:pPr>
        <w:pStyle w:val="BodyText"/>
        <w:spacing w:line="216" w:lineRule="auto" w:before="44"/>
        <w:ind w:left="118" w:right="151"/>
      </w:pPr>
      <w:r>
        <w:rPr>
          <w:b/>
          <w:spacing w:val="8"/>
        </w:rPr>
        <w:t>测试场景 </w:t>
      </w:r>
      <w:r>
        <w:rPr>
          <w:rFonts w:ascii="Arial" w:eastAsia="Arial"/>
          <w:spacing w:val="20"/>
        </w:rPr>
        <w:t>- </w:t>
      </w:r>
      <w:r>
        <w:rPr>
          <w:b/>
        </w:rPr>
        <w:t>恢复训练</w:t>
      </w:r>
      <w:r>
        <w:rPr>
          <w:spacing w:val="10"/>
        </w:rPr>
        <w:t>：从某 </w:t>
      </w:r>
      <w:r>
        <w:rPr>
          <w:rFonts w:ascii="Arial" w:eastAsia="Arial"/>
        </w:rPr>
        <w:t>checkpoint</w:t>
      </w:r>
      <w:r>
        <w:rPr>
          <w:rFonts w:ascii="Arial" w:eastAsia="Arial"/>
          <w:spacing w:val="40"/>
        </w:rPr>
        <w:t> </w:t>
      </w:r>
      <w:r>
        <w:rPr>
          <w:spacing w:val="5"/>
        </w:rPr>
        <w:t>恢复，再跑若⼲ </w:t>
      </w:r>
      <w:r>
        <w:rPr>
          <w:rFonts w:ascii="Arial" w:eastAsia="Arial"/>
        </w:rPr>
        <w:t>step</w:t>
      </w:r>
      <w:r>
        <w:rPr/>
        <w:t>，</w:t>
      </w:r>
      <w:r>
        <w:rPr>
          <w:rFonts w:ascii="Arial" w:eastAsia="Arial"/>
        </w:rPr>
        <w:t>loss</w:t>
      </w:r>
      <w:r>
        <w:rPr>
          <w:rFonts w:ascii="Arial" w:eastAsia="Arial"/>
          <w:spacing w:val="40"/>
        </w:rPr>
        <w:t> </w:t>
      </w:r>
      <w:r>
        <w:rPr/>
        <w:t>曲线与连续训练衔接合</w:t>
      </w:r>
      <w:r>
        <w:rPr>
          <w:spacing w:val="40"/>
        </w:rPr>
        <w:t> </w:t>
      </w:r>
      <w:r>
        <w:rPr/>
        <w:t>理；</w:t>
      </w:r>
      <w:r>
        <w:rPr>
          <w:rFonts w:ascii="Arial" w:eastAsia="Arial"/>
        </w:rPr>
        <w:t>optimizer </w:t>
      </w:r>
      <w:r>
        <w:rPr>
          <w:spacing w:val="2"/>
        </w:rPr>
        <w:t>与学习率状态正确恢复。 </w:t>
      </w:r>
      <w:r>
        <w:rPr>
          <w:rFonts w:ascii="Arial" w:eastAsia="Arial"/>
        </w:rPr>
        <w:t>- </w:t>
      </w:r>
      <w:r>
        <w:rPr>
          <w:b/>
        </w:rPr>
        <w:t>异常告警</w:t>
      </w:r>
      <w:r>
        <w:rPr>
          <w:spacing w:val="7"/>
        </w:rPr>
        <w:t>：模拟 </w:t>
      </w:r>
      <w:r>
        <w:rPr>
          <w:rFonts w:ascii="Arial" w:eastAsia="Arial"/>
        </w:rPr>
        <w:t>loss </w:t>
      </w:r>
      <w:r>
        <w:rPr>
          <w:spacing w:val="7"/>
        </w:rPr>
        <w:t>爆炸或 </w:t>
      </w:r>
      <w:r>
        <w:rPr>
          <w:rFonts w:ascii="Arial" w:eastAsia="Arial"/>
        </w:rPr>
        <w:t>NaN</w:t>
      </w:r>
      <w:r>
        <w:rPr/>
        <w:t>（如坏数据、极端学习率），验证告警与断点或⾃动回退；梯度裁剪与数值检查⽣效。 </w:t>
      </w:r>
      <w:r>
        <w:rPr>
          <w:rFonts w:ascii="Arial" w:eastAsia="Arial"/>
        </w:rPr>
        <w:t>- </w:t>
      </w:r>
      <w:r>
        <w:rPr>
          <w:b/>
        </w:rPr>
        <w:t>版本链</w:t>
      </w:r>
      <w:r>
        <w:rPr/>
        <w:t>：⼀次训练的数据版本、代码版本、超参、</w:t>
      </w:r>
      <w:r>
        <w:rPr>
          <w:rFonts w:ascii="Arial" w:eastAsia="Arial"/>
        </w:rPr>
        <w:t>checkpoint</w:t>
      </w:r>
      <w:r>
        <w:rPr>
          <w:rFonts w:ascii="Arial" w:eastAsia="Arial"/>
          <w:spacing w:val="66"/>
        </w:rPr>
        <w:t> </w:t>
      </w:r>
      <w:r>
        <w:rPr>
          <w:spacing w:val="6"/>
        </w:rPr>
        <w:t>序列可关联查询；任意 </w:t>
      </w:r>
      <w:r>
        <w:rPr>
          <w:rFonts w:ascii="Arial" w:eastAsia="Arial"/>
        </w:rPr>
        <w:t>checkpoint</w:t>
      </w:r>
      <w:r>
        <w:rPr>
          <w:rFonts w:ascii="Arial" w:eastAsia="Arial"/>
          <w:spacing w:val="66"/>
        </w:rPr>
        <w:t> </w:t>
      </w:r>
      <w:r>
        <w:rPr/>
        <w:t>可追溯到对应</w:t>
      </w:r>
      <w:r>
        <w:rPr>
          <w:spacing w:val="80"/>
          <w:w w:val="150"/>
        </w:rPr>
        <w:t> </w:t>
      </w:r>
      <w:r>
        <w:rPr>
          <w:rFonts w:ascii="Arial" w:eastAsia="Arial"/>
        </w:rPr>
        <w:t>step</w:t>
      </w:r>
      <w:r>
        <w:rPr>
          <w:spacing w:val="5"/>
        </w:rPr>
        <w:t>、数据与配置。 </w:t>
      </w:r>
      <w:r>
        <w:rPr>
          <w:rFonts w:ascii="Arial" w:eastAsia="Arial"/>
          <w:spacing w:val="20"/>
        </w:rPr>
        <w:t>- </w:t>
      </w:r>
      <w:r>
        <w:rPr>
          <w:b/>
        </w:rPr>
        <w:t>⻓期训练</w:t>
      </w:r>
      <w:r>
        <w:rPr/>
        <w:t>：多⽇</w:t>
      </w:r>
      <w:r>
        <w:rPr>
          <w:rFonts w:ascii="Arial" w:eastAsia="Arial"/>
        </w:rPr>
        <w:t>/</w:t>
      </w:r>
      <w:r>
        <w:rPr>
          <w:spacing w:val="6"/>
        </w:rPr>
        <w:t>多周训练下 </w:t>
      </w:r>
      <w:r>
        <w:rPr>
          <w:rFonts w:ascii="Arial" w:eastAsia="Arial"/>
        </w:rPr>
        <w:t>checkpoint</w:t>
      </w:r>
      <w:r>
        <w:rPr>
          <w:rFonts w:ascii="Arial" w:eastAsia="Arial"/>
          <w:spacing w:val="40"/>
        </w:rPr>
        <w:t> </w:t>
      </w:r>
      <w:r>
        <w:rPr/>
        <w:t>与恢复稳定，⽆磁盘</w:t>
      </w:r>
      <w:r>
        <w:rPr>
          <w:rFonts w:ascii="Arial" w:eastAsia="Arial"/>
        </w:rPr>
        <w:t>/</w:t>
      </w:r>
      <w:r>
        <w:rPr/>
        <w:t>⽹络导致的损坏或丢失；关键阶段（如 </w:t>
      </w:r>
      <w:r>
        <w:rPr>
          <w:rFonts w:ascii="Arial" w:eastAsia="Arial"/>
        </w:rPr>
        <w:t>best val loss</w:t>
      </w:r>
      <w:r>
        <w:rPr/>
        <w:t>）可快速定位与回滚。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26"/>
      </w:pPr>
      <w:r>
        <w:rPr>
          <w:rFonts w:ascii="Arial" w:eastAsia="Arial"/>
          <w:b/>
        </w:rPr>
        <w:t>Checklist </w:t>
      </w:r>
      <w:r>
        <w:rPr>
          <w:rFonts w:ascii="Arial" w:eastAsia="Arial"/>
          <w:spacing w:val="9"/>
        </w:rPr>
        <w:t>- [ ] </w:t>
      </w:r>
      <w:r>
        <w:rPr>
          <w:spacing w:val="4"/>
        </w:rPr>
        <w:t>训练与验证 </w:t>
      </w:r>
      <w:r>
        <w:rPr>
          <w:rFonts w:ascii="Arial" w:eastAsia="Arial"/>
        </w:rPr>
        <w:t>loss/</w:t>
      </w:r>
      <w:r>
        <w:rPr>
          <w:spacing w:val="1"/>
        </w:rPr>
        <w:t>指标在预期范围，异常时有告警与断点或⾃动回退。 </w:t>
      </w:r>
      <w:r>
        <w:rPr>
          <w:rFonts w:ascii="Arial" w:eastAsia="Arial"/>
          <w:spacing w:val="9"/>
        </w:rPr>
        <w:t>- [ ] </w:t>
      </w:r>
      <w:r>
        <w:rPr/>
        <w:t>检查点恢复后训练可继续，结果与连续训练⼀致或已知差异有⽂档。 </w:t>
      </w:r>
      <w:r>
        <w:rPr>
          <w:rFonts w:ascii="Arial" w:eastAsia="Arial"/>
        </w:rPr>
        <w:t>- [ ] </w:t>
      </w:r>
      <w:r>
        <w:rPr/>
        <w:t>关键阶段有数据、模型、</w:t>
      </w:r>
      <w:r>
        <w:rPr>
          <w:spacing w:val="10"/>
        </w:rPr>
        <w:t>超参与 </w:t>
      </w:r>
      <w:r>
        <w:rPr>
          <w:rFonts w:ascii="Arial" w:eastAsia="Arial"/>
        </w:rPr>
        <w:t>checkpoint</w:t>
      </w:r>
      <w:r>
        <w:rPr>
          <w:rFonts w:ascii="Arial" w:eastAsia="Arial"/>
          <w:spacing w:val="40"/>
        </w:rPr>
        <w:t> </w:t>
      </w:r>
      <w:r>
        <w:rPr>
          <w:spacing w:val="2"/>
        </w:rPr>
        <w:t>版本记录，便于回溯与合规。 </w:t>
      </w:r>
      <w:r>
        <w:rPr>
          <w:rFonts w:ascii="Arial" w:eastAsia="Arial"/>
          <w:spacing w:val="19"/>
        </w:rPr>
        <w:t>- [ ] </w:t>
      </w:r>
      <w:r>
        <w:rPr/>
        <w:t>⻓期训练与恢复流程经过验证，⽆静默</w:t>
      </w:r>
      <w:r>
        <w:rPr>
          <w:spacing w:val="-2"/>
        </w:rPr>
        <w:t>损坏或状态不⼀致。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3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3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1002564</wp:posOffset>
                </wp:positionH>
                <wp:positionV relativeFrom="paragraph">
                  <wp:posOffset>141227</wp:posOffset>
                </wp:positionV>
                <wp:extent cx="41275" cy="412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20238pt;width:3.25pt;height:3.25pt;mso-position-horizontal-relative:page;mso-position-vertical-relative:paragraph;z-index:15756800" id="docshape61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训练过程测试覆盖数据流⽔线正确性、采样与泄漏、</w:t>
      </w:r>
      <w:r>
        <w:rPr>
          <w:rFonts w:ascii="Arial" w:eastAsia="Arial"/>
        </w:rPr>
        <w:t>loss </w:t>
      </w:r>
      <w:r>
        <w:rPr/>
        <w:t>与指标监控、检查点与恢复、</w:t>
      </w:r>
      <w:r>
        <w:rPr>
          <w:spacing w:val="-2"/>
        </w:rPr>
        <w:t>版本可追溯，保障训练可靠、可复现与可审计。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854301</wp:posOffset>
            </wp:positionH>
            <wp:positionV relativeFrom="paragraph">
              <wp:posOffset>149983</wp:posOffset>
            </wp:positionV>
            <wp:extent cx="5791795" cy="4029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>
          <w:spacing w:val="-2"/>
        </w:rPr>
        <w:t>第</w:t>
      </w:r>
      <w:r>
        <w:rPr>
          <w:rFonts w:ascii="Arial" w:eastAsia="Arial"/>
          <w:spacing w:val="-2"/>
        </w:rPr>
        <w:t>14</w:t>
      </w:r>
      <w:r>
        <w:rPr>
          <w:spacing w:val="-5"/>
        </w:rPr>
        <w:t>章 ⼤模型评测⼯具与企业实践</w:t>
      </w:r>
    </w:p>
    <w:p>
      <w:pPr>
        <w:pStyle w:val="Heading3"/>
        <w:numPr>
          <w:ilvl w:val="1"/>
          <w:numId w:val="14"/>
        </w:numPr>
        <w:tabs>
          <w:tab w:pos="687" w:val="left" w:leader="none"/>
        </w:tabs>
        <w:spacing w:line="240" w:lineRule="auto" w:before="255" w:after="0"/>
        <w:ind w:left="687" w:right="0" w:hanging="569"/>
        <w:jc w:val="left"/>
      </w:pPr>
      <w:r>
        <w:rPr>
          <w:spacing w:val="-2"/>
        </w:rPr>
        <w:t>开源与商业⼯具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118" w:right="151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开源⼯具</w:t>
      </w:r>
      <w:r>
        <w:rPr>
          <w:w w:val="101"/>
        </w:rPr>
        <w:t>：</w:t>
      </w:r>
      <w:r>
        <w:rPr>
          <w:rFonts w:ascii="Arial" w:eastAsia="Arial"/>
          <w:w w:val="101"/>
        </w:rPr>
        <w:t>l</w:t>
      </w:r>
      <w:r>
        <w:rPr>
          <w:rFonts w:ascii="Arial" w:eastAsia="Arial"/>
          <w:spacing w:val="-1"/>
          <w:w w:val="101"/>
        </w:rPr>
        <w:t>m-</w:t>
      </w:r>
      <w:r>
        <w:rPr>
          <w:rFonts w:ascii="Arial" w:eastAsia="Arial"/>
          <w:w w:val="101"/>
        </w:rPr>
        <w:t>e</w:t>
      </w:r>
      <w:r>
        <w:rPr>
          <w:rFonts w:ascii="Arial" w:eastAsia="Arial"/>
          <w:spacing w:val="-1"/>
          <w:w w:val="101"/>
        </w:rPr>
        <w:t>v</w:t>
      </w:r>
      <w:r>
        <w:rPr>
          <w:rFonts w:ascii="Arial" w:eastAsia="Arial"/>
          <w:w w:val="101"/>
        </w:rPr>
        <w:t>al</w:t>
      </w:r>
      <w:r>
        <w:rPr>
          <w:w w:val="101"/>
        </w:rPr>
        <w:t>、</w:t>
      </w:r>
      <w:r>
        <w:rPr>
          <w:rFonts w:ascii="Arial" w:eastAsia="Arial"/>
          <w:w w:val="101"/>
        </w:rPr>
        <w:t>H</w:t>
      </w:r>
      <w:r>
        <w:rPr>
          <w:rFonts w:ascii="Arial" w:eastAsia="Arial"/>
          <w:spacing w:val="-1"/>
          <w:w w:val="101"/>
        </w:rPr>
        <w:t>E</w:t>
      </w:r>
      <w:r>
        <w:rPr>
          <w:rFonts w:ascii="Arial" w:eastAsia="Arial"/>
          <w:w w:val="101"/>
        </w:rPr>
        <w:t>LM</w:t>
      </w:r>
      <w:r>
        <w:rPr>
          <w:w w:val="101"/>
        </w:rPr>
        <w:t>、</w:t>
      </w:r>
      <w:r>
        <w:rPr>
          <w:rFonts w:ascii="Arial" w:eastAsia="Arial"/>
          <w:w w:val="101"/>
        </w:rPr>
        <w:t>OpenCo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pas</w:t>
      </w:r>
      <w:r>
        <w:rPr>
          <w:rFonts w:ascii="Arial" w:eastAsia="Arial"/>
          <w:spacing w:val="-1"/>
          <w:w w:val="101"/>
        </w:rPr>
        <w:t>s</w:t>
      </w:r>
      <w:r>
        <w:rPr>
          <w:w w:val="101"/>
        </w:rPr>
        <w:t>、</w:t>
      </w:r>
      <w:r>
        <w:rPr>
          <w:rFonts w:ascii="Arial" w:eastAsia="Arial"/>
          <w:w w:val="101"/>
        </w:rPr>
        <w:t>Lang</w:t>
      </w:r>
      <w:r>
        <w:rPr>
          <w:rFonts w:ascii="Arial" w:eastAsia="Arial"/>
          <w:spacing w:val="-1"/>
          <w:w w:val="101"/>
        </w:rPr>
        <w:t>Sm</w:t>
      </w:r>
      <w:r>
        <w:rPr>
          <w:rFonts w:ascii="Arial" w:eastAsia="Arial"/>
          <w:w w:val="101"/>
        </w:rPr>
        <w:t>ith</w:t>
      </w:r>
      <w:r>
        <w:rPr>
          <w:w w:val="101"/>
        </w:rPr>
        <w:t>、</w:t>
      </w:r>
      <w:r>
        <w:rPr>
          <w:rFonts w:ascii="Arial" w:eastAsia="Arial"/>
          <w:w w:val="101"/>
        </w:rPr>
        <w:t>In</w:t>
      </w:r>
      <w:r>
        <w:rPr>
          <w:rFonts w:ascii="Arial" w:eastAsia="Arial"/>
          <w:spacing w:val="-1"/>
          <w:w w:val="101"/>
        </w:rPr>
        <w:t>s</w:t>
      </w:r>
      <w:r>
        <w:rPr>
          <w:rFonts w:ascii="Arial" w:eastAsia="Arial"/>
          <w:w w:val="101"/>
        </w:rPr>
        <w:t>pect</w:t>
      </w:r>
      <w:r>
        <w:rPr>
          <w:rFonts w:ascii="Arial" w:eastAsia="Arial"/>
          <w:spacing w:val="1"/>
        </w:rPr>
        <w:t> </w:t>
      </w:r>
      <w:r>
        <w:rPr>
          <w:w w:val="101"/>
        </w:rPr>
        <w:t>等，⽀持多模</w:t>
      </w:r>
      <w:r>
        <w:rPr>
          <w:w w:val="101"/>
        </w:rPr>
        <w:t> 型、多数据集、多指标与⾃定义任务；环境与依赖可⾃管，结果可本地存储与⼆次分析。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spacing w:val="-17"/>
          <w:w w:val="101"/>
        </w:rPr>
        <w:t>商</w:t>
      </w:r>
      <w:r>
        <w:rPr>
          <w:b/>
          <w:w w:val="101"/>
        </w:rPr>
        <w:t>业</w:t>
      </w:r>
      <w:r>
        <w:rPr>
          <w:rFonts w:ascii="Arial" w:eastAsia="Arial"/>
          <w:b/>
          <w:w w:val="101"/>
        </w:rPr>
        <w:t>/</w:t>
      </w:r>
      <w:r>
        <w:rPr>
          <w:b/>
          <w:w w:val="101"/>
        </w:rPr>
        <w:t>⾃研</w:t>
      </w:r>
      <w:r>
        <w:rPr>
          <w:w w:val="101"/>
        </w:rPr>
        <w:t>：云⼚商评测服务（如</w:t>
      </w:r>
      <w:r>
        <w:rPr>
          <w:spacing w:val="7"/>
        </w:rPr>
        <w:t> </w:t>
      </w:r>
      <w:r>
        <w:rPr>
          <w:rFonts w:ascii="Arial" w:eastAsia="Arial"/>
          <w:spacing w:val="-9"/>
          <w:w w:val="101"/>
        </w:rPr>
        <w:t>A</w:t>
      </w:r>
      <w:r>
        <w:rPr>
          <w:rFonts w:ascii="Arial" w:eastAsia="Arial"/>
          <w:spacing w:val="-1"/>
          <w:w w:val="101"/>
        </w:rPr>
        <w:t>W</w:t>
      </w:r>
      <w:r>
        <w:rPr>
          <w:rFonts w:ascii="Arial" w:eastAsia="Arial"/>
          <w:w w:val="101"/>
        </w:rPr>
        <w:t>S</w:t>
      </w:r>
      <w:r>
        <w:rPr>
          <w:rFonts w:ascii="Arial" w:eastAsia="Arial"/>
          <w:spacing w:val="1"/>
        </w:rPr>
        <w:t> </w:t>
      </w:r>
      <w:r>
        <w:rPr>
          <w:rFonts w:ascii="Arial" w:eastAsia="Arial"/>
          <w:spacing w:val="-1"/>
          <w:w w:val="101"/>
        </w:rPr>
        <w:t>B</w:t>
      </w:r>
      <w:r>
        <w:rPr>
          <w:rFonts w:ascii="Arial" w:eastAsia="Arial"/>
          <w:w w:val="101"/>
        </w:rPr>
        <w:t>ed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ock</w:t>
      </w:r>
      <w:r>
        <w:rPr>
          <w:rFonts w:ascii="Arial" w:eastAsia="Arial"/>
          <w:spacing w:val="1"/>
        </w:rPr>
        <w:t> </w:t>
      </w:r>
      <w:r>
        <w:rPr>
          <w:rFonts w:ascii="Arial" w:eastAsia="Arial"/>
          <w:spacing w:val="-1"/>
          <w:w w:val="101"/>
        </w:rPr>
        <w:t>Ev</w:t>
      </w:r>
      <w:r>
        <w:rPr>
          <w:rFonts w:ascii="Arial" w:eastAsia="Arial"/>
          <w:w w:val="101"/>
        </w:rPr>
        <w:t>aluation</w:t>
      </w:r>
      <w:r>
        <w:rPr>
          <w:w w:val="101"/>
        </w:rPr>
        <w:t>、</w:t>
      </w:r>
      <w:r>
        <w:rPr>
          <w:rFonts w:ascii="Arial" w:eastAsia="Arial"/>
          <w:spacing w:val="-1"/>
          <w:w w:val="101"/>
        </w:rPr>
        <w:t>Az</w:t>
      </w:r>
      <w:r>
        <w:rPr>
          <w:rFonts w:ascii="Arial" w:eastAsia="Arial"/>
          <w:w w:val="101"/>
        </w:rPr>
        <w:t>u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e</w:t>
      </w:r>
      <w:r>
        <w:rPr>
          <w:rFonts w:ascii="Arial" w:eastAsia="Arial"/>
          <w:spacing w:val="1"/>
        </w:rPr>
        <w:t> </w:t>
      </w:r>
      <w:r>
        <w:rPr>
          <w:rFonts w:ascii="Arial" w:eastAsia="Arial"/>
          <w:w w:val="101"/>
        </w:rPr>
        <w:t>AI</w:t>
      </w:r>
      <w:r>
        <w:rPr>
          <w:rFonts w:ascii="Arial" w:eastAsia="Arial"/>
          <w:spacing w:val="1"/>
        </w:rPr>
        <w:t> </w:t>
      </w:r>
      <w:r>
        <w:rPr>
          <w:w w:val="101"/>
        </w:rPr>
        <w:t>评估）、内部统⼀评测平</w:t>
      </w:r>
      <w:r>
        <w:rPr>
          <w:w w:val="101"/>
        </w:rPr>
        <w:t>台，与权限、资源配额、发布流程与审计集成；多租户与敏感数据隔离。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多模型</w:t>
      </w:r>
      <w:r>
        <w:rPr>
          <w:rFonts w:ascii="Arial" w:eastAsia="Arial"/>
          <w:b/>
          <w:w w:val="101"/>
        </w:rPr>
        <w:t>/</w:t>
      </w:r>
      <w:r>
        <w:rPr>
          <w:b/>
          <w:w w:val="101"/>
        </w:rPr>
        <w:t>多数据集</w:t>
      </w:r>
      <w:r>
        <w:rPr>
          <w:rFonts w:ascii="Arial" w:eastAsia="Arial"/>
          <w:b/>
          <w:w w:val="101"/>
        </w:rPr>
        <w:t>/</w:t>
      </w:r>
      <w:r>
        <w:rPr>
          <w:b/>
          <w:w w:val="101"/>
        </w:rPr>
        <w:t>多指标</w:t>
      </w:r>
      <w:r>
        <w:rPr>
          <w:w w:val="101"/>
        </w:rPr>
        <w:t>：⼀次配置可跑多模型对⽐、多数据集、多维度指标聚合与报告；⽀持</w:t>
      </w:r>
      <w:r>
        <w:rPr>
          <w:spacing w:val="7"/>
        </w:rPr>
        <w:t> </w:t>
      </w:r>
      <w:r>
        <w:rPr>
          <w:rFonts w:ascii="Arial" w:eastAsia="Arial"/>
          <w:w w:val="101"/>
        </w:rPr>
        <w:t>A/B</w:t>
      </w:r>
      <w:r>
        <w:rPr>
          <w:rFonts w:ascii="Arial" w:eastAsia="Arial"/>
          <w:spacing w:val="1"/>
        </w:rPr>
        <w:t> </w:t>
      </w:r>
      <w:r>
        <w:rPr>
          <w:w w:val="101"/>
        </w:rPr>
        <w:t>对⽐、趋势与基线；⾃定义指标与评分逻辑（代码</w:t>
      </w:r>
      <w:r>
        <w:rPr>
          <w:rFonts w:ascii="Arial" w:eastAsia="Arial"/>
          <w:w w:val="101"/>
        </w:rPr>
        <w:t>/</w:t>
      </w:r>
      <w:r>
        <w:rPr>
          <w:w w:val="101"/>
        </w:rPr>
        <w:t>规则</w:t>
      </w:r>
      <w:r>
        <w:rPr>
          <w:rFonts w:ascii="Arial" w:eastAsia="Arial"/>
          <w:w w:val="101"/>
        </w:rPr>
        <w:t>/</w:t>
      </w:r>
      <w:r>
        <w:rPr>
          <w:w w:val="101"/>
        </w:rPr>
        <w:t>模型打分）。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环境与可复现</w:t>
      </w:r>
      <w:r>
        <w:rPr>
          <w:w w:val="101"/>
        </w:rPr>
        <w:t>：评测环境</w:t>
      </w:r>
    </w:p>
    <w:p>
      <w:pPr>
        <w:pStyle w:val="BodyText"/>
        <w:spacing w:line="216" w:lineRule="auto"/>
        <w:ind w:left="118" w:right="249"/>
      </w:pPr>
      <w:r>
        <w:rPr/>
        <w:t>（</w:t>
      </w:r>
      <w:r>
        <w:rPr>
          <w:rFonts w:ascii="Arial" w:eastAsia="Arial"/>
        </w:rPr>
        <w:t>Python/CUDA</w:t>
      </w:r>
      <w:r>
        <w:rPr>
          <w:rFonts w:ascii="Arial" w:eastAsia="Arial"/>
          <w:spacing w:val="-4"/>
        </w:rPr>
        <w:t> </w:t>
      </w:r>
      <w:r>
        <w:rPr/>
        <w:t>版本、依赖）、数据版本、模型版本、抽样⽅式与种⼦可记录，保证结果可</w:t>
      </w:r>
      <w:r>
        <w:rPr>
          <w:spacing w:val="-2"/>
        </w:rPr>
        <w:t>复现与可审计。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13"/>
      </w:pPr>
      <w:r>
        <w:rPr>
          <w:b/>
          <w:w w:val="101"/>
        </w:rPr>
        <w:t>测试场景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标准任务</w:t>
      </w:r>
      <w:r>
        <w:rPr>
          <w:w w:val="101"/>
        </w:rPr>
        <w:t>：在选定⼯具上跑通</w:t>
      </w:r>
      <w:r>
        <w:rPr>
          <w:spacing w:val="7"/>
        </w:rPr>
        <w:t> </w:t>
      </w:r>
      <w:r>
        <w:rPr>
          <w:rFonts w:ascii="Arial" w:eastAsia="Arial"/>
          <w:spacing w:val="-1"/>
          <w:w w:val="101"/>
        </w:rPr>
        <w:t>MM</w:t>
      </w:r>
      <w:r>
        <w:rPr>
          <w:rFonts w:ascii="Arial" w:eastAsia="Arial"/>
          <w:w w:val="101"/>
        </w:rPr>
        <w:t>LU</w:t>
      </w:r>
      <w:r>
        <w:rPr>
          <w:w w:val="101"/>
        </w:rPr>
        <w:t>、</w:t>
      </w:r>
      <w:r>
        <w:rPr>
          <w:rFonts w:ascii="Arial" w:eastAsia="Arial"/>
          <w:w w:val="101"/>
        </w:rPr>
        <w:t>C</w:t>
      </w:r>
      <w:r>
        <w:rPr>
          <w:rFonts w:ascii="Arial" w:eastAsia="Arial"/>
          <w:spacing w:val="-1"/>
          <w:w w:val="101"/>
        </w:rPr>
        <w:t>-Ev</w:t>
      </w:r>
      <w:r>
        <w:rPr>
          <w:rFonts w:ascii="Arial" w:eastAsia="Arial"/>
          <w:w w:val="101"/>
        </w:rPr>
        <w:t>al</w:t>
      </w:r>
      <w:r>
        <w:rPr>
          <w:w w:val="101"/>
        </w:rPr>
        <w:t>、</w:t>
      </w:r>
      <w:r>
        <w:rPr>
          <w:rFonts w:ascii="Arial" w:eastAsia="Arial"/>
          <w:w w:val="101"/>
        </w:rPr>
        <w:t>Hu</w:t>
      </w:r>
      <w:r>
        <w:rPr>
          <w:rFonts w:ascii="Arial" w:eastAsia="Arial"/>
          <w:spacing w:val="-1"/>
          <w:w w:val="101"/>
        </w:rPr>
        <w:t>m</w:t>
      </w:r>
      <w:r>
        <w:rPr>
          <w:rFonts w:ascii="Arial" w:eastAsia="Arial"/>
          <w:w w:val="101"/>
        </w:rPr>
        <w:t>an</w:t>
      </w:r>
      <w:r>
        <w:rPr>
          <w:rFonts w:ascii="Arial" w:eastAsia="Arial"/>
          <w:spacing w:val="-1"/>
          <w:w w:val="101"/>
        </w:rPr>
        <w:t>Ev</w:t>
      </w:r>
      <w:r>
        <w:rPr>
          <w:rFonts w:ascii="Arial" w:eastAsia="Arial"/>
          <w:w w:val="101"/>
        </w:rPr>
        <w:t>al</w:t>
      </w:r>
      <w:r>
        <w:rPr>
          <w:w w:val="101"/>
        </w:rPr>
        <w:t>、</w:t>
      </w:r>
      <w:r>
        <w:rPr>
          <w:rFonts w:ascii="Arial" w:eastAsia="Arial"/>
          <w:spacing w:val="-9"/>
          <w:w w:val="101"/>
        </w:rPr>
        <w:t>T</w:t>
      </w:r>
      <w:r>
        <w:rPr>
          <w:rFonts w:ascii="Arial" w:eastAsia="Arial"/>
          <w:spacing w:val="-1"/>
          <w:w w:val="101"/>
        </w:rPr>
        <w:t>r</w:t>
      </w:r>
      <w:r>
        <w:rPr>
          <w:rFonts w:ascii="Arial" w:eastAsia="Arial"/>
          <w:w w:val="101"/>
        </w:rPr>
        <w:t>uthfulQA</w:t>
      </w:r>
      <w:r>
        <w:rPr>
          <w:rFonts w:ascii="Arial" w:eastAsia="Arial"/>
          <w:spacing w:val="-12"/>
        </w:rPr>
        <w:t> </w:t>
      </w:r>
      <w:r>
        <w:rPr>
          <w:w w:val="101"/>
        </w:rPr>
        <w:t>等，结果与官⽅</w:t>
      </w:r>
      <w:r>
        <w:rPr>
          <w:rFonts w:ascii="Arial" w:eastAsia="Arial"/>
          <w:w w:val="101"/>
        </w:rPr>
        <w:t>/</w:t>
      </w:r>
      <w:r>
        <w:rPr>
          <w:w w:val="101"/>
        </w:rPr>
        <w:t>⽂档⼀致或已知差异有说明；版本升级后回归验证。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⾃定义任务</w:t>
      </w:r>
      <w:r>
        <w:rPr>
          <w:w w:val="101"/>
        </w:rPr>
        <w:t>：接⼊业务⾃建</w:t>
      </w:r>
      <w:r>
        <w:rPr>
          <w:w w:val="101"/>
        </w:rPr>
        <w:t> 数据集与评分逻辑（解析输出、规则打分、模型打分），与现有流⽔线打通；边界与异常样本有定义⾏为。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多模型对⽐</w:t>
      </w:r>
      <w:r>
        <w:rPr>
          <w:w w:val="100"/>
        </w:rPr>
        <w:t>：同⼀数据集上</w:t>
      </w:r>
      <w:r>
        <w:rPr>
          <w:spacing w:val="7"/>
        </w:rPr>
        <w:t> </w:t>
      </w:r>
      <w:r>
        <w:rPr>
          <w:rFonts w:ascii="Arial" w:eastAsia="Arial"/>
          <w:w w:val="101"/>
        </w:rPr>
        <w:t>A/B</w:t>
      </w:r>
      <w:r>
        <w:rPr>
          <w:rFonts w:ascii="Arial" w:eastAsia="Arial"/>
          <w:spacing w:val="1"/>
        </w:rPr>
        <w:t> </w:t>
      </w:r>
      <w:r>
        <w:rPr>
          <w:w w:val="101"/>
        </w:rPr>
        <w:t>或多模型得分与报告对⽐，⽀持选型与回归；差异有统计显著性判断（若需要）。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可复现</w:t>
      </w:r>
      <w:r>
        <w:rPr>
          <w:w w:val="101"/>
        </w:rPr>
        <w:t>：同⼀配置重复运⾏结果⼀致（固定种⼦）；</w:t>
      </w:r>
      <w:r>
        <w:rPr>
          <w:w w:val="101"/>
        </w:rPr>
        <w:t>不</w:t>
      </w:r>
      <w:r>
        <w:rPr>
          <w:w w:val="101"/>
        </w:rPr>
        <w:t>同环境</w:t>
      </w:r>
      <w:r>
        <w:rPr>
          <w:rFonts w:ascii="Arial" w:eastAsia="Arial"/>
          <w:w w:val="101"/>
        </w:rPr>
        <w:t>/</w:t>
      </w:r>
      <w:r>
        <w:rPr>
          <w:w w:val="101"/>
        </w:rPr>
        <w:t>版本差异可追溯与⽂档化。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 w:before="1"/>
        <w:ind w:left="118" w:right="12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30"/>
        </w:rPr>
        <w:t> </w:t>
      </w:r>
      <w:r>
        <w:rPr>
          <w:rFonts w:ascii="Arial" w:eastAsia="Arial"/>
          <w:spacing w:val="15"/>
        </w:rPr>
        <w:t>- [ ] </w:t>
      </w:r>
      <w:r>
        <w:rPr>
          <w:spacing w:val="1"/>
        </w:rPr>
        <w:t>选定或⾃建评测平台，⽀持多模型、多数据集、多指标与⾃定义任务。 </w:t>
      </w:r>
      <w:r>
        <w:rPr>
          <w:rFonts w:ascii="Arial" w:eastAsia="Arial"/>
          <w:spacing w:val="15"/>
        </w:rPr>
        <w:t>- [ ] </w:t>
      </w:r>
      <w:r>
        <w:rPr/>
        <w:t>标</w:t>
      </w:r>
      <w:r>
        <w:rPr/>
        <w:t>准评测集在⼯具上跑通且结果可对标，⾃定义任务接⼊与评分逻辑正确。 </w:t>
      </w:r>
      <w:r>
        <w:rPr>
          <w:rFonts w:ascii="Arial" w:eastAsia="Arial"/>
        </w:rPr>
        <w:t>- [ ] </w:t>
      </w:r>
      <w:r>
        <w:rPr/>
        <w:t>环境与依赖、数</w:t>
      </w:r>
      <w:r>
        <w:rPr>
          <w:spacing w:val="1"/>
        </w:rPr>
        <w:t>据版本、模型版本可记录，结果可复现与可审计。 </w:t>
      </w:r>
      <w:r>
        <w:rPr>
          <w:rFonts w:ascii="Arial" w:eastAsia="Arial"/>
          <w:spacing w:val="19"/>
        </w:rPr>
        <w:t>- [ ] </w:t>
      </w:r>
      <w:r>
        <w:rPr/>
        <w:t>多模型对⽐与报告满⾜选型与回归需</w:t>
      </w:r>
      <w:r>
        <w:rPr>
          <w:spacing w:val="40"/>
        </w:rPr>
        <w:t> </w:t>
      </w:r>
      <w:r>
        <w:rPr>
          <w:spacing w:val="-2"/>
        </w:rPr>
        <w:t>求，⽀持趋势与基线。</w:t>
      </w:r>
    </w:p>
    <w:p>
      <w:pPr>
        <w:spacing w:after="0" w:line="216" w:lineRule="auto"/>
        <w:sectPr>
          <w:pgSz w:w="11900" w:h="16840"/>
          <w:pgMar w:top="960" w:bottom="280" w:left="1220" w:right="1240"/>
        </w:sectPr>
      </w:pPr>
    </w:p>
    <w:p>
      <w:pPr>
        <w:pStyle w:val="Heading3"/>
        <w:numPr>
          <w:ilvl w:val="1"/>
          <w:numId w:val="14"/>
        </w:numPr>
        <w:tabs>
          <w:tab w:pos="687" w:val="left" w:leader="none"/>
        </w:tabs>
        <w:spacing w:line="240" w:lineRule="auto" w:before="14" w:after="0"/>
        <w:ind w:left="687" w:right="0" w:hanging="569"/>
        <w:jc w:val="left"/>
      </w:pPr>
      <w:r>
        <w:rPr>
          <w:spacing w:val="-2"/>
        </w:rPr>
        <w:t>企业落地实践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126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评测流⽔线</w:t>
      </w:r>
      <w:r>
        <w:rPr>
          <w:w w:val="101"/>
        </w:rPr>
        <w:t>：触发条件（代码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模型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数据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评测集变更）、调度（定时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事件驱动）</w:t>
      </w:r>
      <w:r>
        <w:rPr>
          <w:spacing w:val="-9"/>
          <w:w w:val="101"/>
        </w:rPr>
        <w:t>、环</w:t>
      </w:r>
      <w:r>
        <w:rPr>
          <w:w w:val="101"/>
        </w:rPr>
        <w:t>境与依赖、结果存储与通知（</w:t>
      </w:r>
      <w:r>
        <w:rPr>
          <w:rFonts w:ascii="Arial" w:hAnsi="Arial" w:eastAsia="Arial"/>
          <w:spacing w:val="-1"/>
          <w:w w:val="101"/>
        </w:rPr>
        <w:t>M</w:t>
      </w:r>
      <w:r>
        <w:rPr>
          <w:rFonts w:ascii="Arial" w:hAnsi="Arial" w:eastAsia="Arial"/>
          <w:w w:val="101"/>
        </w:rPr>
        <w:t>R</w:t>
      </w:r>
      <w:r>
        <w:rPr>
          <w:rFonts w:ascii="Arial" w:hAnsi="Arial" w:eastAsia="Arial"/>
          <w:spacing w:val="1"/>
        </w:rPr>
        <w:t> </w:t>
      </w:r>
      <w:r>
        <w:rPr>
          <w:w w:val="101"/>
        </w:rPr>
        <w:t>评论、邮件、看板）；失败重试与超时策略。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报告与看  板</w:t>
      </w:r>
      <w:r>
        <w:rPr>
          <w:w w:val="101"/>
        </w:rPr>
        <w:t>：按版本、模型、数据集聚合结果；趋势图、基线对⽐、达标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不达标标识；⽀持下钻到单题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单样本与错误分析。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与版本</w:t>
      </w:r>
      <w:r>
        <w:rPr>
          <w:rFonts w:ascii="Arial" w:hAnsi="Arial" w:eastAsia="Arial"/>
          <w:b/>
          <w:w w:val="101"/>
        </w:rPr>
        <w:t>/</w:t>
      </w:r>
      <w:r>
        <w:rPr>
          <w:b/>
          <w:w w:val="101"/>
        </w:rPr>
        <w:t>发布关联</w:t>
      </w:r>
      <w:r>
        <w:rPr>
          <w:w w:val="101"/>
        </w:rPr>
        <w:t>：评测结果与</w:t>
      </w:r>
      <w:r>
        <w:rPr>
          <w:spacing w:val="7"/>
        </w:rPr>
        <w:t> </w:t>
      </w:r>
      <w:r>
        <w:rPr>
          <w:rFonts w:ascii="Arial" w:hAnsi="Arial" w:eastAsia="Arial"/>
          <w:spacing w:val="-1"/>
          <w:w w:val="101"/>
        </w:rPr>
        <w:t>CI/C</w:t>
      </w:r>
      <w:r>
        <w:rPr>
          <w:rFonts w:ascii="Arial" w:hAnsi="Arial" w:eastAsia="Arial"/>
          <w:w w:val="101"/>
        </w:rPr>
        <w:t>D</w:t>
      </w:r>
      <w:r>
        <w:rPr>
          <w:w w:val="101"/>
        </w:rPr>
        <w:t>、</w:t>
      </w:r>
      <w:r>
        <w:rPr>
          <w:rFonts w:ascii="Arial" w:hAnsi="Arial" w:eastAsia="Arial"/>
          <w:spacing w:val="-1"/>
          <w:w w:val="101"/>
        </w:rPr>
        <w:t>M</w:t>
      </w:r>
      <w:r>
        <w:rPr>
          <w:rFonts w:ascii="Arial" w:hAnsi="Arial" w:eastAsia="Arial"/>
          <w:w w:val="101"/>
        </w:rPr>
        <w:t>R</w:t>
      </w:r>
      <w:r>
        <w:rPr>
          <w:rFonts w:ascii="Arial" w:hAnsi="Arial" w:eastAsia="Arial"/>
          <w:spacing w:val="1"/>
        </w:rPr>
        <w:t> </w:t>
      </w:r>
      <w:r>
        <w:rPr>
          <w:w w:val="101"/>
        </w:rPr>
        <w:t>合并、发布审批关联；关键指标不达标可阻断或需审批豁免；豁免单与审批可审计。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质量⻔禁</w:t>
      </w:r>
      <w:r>
        <w:rPr>
          <w:w w:val="101"/>
        </w:rPr>
        <w:t>：通过标准（如准确率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≥</w:t>
      </w:r>
      <w:r>
        <w:rPr>
          <w:rFonts w:ascii="Arial" w:hAnsi="Arial" w:eastAsia="Arial"/>
          <w:spacing w:val="1"/>
        </w:rPr>
        <w:t> </w:t>
      </w:r>
      <w:r>
        <w:rPr>
          <w:rFonts w:ascii="Arial" w:hAnsi="Arial" w:eastAsia="Arial"/>
          <w:w w:val="101"/>
        </w:rPr>
        <w:t>X</w:t>
      </w:r>
      <w:r>
        <w:rPr>
          <w:w w:val="101"/>
        </w:rPr>
        <w:t>、安全通过率</w:t>
      </w:r>
      <w:r>
        <w:rPr>
          <w:spacing w:val="7"/>
        </w:rPr>
        <w:t> </w:t>
      </w:r>
      <w:r>
        <w:rPr>
          <w:rFonts w:ascii="Arial" w:hAnsi="Arial" w:eastAsia="Arial"/>
          <w:spacing w:val="-1"/>
          <w:w w:val="101"/>
        </w:rPr>
        <w:t>100</w:t>
      </w:r>
      <w:r>
        <w:rPr>
          <w:rFonts w:ascii="Arial" w:hAnsi="Arial" w:eastAsia="Arial"/>
          <w:w w:val="101"/>
        </w:rPr>
        <w:t>%</w:t>
      </w:r>
      <w:r>
        <w:rPr>
          <w:w w:val="101"/>
        </w:rPr>
        <w:t>、⽆回退）、阻塞规则（阻断合并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阻断发布）与豁免流程（谁可豁免、需谁审批、记录留存）。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 w:before="1"/>
        <w:ind w:left="118" w:right="126"/>
      </w:pPr>
      <w:r>
        <w:rPr>
          <w:b/>
          <w:spacing w:val="10"/>
        </w:rPr>
        <w:t>测试场景 </w:t>
      </w:r>
      <w:r>
        <w:rPr>
          <w:rFonts w:ascii="Arial" w:eastAsia="Arial"/>
          <w:spacing w:val="22"/>
        </w:rPr>
        <w:t>- </w:t>
      </w:r>
      <w:r>
        <w:rPr>
          <w:b/>
        </w:rPr>
        <w:t>流⽔线触发</w:t>
      </w:r>
      <w:r>
        <w:rPr/>
        <w:t>：提交新模型或数据或评测集后，⾃动触发评测，结果写⼊版本与看</w:t>
      </w:r>
      <w:r>
        <w:rPr>
          <w:spacing w:val="80"/>
          <w:w w:val="150"/>
        </w:rPr>
        <w:t> </w:t>
      </w:r>
      <w:r>
        <w:rPr/>
        <w:t>板；失败时通知负责⼈并⽀持重跑。 </w:t>
      </w:r>
      <w:r>
        <w:rPr>
          <w:rFonts w:ascii="Arial" w:eastAsia="Arial"/>
        </w:rPr>
        <w:t>- </w:t>
      </w:r>
      <w:r>
        <w:rPr>
          <w:b/>
        </w:rPr>
        <w:t>⻔禁</w:t>
      </w:r>
      <w:r>
        <w:rPr/>
        <w:t>：不达标时 </w:t>
      </w:r>
      <w:r>
        <w:rPr>
          <w:rFonts w:ascii="Arial" w:eastAsia="Arial"/>
        </w:rPr>
        <w:t>MR </w:t>
      </w:r>
      <w:r>
        <w:rPr/>
        <w:t>⽆法合并或发布⽆法继续，需豁免单与审批；豁免后记录原因与审批⼈，可追溯。 </w:t>
      </w:r>
      <w:r>
        <w:rPr>
          <w:rFonts w:ascii="Arial" w:eastAsia="Arial"/>
        </w:rPr>
        <w:t>- </w:t>
      </w:r>
      <w:r>
        <w:rPr>
          <w:b/>
        </w:rPr>
        <w:t>可追溯</w:t>
      </w:r>
      <w:r>
        <w:rPr/>
        <w:t>：任意⼀次评测可查到数据版本、模</w:t>
      </w:r>
      <w:r>
        <w:rPr>
          <w:spacing w:val="1"/>
        </w:rPr>
        <w:t>型版本、环境、完整⽇志与执⾏时⻓；⽀持与历史版本对⽐。 </w:t>
      </w:r>
      <w:r>
        <w:rPr>
          <w:rFonts w:ascii="Arial" w:eastAsia="Arial"/>
          <w:spacing w:val="23"/>
        </w:rPr>
        <w:t>- </w:t>
      </w:r>
      <w:r>
        <w:rPr>
          <w:b/>
        </w:rPr>
        <w:t>报告与复盘</w:t>
      </w:r>
      <w:r>
        <w:rPr/>
        <w:t>：定期（如每迭</w:t>
      </w:r>
      <w:r>
        <w:rPr>
          <w:spacing w:val="80"/>
          <w:w w:val="150"/>
        </w:rPr>
        <w:t> </w:t>
      </w:r>
      <w:r>
        <w:rPr>
          <w:spacing w:val="-2"/>
        </w:rPr>
        <w:t>代）查看趋势与基线对⽐，识别回退与异常；错误分析⽀持定位薄弱环节与数据</w:t>
      </w:r>
      <w:r>
        <w:rPr>
          <w:rFonts w:ascii="Arial" w:eastAsia="Arial"/>
          <w:spacing w:val="-2"/>
        </w:rPr>
        <w:t>/</w:t>
      </w:r>
      <w:r>
        <w:rPr>
          <w:spacing w:val="-2"/>
        </w:rPr>
        <w:t>提示改进。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216" w:lineRule="auto"/>
        <w:ind w:left="118" w:right="126"/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30"/>
        </w:rPr>
        <w:t> </w:t>
      </w:r>
      <w:r>
        <w:rPr>
          <w:rFonts w:ascii="Arial" w:eastAsia="Arial"/>
          <w:spacing w:val="15"/>
        </w:rPr>
        <w:t>- [ ] </w:t>
      </w:r>
      <w:r>
        <w:rPr>
          <w:spacing w:val="1"/>
        </w:rPr>
        <w:t>评测任务可配置、可调度、可追溯，与版本与发布关联。 </w:t>
      </w:r>
      <w:r>
        <w:rPr>
          <w:rFonts w:ascii="Arial" w:eastAsia="Arial"/>
          <w:spacing w:val="15"/>
        </w:rPr>
        <w:t>- [ ] </w:t>
      </w:r>
      <w:r>
        <w:rPr/>
        <w:t>报告与看板满⾜团队与合规需求，⽀持基线对⽐、趋势与下钻分析。 </w:t>
      </w:r>
      <w:r>
        <w:rPr>
          <w:rFonts w:ascii="Arial" w:eastAsia="Arial"/>
        </w:rPr>
        <w:t>- [ ] </w:t>
      </w:r>
      <w:r>
        <w:rPr/>
        <w:t>与发布流程集成：关键指标不达标可阻断或告警，豁免可审计。 </w:t>
      </w:r>
      <w:r>
        <w:rPr>
          <w:rFonts w:ascii="Arial" w:eastAsia="Arial"/>
        </w:rPr>
        <w:t>- [ ] </w:t>
      </w:r>
      <w:r>
        <w:rPr/>
        <w:t>流⽔线失败与超时有重试与通知，环境与依赖可复现；定期复</w:t>
      </w:r>
      <w:r>
        <w:rPr>
          <w:spacing w:val="-2"/>
        </w:rPr>
        <w:t>盘并迭代评测集与⻔禁。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4"/>
        </w:numPr>
        <w:tabs>
          <w:tab w:pos="687" w:val="left" w:leader="none"/>
        </w:tabs>
        <w:spacing w:line="240" w:lineRule="auto" w:before="32" w:after="0"/>
        <w:ind w:left="687" w:right="0" w:hanging="569"/>
        <w:jc w:val="left"/>
      </w:pPr>
      <w:r>
        <w:rPr>
          <w:spacing w:val="-3"/>
        </w:rPr>
        <w:t>本章总结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16" w:lineRule="auto" w:before="67"/>
        <w:ind w:left="599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1002564</wp:posOffset>
                </wp:positionH>
                <wp:positionV relativeFrom="paragraph">
                  <wp:posOffset>141255</wp:posOffset>
                </wp:positionV>
                <wp:extent cx="41275" cy="4127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3"/>
                              </a:lnTo>
                              <a:lnTo>
                                <a:pt x="12422" y="39082"/>
                              </a:lnTo>
                              <a:lnTo>
                                <a:pt x="20340" y="40680"/>
                              </a:lnTo>
                              <a:lnTo>
                                <a:pt x="28257" y="39082"/>
                              </a:lnTo>
                              <a:lnTo>
                                <a:pt x="34723" y="34723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22489pt;width:3.25pt;height:3.25pt;mso-position-horizontal-relative:page;mso-position-vertical-relative:paragraph;z-index:15757824" id="docshape62" coordorigin="1579,222" coordsize="65,65" path="m1611,222l1598,225,1588,232,1581,242,1579,254,1581,267,1588,277,1598,284,1611,287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1"/>
        </w:rPr>
        <w:t>评测⼯具与企业实践结合开源</w:t>
      </w:r>
      <w:r>
        <w:rPr>
          <w:rFonts w:ascii="Arial" w:eastAsia="Arial"/>
          <w:w w:val="101"/>
        </w:rPr>
        <w:t>/</w:t>
      </w:r>
      <w:r>
        <w:rPr>
          <w:spacing w:val="-1"/>
          <w:w w:val="101"/>
        </w:rPr>
        <w:t>⾃研平台、流⽔线、报告与⻔禁，实现评测标准化、可追</w:t>
      </w:r>
      <w:r>
        <w:rPr>
          <w:w w:val="101"/>
        </w:rPr>
        <w:t>溯、可复现与发布联动。</w:t>
      </w:r>
    </w:p>
    <w:p>
      <w:pPr>
        <w:pStyle w:val="BodyText"/>
        <w:spacing w:before="1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854301</wp:posOffset>
            </wp:positionH>
            <wp:positionV relativeFrom="paragraph">
              <wp:posOffset>149963</wp:posOffset>
            </wp:positionV>
            <wp:extent cx="5791795" cy="4029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>
          <w:spacing w:val="-2"/>
        </w:rPr>
        <w:t>第</w:t>
      </w:r>
      <w:r>
        <w:rPr>
          <w:rFonts w:ascii="Arial" w:eastAsia="Arial"/>
          <w:spacing w:val="-2"/>
        </w:rPr>
        <w:t>15</w:t>
      </w:r>
      <w:r>
        <w:rPr>
          <w:spacing w:val="-2"/>
        </w:rPr>
        <w:t>章 </w:t>
      </w:r>
      <w:r>
        <w:rPr>
          <w:rFonts w:ascii="Arial" w:eastAsia="Arial"/>
          <w:spacing w:val="-2"/>
        </w:rPr>
        <w:t>AI</w:t>
      </w:r>
      <w:r>
        <w:rPr>
          <w:spacing w:val="-3"/>
        </w:rPr>
        <w:t>测试⼯程体系建设</w:t>
      </w:r>
    </w:p>
    <w:p>
      <w:pPr>
        <w:pStyle w:val="Heading3"/>
        <w:numPr>
          <w:ilvl w:val="1"/>
          <w:numId w:val="15"/>
        </w:numPr>
        <w:tabs>
          <w:tab w:pos="687" w:val="left" w:leader="none"/>
        </w:tabs>
        <w:spacing w:line="240" w:lineRule="auto" w:before="255" w:after="0"/>
        <w:ind w:left="687" w:right="0" w:hanging="569"/>
        <w:jc w:val="left"/>
      </w:pPr>
      <w:r>
        <w:rPr>
          <w:spacing w:val="-2"/>
        </w:rPr>
        <w:t>⾃动化与流⽔线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118" w:right="100"/>
      </w:pPr>
      <w:r>
        <w:rPr>
          <w:b/>
        </w:rPr>
        <w:t>知识点 </w:t>
      </w:r>
      <w:r>
        <w:rPr>
          <w:rFonts w:ascii="Arial" w:eastAsia="Arial"/>
        </w:rPr>
        <w:t>- </w:t>
      </w:r>
      <w:r>
        <w:rPr>
          <w:b/>
        </w:rPr>
        <w:t>⽤例分层</w:t>
      </w:r>
      <w:r>
        <w:rPr/>
        <w:t>：冒烟（核⼼路径、快速反馈、</w:t>
      </w:r>
      <w:r>
        <w:rPr>
          <w:rFonts w:ascii="Arial" w:eastAsia="Arial"/>
        </w:rPr>
        <w:t>5</w:t>
      </w:r>
      <w:r>
        <w:rPr/>
        <w:t>～</w:t>
      </w:r>
      <w:r>
        <w:rPr>
          <w:rFonts w:ascii="Arial" w:eastAsia="Arial"/>
        </w:rPr>
        <w:t>15 </w:t>
      </w:r>
      <w:r>
        <w:rPr/>
        <w:t>分钟）、回归（全量或抽样、按需</w:t>
      </w:r>
      <w:r>
        <w:rPr>
          <w:rFonts w:ascii="Arial" w:eastAsia="Arial"/>
        </w:rPr>
        <w:t>/</w:t>
      </w:r>
      <w:r>
        <w:rPr/>
        <w:t>定</w:t>
      </w:r>
      <w:r>
        <w:rPr/>
        <w:t>时）、专项（性能、安全、合规、</w:t>
      </w:r>
      <w:r>
        <w:rPr>
          <w:rFonts w:ascii="Arial" w:eastAsia="Arial"/>
        </w:rPr>
        <w:t>RAG/Agent </w:t>
      </w:r>
      <w:r>
        <w:rPr/>
        <w:t>等），按触发条件与频率执⾏；</w:t>
      </w:r>
      <w:r>
        <w:rPr>
          <w:rFonts w:ascii="Arial" w:eastAsia="Arial"/>
        </w:rPr>
        <w:t>AI </w:t>
      </w:r>
      <w:r>
        <w:rPr/>
        <w:t>相关⽤例</w:t>
      </w:r>
    </w:p>
    <w:p>
      <w:pPr>
        <w:pStyle w:val="BodyText"/>
        <w:spacing w:line="216" w:lineRule="auto"/>
        <w:ind w:left="118" w:right="138"/>
      </w:pPr>
      <w:r>
        <w:rPr/>
        <w:t>（</w:t>
      </w:r>
      <w:r>
        <w:rPr>
          <w:rFonts w:ascii="Arial" w:eastAsia="Arial"/>
        </w:rPr>
        <w:t>Prompt</w:t>
      </w:r>
      <w:r>
        <w:rPr/>
        <w:t>、模型调⽤、评测集）</w:t>
      </w:r>
      <w:r>
        <w:rPr>
          <w:spacing w:val="7"/>
        </w:rPr>
        <w:t>纳⼊分层。 </w:t>
      </w:r>
      <w:r>
        <w:rPr>
          <w:rFonts w:ascii="Arial" w:eastAsia="Arial"/>
          <w:spacing w:val="20"/>
        </w:rPr>
        <w:t>- </w:t>
      </w:r>
      <w:r>
        <w:rPr>
          <w:b/>
        </w:rPr>
        <w:t>执⾏策略</w:t>
      </w:r>
      <w:r>
        <w:rPr/>
        <w:t>：提交触发冒烟、定时</w:t>
      </w:r>
      <w:r>
        <w:rPr>
          <w:rFonts w:ascii="Arial" w:eastAsia="Arial"/>
        </w:rPr>
        <w:t>/</w:t>
      </w:r>
      <w:r>
        <w:rPr/>
        <w:t>按需回归、发布前全量或关键路径，与 </w:t>
      </w:r>
      <w:r>
        <w:rPr>
          <w:rFonts w:ascii="Arial" w:eastAsia="Arial"/>
        </w:rPr>
        <w:t>CI/CD </w:t>
      </w:r>
      <w:r>
        <w:rPr/>
        <w:t>阶段对应；</w:t>
      </w:r>
      <w:r>
        <w:rPr>
          <w:rFonts w:ascii="Arial" w:eastAsia="Arial"/>
        </w:rPr>
        <w:t>AI </w:t>
      </w:r>
      <w:r>
        <w:rPr/>
        <w:t>评测可与模型</w:t>
      </w:r>
      <w:r>
        <w:rPr>
          <w:rFonts w:ascii="Arial" w:eastAsia="Arial"/>
        </w:rPr>
        <w:t>/</w:t>
      </w:r>
      <w:r>
        <w:rPr/>
        <w:t>数据</w:t>
      </w:r>
      <w:r>
        <w:rPr>
          <w:rFonts w:ascii="Arial" w:eastAsia="Arial"/>
        </w:rPr>
        <w:t>/</w:t>
      </w:r>
      <w:r>
        <w:rPr/>
        <w:t>提示变更联动触发。 </w:t>
      </w:r>
      <w:r>
        <w:rPr>
          <w:rFonts w:ascii="Arial" w:eastAsia="Arial"/>
        </w:rPr>
        <w:t>- </w:t>
      </w:r>
      <w:r>
        <w:rPr>
          <w:b/>
        </w:rPr>
        <w:t>环境与数据</w:t>
      </w:r>
      <w:r>
        <w:rPr/>
        <w:t>：测试环境与数据可复现（容器</w:t>
      </w:r>
      <w:r>
        <w:rPr>
          <w:rFonts w:ascii="Arial" w:eastAsia="Arial"/>
        </w:rPr>
        <w:t>/</w:t>
      </w:r>
      <w:r>
        <w:rPr/>
        <w:t>脚本</w:t>
      </w:r>
      <w:r>
        <w:rPr>
          <w:rFonts w:ascii="Arial" w:eastAsia="Arial"/>
        </w:rPr>
        <w:t>/</w:t>
      </w:r>
      <w:r>
        <w:rPr/>
        <w:t>数据集版本、模型版本或</w:t>
      </w:r>
      <w:r>
        <w:rPr>
          <w:spacing w:val="60"/>
          <w:w w:val="150"/>
        </w:rPr>
        <w:t>  </w:t>
      </w:r>
      <w:r>
        <w:rPr>
          <w:rFonts w:ascii="Arial" w:eastAsia="Arial"/>
        </w:rPr>
        <w:t>mock</w:t>
      </w:r>
      <w:r>
        <w:rPr/>
        <w:t>），与⽣产隔</w:t>
      </w:r>
      <w:r>
        <w:rPr>
          <w:spacing w:val="80"/>
          <w:w w:val="150"/>
        </w:rPr>
        <w:t> </w:t>
      </w:r>
      <w:r>
        <w:rPr/>
        <w:t>离，避免污染；环境差异（</w:t>
      </w:r>
      <w:r>
        <w:rPr>
          <w:spacing w:val="20"/>
        </w:rPr>
        <w:t>如 </w:t>
      </w:r>
      <w:r>
        <w:rPr>
          <w:rFonts w:ascii="Arial" w:eastAsia="Arial"/>
        </w:rPr>
        <w:t>GPU</w:t>
      </w:r>
      <w:r>
        <w:rPr>
          <w:rFonts w:ascii="Arial" w:eastAsia="Arial"/>
          <w:spacing w:val="40"/>
        </w:rPr>
        <w:t> </w:t>
      </w:r>
      <w:r>
        <w:rPr/>
        <w:t>有⽆）</w:t>
      </w:r>
      <w:r>
        <w:rPr>
          <w:spacing w:val="4"/>
        </w:rPr>
        <w:t>有说明与降级策略。 </w:t>
      </w:r>
      <w:r>
        <w:rPr>
          <w:rFonts w:ascii="Arial" w:eastAsia="Arial"/>
          <w:spacing w:val="20"/>
        </w:rPr>
        <w:t>- </w:t>
      </w:r>
      <w:r>
        <w:rPr>
          <w:b/>
        </w:rPr>
        <w:t>覆盖范围</w:t>
      </w:r>
      <w:r>
        <w:rPr/>
        <w:t>：核⼼业务路径与</w:t>
      </w:r>
      <w:r>
        <w:rPr>
          <w:spacing w:val="-2"/>
        </w:rPr>
        <w:t>关键⾮功能（性能、安全、合规、可观测性）有⾃动化覆盖；⽤例可稳定运⾏、失败可定位</w:t>
      </w:r>
    </w:p>
    <w:p>
      <w:pPr>
        <w:pStyle w:val="BodyText"/>
        <w:spacing w:line="364" w:lineRule="exact"/>
        <w:ind w:left="118"/>
      </w:pPr>
      <w:r>
        <w:rPr/>
        <w:t>（</w:t>
      </w:r>
      <w:r>
        <w:rPr>
          <w:spacing w:val="5"/>
        </w:rPr>
        <w:t>⽇志、⽤例 </w:t>
      </w:r>
      <w:r>
        <w:rPr>
          <w:rFonts w:ascii="Arial" w:eastAsia="Arial"/>
        </w:rPr>
        <w:t>ID</w:t>
      </w:r>
      <w:r>
        <w:rPr/>
        <w:t>、环境信息）</w:t>
      </w:r>
      <w:r>
        <w:rPr>
          <w:spacing w:val="-10"/>
        </w:rPr>
        <w:t>。</w:t>
      </w:r>
    </w:p>
    <w:p>
      <w:pPr>
        <w:pStyle w:val="BodyText"/>
        <w:spacing w:line="216" w:lineRule="auto" w:before="229"/>
        <w:ind w:left="118" w:right="100"/>
        <w:jc w:val="both"/>
      </w:pPr>
      <w:r>
        <w:rPr>
          <w:b/>
        </w:rPr>
        <w:t>测试场景 </w:t>
      </w:r>
      <w:r>
        <w:rPr>
          <w:rFonts w:ascii="Arial" w:eastAsia="Arial"/>
        </w:rPr>
        <w:t>- </w:t>
      </w:r>
      <w:r>
        <w:rPr>
          <w:b/>
        </w:rPr>
        <w:t>提交时</w:t>
      </w:r>
      <w:r>
        <w:rPr/>
        <w:t>：代码</w:t>
      </w:r>
      <w:r>
        <w:rPr>
          <w:rFonts w:ascii="Arial" w:eastAsia="Arial"/>
        </w:rPr>
        <w:t>/</w:t>
      </w:r>
      <w:r>
        <w:rPr/>
        <w:t>配置</w:t>
      </w:r>
      <w:r>
        <w:rPr>
          <w:rFonts w:ascii="Arial" w:eastAsia="Arial"/>
        </w:rPr>
        <w:t>/Prompt </w:t>
      </w:r>
      <w:r>
        <w:rPr/>
        <w:t>变更触发冒烟，</w:t>
      </w:r>
      <w:r>
        <w:rPr>
          <w:rFonts w:ascii="Arial" w:eastAsia="Arial"/>
        </w:rPr>
        <w:t>5</w:t>
      </w:r>
      <w:r>
        <w:rPr/>
        <w:t>～</w:t>
      </w:r>
      <w:r>
        <w:rPr>
          <w:rFonts w:ascii="Arial" w:eastAsia="Arial"/>
        </w:rPr>
        <w:t>15 </w:t>
      </w:r>
      <w:r>
        <w:rPr/>
        <w:t>分钟内反馈通过与否；</w:t>
      </w:r>
      <w:r>
        <w:rPr>
          <w:rFonts w:ascii="Arial" w:eastAsia="Arial"/>
        </w:rPr>
        <w:t>AI </w:t>
      </w:r>
      <w:r>
        <w:rPr/>
        <w:t>相关变更触发核⼼对话</w:t>
      </w:r>
      <w:r>
        <w:rPr>
          <w:rFonts w:ascii="Arial" w:eastAsia="Arial"/>
        </w:rPr>
        <w:t>/</w:t>
      </w:r>
      <w:r>
        <w:rPr/>
        <w:t>调⽤</w:t>
      </w:r>
      <w:r>
        <w:rPr>
          <w:rFonts w:ascii="Arial" w:eastAsia="Arial"/>
        </w:rPr>
        <w:t>/</w:t>
      </w:r>
      <w:r>
        <w:rPr>
          <w:spacing w:val="6"/>
        </w:rPr>
        <w:t>评测⼦集。 </w:t>
      </w:r>
      <w:r>
        <w:rPr>
          <w:rFonts w:ascii="Arial" w:eastAsia="Arial"/>
        </w:rPr>
        <w:t>- </w:t>
      </w:r>
      <w:r>
        <w:rPr>
          <w:b/>
        </w:rPr>
        <w:t>发布前</w:t>
      </w:r>
      <w:r>
        <w:rPr/>
        <w:t>：回归套件（</w:t>
      </w:r>
      <w:r>
        <w:rPr>
          <w:spacing w:val="20"/>
        </w:rPr>
        <w:t>含 </w:t>
      </w:r>
      <w:r>
        <w:rPr>
          <w:rFonts w:ascii="Arial" w:eastAsia="Arial"/>
        </w:rPr>
        <w:t>AI </w:t>
      </w:r>
      <w:r>
        <w:rPr/>
        <w:t>相关⽤例与评测）通过，否则不可发布或需审批；关键指标（准确率、延迟、安全）不回退。 </w:t>
      </w:r>
      <w:r>
        <w:rPr>
          <w:rFonts w:ascii="Arial" w:eastAsia="Arial"/>
        </w:rPr>
        <w:t>- </w:t>
      </w:r>
      <w:r>
        <w:rPr>
          <w:b/>
        </w:rPr>
        <w:t>环境</w:t>
      </w:r>
      <w:r>
        <w:rPr/>
        <w:t>：同⼀⽤例在不同环境</w:t>
      </w:r>
    </w:p>
    <w:p>
      <w:pPr>
        <w:spacing w:after="0" w:line="216" w:lineRule="auto"/>
        <w:jc w:val="both"/>
        <w:sectPr>
          <w:pgSz w:w="11900" w:h="16840"/>
          <w:pgMar w:top="940" w:bottom="280" w:left="1220" w:right="1240"/>
        </w:sectPr>
      </w:pPr>
    </w:p>
    <w:p>
      <w:pPr>
        <w:pStyle w:val="BodyText"/>
        <w:spacing w:line="216" w:lineRule="auto" w:before="45"/>
        <w:ind w:left="118" w:right="213"/>
        <w:jc w:val="both"/>
      </w:pPr>
      <w:r>
        <w:rPr/>
        <w:t>（本地</w:t>
      </w:r>
      <w:r>
        <w:rPr>
          <w:rFonts w:ascii="Arial" w:eastAsia="Arial"/>
        </w:rPr>
        <w:t>/CI/</w:t>
      </w:r>
      <w:r>
        <w:rPr/>
        <w:t>预发）</w:t>
      </w:r>
      <w:r>
        <w:rPr>
          <w:spacing w:val="1"/>
        </w:rPr>
        <w:t>可复现结果，或已知差异有说明；环境不可⽤时有跳过或 </w:t>
      </w:r>
      <w:r>
        <w:rPr>
          <w:rFonts w:ascii="Arial" w:eastAsia="Arial"/>
        </w:rPr>
        <w:t>mock</w:t>
      </w:r>
      <w:r>
        <w:rPr>
          <w:rFonts w:ascii="Arial" w:eastAsia="Arial"/>
          <w:spacing w:val="40"/>
        </w:rPr>
        <w:t> </w:t>
      </w:r>
      <w:r>
        <w:rPr>
          <w:spacing w:val="10"/>
        </w:rPr>
        <w:t>策略。 </w:t>
      </w:r>
      <w:r>
        <w:rPr>
          <w:rFonts w:ascii="Arial" w:eastAsia="Arial"/>
          <w:spacing w:val="20"/>
        </w:rPr>
        <w:t>- </w:t>
      </w:r>
      <w:r>
        <w:rPr>
          <w:b/>
        </w:rPr>
        <w:t>稳</w:t>
      </w:r>
      <w:r>
        <w:rPr>
          <w:b/>
        </w:rPr>
        <w:t>定性</w:t>
      </w:r>
      <w:r>
        <w:rPr/>
        <w:t>：⽤例⽆ </w:t>
      </w:r>
      <w:r>
        <w:rPr>
          <w:rFonts w:ascii="Arial" w:eastAsia="Arial"/>
        </w:rPr>
        <w:t>flaky</w:t>
      </w:r>
      <w:r>
        <w:rPr/>
        <w:t>（重复运⾏通过率稳定）；失败时⽇志与截图</w:t>
      </w:r>
      <w:r>
        <w:rPr>
          <w:rFonts w:ascii="Arial" w:eastAsia="Arial"/>
        </w:rPr>
        <w:t>/</w:t>
      </w:r>
      <w:r>
        <w:rPr/>
        <w:t>结果可追溯，便于定位是环</w:t>
      </w:r>
      <w:r>
        <w:rPr>
          <w:spacing w:val="-2"/>
        </w:rPr>
        <w:t>境、数据还是产品问题。</w:t>
      </w:r>
    </w:p>
    <w:p>
      <w:pPr>
        <w:pStyle w:val="BodyText"/>
        <w:spacing w:line="372" w:lineRule="exact" w:before="212"/>
        <w:ind w:left="118"/>
        <w:jc w:val="both"/>
        <w:rPr>
          <w:rFonts w:ascii="Arial" w:eastAsia="Arial"/>
        </w:rPr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11"/>
        </w:rPr>
        <w:t> </w:t>
      </w:r>
      <w:r>
        <w:rPr>
          <w:rFonts w:ascii="Arial" w:eastAsia="Arial"/>
          <w:spacing w:val="5"/>
        </w:rPr>
        <w:t>- [ ] </w:t>
      </w:r>
      <w:r>
        <w:rPr/>
        <w:t>⽤例分层（冒烟</w:t>
      </w:r>
      <w:r>
        <w:rPr>
          <w:rFonts w:ascii="Arial" w:eastAsia="Arial"/>
        </w:rPr>
        <w:t>/</w:t>
      </w:r>
      <w:r>
        <w:rPr/>
        <w:t>回归</w:t>
      </w:r>
      <w:r>
        <w:rPr>
          <w:rFonts w:ascii="Arial" w:eastAsia="Arial"/>
        </w:rPr>
        <w:t>/</w:t>
      </w:r>
      <w:r>
        <w:rPr/>
        <w:t>专项）与执⾏策略（触发条件、频率）</w:t>
      </w:r>
      <w:r>
        <w:rPr>
          <w:spacing w:val="2"/>
        </w:rPr>
        <w:t>明确并落地。 </w:t>
      </w:r>
      <w:r>
        <w:rPr>
          <w:rFonts w:ascii="Arial" w:eastAsia="Arial"/>
          <w:spacing w:val="2"/>
        </w:rPr>
        <w:t>- [ ]</w:t>
      </w:r>
    </w:p>
    <w:p>
      <w:pPr>
        <w:pStyle w:val="BodyText"/>
        <w:spacing w:line="216" w:lineRule="auto" w:before="9"/>
        <w:ind w:left="118" w:right="126"/>
        <w:jc w:val="both"/>
      </w:pPr>
      <w:r>
        <w:rPr/>
        <w:t>⾃动化覆盖核⼼路径与关键⾮功能需求，可稳定运⾏、失败可定位。 </w:t>
      </w:r>
      <w:r>
        <w:rPr>
          <w:rFonts w:ascii="Arial" w:eastAsia="Arial"/>
        </w:rPr>
        <w:t>- [ ] </w:t>
      </w:r>
      <w:r>
        <w:rPr/>
        <w:t>环境与测试数据可复现，与⽣产隔离，版本可追溯；</w:t>
      </w:r>
      <w:r>
        <w:rPr>
          <w:rFonts w:ascii="Arial" w:eastAsia="Arial"/>
        </w:rPr>
        <w:t>AI</w:t>
      </w:r>
      <w:r>
        <w:rPr>
          <w:rFonts w:ascii="Arial" w:eastAsia="Arial"/>
          <w:spacing w:val="36"/>
        </w:rPr>
        <w:t> </w:t>
      </w:r>
      <w:r>
        <w:rPr/>
        <w:t>⽤例与模型</w:t>
      </w:r>
      <w:r>
        <w:rPr>
          <w:rFonts w:ascii="Arial" w:eastAsia="Arial"/>
        </w:rPr>
        <w:t>/</w:t>
      </w:r>
      <w:r>
        <w:rPr/>
        <w:t>数据</w:t>
      </w:r>
      <w:r>
        <w:rPr>
          <w:rFonts w:ascii="Arial" w:eastAsia="Arial"/>
        </w:rPr>
        <w:t>/</w:t>
      </w:r>
      <w:r>
        <w:rPr>
          <w:spacing w:val="5"/>
        </w:rPr>
        <w:t>评测版本关联。 </w:t>
      </w:r>
      <w:r>
        <w:rPr>
          <w:rFonts w:ascii="Arial" w:eastAsia="Arial"/>
          <w:spacing w:val="17"/>
        </w:rPr>
        <w:t>- [ ] </w:t>
      </w:r>
      <w:r>
        <w:rPr/>
        <w:t>冒烟与回归时间在预期内，发布前⻔禁⽣效；</w:t>
      </w:r>
      <w:r>
        <w:rPr>
          <w:rFonts w:ascii="Arial" w:eastAsia="Arial"/>
        </w:rPr>
        <w:t>flaky </w:t>
      </w:r>
      <w:r>
        <w:rPr/>
        <w:t>⽤例有治理与隔离。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5"/>
        </w:numPr>
        <w:tabs>
          <w:tab w:pos="687" w:val="left" w:leader="none"/>
        </w:tabs>
        <w:spacing w:line="240" w:lineRule="auto" w:before="31" w:after="0"/>
        <w:ind w:left="687" w:right="0" w:hanging="569"/>
        <w:jc w:val="left"/>
      </w:pPr>
      <w:r>
        <w:rPr>
          <w:spacing w:val="-2"/>
        </w:rPr>
        <w:t>质量⻔禁与度量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6"/>
        <w:ind w:left="118" w:right="126"/>
      </w:pPr>
      <w:r>
        <w:rPr>
          <w:b/>
          <w:w w:val="101"/>
        </w:rPr>
        <w:t>知识点</w:t>
      </w:r>
      <w:r>
        <w:rPr>
          <w:b/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质量⻔禁</w:t>
      </w:r>
      <w:r>
        <w:rPr>
          <w:w w:val="101"/>
        </w:rPr>
        <w:t>：功能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性能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安全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合规的通过标准与阻塞规则（如⽤例通过率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≥</w:t>
      </w:r>
      <w:r>
        <w:rPr>
          <w:rFonts w:ascii="Arial" w:hAnsi="Arial" w:eastAsia="Arial"/>
          <w:spacing w:val="1"/>
        </w:rPr>
        <w:t> </w:t>
      </w:r>
      <w:r>
        <w:rPr>
          <w:rFonts w:ascii="Arial" w:hAnsi="Arial" w:eastAsia="Arial"/>
          <w:w w:val="101"/>
        </w:rPr>
        <w:t>X</w:t>
      </w:r>
      <w:r>
        <w:rPr>
          <w:w w:val="101"/>
        </w:rPr>
        <w:t>、⽆</w:t>
      </w:r>
      <w:r>
        <w:rPr>
          <w:spacing w:val="7"/>
        </w:rPr>
        <w:t> </w:t>
      </w:r>
      <w:r>
        <w:rPr>
          <w:rFonts w:ascii="Arial" w:hAnsi="Arial" w:eastAsia="Arial"/>
          <w:spacing w:val="-1"/>
          <w:w w:val="101"/>
        </w:rPr>
        <w:t>P0</w:t>
      </w:r>
      <w:r>
        <w:rPr>
          <w:rFonts w:ascii="Arial" w:hAnsi="Arial" w:eastAsia="Arial"/>
          <w:spacing w:val="-1"/>
          <w:w w:val="101"/>
        </w:rPr>
        <w:t> </w:t>
      </w:r>
      <w:r>
        <w:rPr>
          <w:w w:val="101"/>
        </w:rPr>
        <w:t>未关闭、性能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准确率不回退、安全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合规</w:t>
      </w:r>
      <w:r>
        <w:rPr>
          <w:spacing w:val="7"/>
        </w:rPr>
        <w:t> </w:t>
      </w:r>
      <w:r>
        <w:rPr>
          <w:rFonts w:ascii="Arial" w:hAnsi="Arial" w:eastAsia="Arial"/>
          <w:spacing w:val="-1"/>
          <w:w w:val="101"/>
        </w:rPr>
        <w:t>100</w:t>
      </w:r>
      <w:r>
        <w:rPr>
          <w:rFonts w:ascii="Arial" w:hAnsi="Arial" w:eastAsia="Arial"/>
          <w:w w:val="101"/>
        </w:rPr>
        <w:t>%</w:t>
      </w:r>
      <w:r>
        <w:rPr>
          <w:w w:val="101"/>
        </w:rPr>
        <w:t>）；阻断合并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vs</w:t>
      </w:r>
      <w:r>
        <w:rPr>
          <w:rFonts w:ascii="Arial" w:hAnsi="Arial" w:eastAsia="Arial"/>
          <w:spacing w:val="1"/>
        </w:rPr>
        <w:t> </w:t>
      </w:r>
      <w:r>
        <w:rPr>
          <w:w w:val="101"/>
        </w:rPr>
        <w:t>阻断发布可配置；豁免需审批与记录。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度量指标</w:t>
      </w:r>
      <w:r>
        <w:rPr>
          <w:w w:val="101"/>
        </w:rPr>
        <w:t>：⽤例覆盖率（需求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场景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代码）、通过率、缺陷密度、回归效率（</w:t>
      </w:r>
      <w:r>
        <w:rPr>
          <w:w w:val="101"/>
        </w:rPr>
        <w:t>耗</w:t>
      </w:r>
      <w:r>
        <w:rPr>
          <w:w w:val="101"/>
        </w:rPr>
        <w:t>   时、稳定性、</w:t>
      </w:r>
      <w:r>
        <w:rPr>
          <w:rFonts w:ascii="Arial" w:hAnsi="Arial" w:eastAsia="Arial"/>
          <w:spacing w:val="-1"/>
          <w:w w:val="101"/>
        </w:rPr>
        <w:t>fl</w:t>
      </w:r>
      <w:r>
        <w:rPr>
          <w:rFonts w:ascii="Arial" w:hAnsi="Arial" w:eastAsia="Arial"/>
          <w:w w:val="101"/>
        </w:rPr>
        <w:t>aky</w:t>
      </w:r>
      <w:r>
        <w:rPr>
          <w:rFonts w:ascii="Arial" w:hAnsi="Arial" w:eastAsia="Arial"/>
          <w:spacing w:val="1"/>
        </w:rPr>
        <w:t> </w:t>
      </w:r>
      <w:r>
        <w:rPr>
          <w:w w:val="101"/>
        </w:rPr>
        <w:t>率）、成本（</w:t>
      </w:r>
      <w:r>
        <w:rPr>
          <w:rFonts w:ascii="Arial" w:hAnsi="Arial" w:eastAsia="Arial"/>
          <w:spacing w:val="-25"/>
          <w:w w:val="101"/>
        </w:rPr>
        <w:t>T</w:t>
      </w:r>
      <w:r>
        <w:rPr>
          <w:rFonts w:ascii="Arial" w:hAnsi="Arial" w:eastAsia="Arial"/>
          <w:w w:val="101"/>
        </w:rPr>
        <w:t>o</w:t>
      </w:r>
      <w:r>
        <w:rPr>
          <w:rFonts w:ascii="Arial" w:hAnsi="Arial" w:eastAsia="Arial"/>
          <w:spacing w:val="-1"/>
          <w:w w:val="101"/>
        </w:rPr>
        <w:t>k</w:t>
      </w:r>
      <w:r>
        <w:rPr>
          <w:rFonts w:ascii="Arial" w:hAnsi="Arial" w:eastAsia="Arial"/>
          <w:w w:val="101"/>
        </w:rPr>
        <w:t>en/</w:t>
      </w:r>
      <w:r>
        <w:rPr>
          <w:w w:val="101"/>
        </w:rPr>
        <w:t>算⼒）与可观测性指标；与版本</w:t>
      </w:r>
      <w:r>
        <w:rPr>
          <w:rFonts w:ascii="Arial" w:hAnsi="Arial" w:eastAsia="Arial"/>
          <w:w w:val="101"/>
        </w:rPr>
        <w:t>/</w:t>
      </w:r>
      <w:r>
        <w:rPr>
          <w:w w:val="101"/>
        </w:rPr>
        <w:t>迭代关联。</w:t>
      </w:r>
      <w:r>
        <w:rPr>
          <w:spacing w:val="7"/>
        </w:rPr>
        <w:t> </w:t>
      </w:r>
      <w:r>
        <w:rPr>
          <w:rFonts w:ascii="Arial" w:hAnsi="Arial" w:eastAsia="Arial"/>
          <w:w w:val="101"/>
        </w:rPr>
        <w:t>-</w:t>
      </w:r>
      <w:r>
        <w:rPr>
          <w:rFonts w:ascii="Arial" w:hAnsi="Arial" w:eastAsia="Arial"/>
          <w:spacing w:val="1"/>
        </w:rPr>
        <w:t> </w:t>
      </w:r>
      <w:r>
        <w:rPr>
          <w:b/>
          <w:w w:val="101"/>
        </w:rPr>
        <w:t>持续改进</w:t>
      </w:r>
      <w:r>
        <w:rPr>
          <w:w w:val="101"/>
        </w:rPr>
        <w:t>：定期复盘度量数据，优化⽤例集（增删优先级）</w:t>
      </w:r>
      <w:r>
        <w:rPr>
          <w:spacing w:val="-1"/>
          <w:w w:val="101"/>
        </w:rPr>
        <w:t>、环境与⻔禁规则，迭代测试策略；缺陷</w:t>
      </w:r>
      <w:r>
        <w:rPr>
          <w:w w:val="101"/>
        </w:rPr>
        <w:t>根因分析与测试左移改进。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line="216" w:lineRule="auto"/>
        <w:ind w:left="118" w:right="101"/>
      </w:pPr>
      <w:r>
        <w:rPr>
          <w:b/>
          <w:w w:val="101"/>
        </w:rPr>
        <w:t>测试场景</w:t>
      </w:r>
      <w:r>
        <w:rPr>
          <w:b/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⻔禁⽣效</w:t>
      </w:r>
      <w:r>
        <w:rPr>
          <w:w w:val="101"/>
        </w:rPr>
        <w:t>：不满⾜通过标准时流⽔线失败，需修复或⾛豁免流程；豁免单与审批⼈可查，原因可追溯。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度量看板</w:t>
      </w:r>
      <w:r>
        <w:rPr>
          <w:w w:val="101"/>
        </w:rPr>
        <w:t>：覆盖率、通过率、失败⽤例趋势、回归耗时可⻅，与版本</w:t>
      </w:r>
      <w:r>
        <w:rPr>
          <w:rFonts w:ascii="Arial" w:eastAsia="Arial"/>
          <w:w w:val="101"/>
        </w:rPr>
        <w:t>/</w:t>
      </w:r>
      <w:r>
        <w:rPr>
          <w:rFonts w:ascii="Arial" w:eastAsia="Arial"/>
          <w:w w:val="101"/>
        </w:rPr>
        <w:t> </w:t>
      </w:r>
      <w:r>
        <w:rPr>
          <w:w w:val="101"/>
        </w:rPr>
        <w:t>迭代关联；⽀持下钻到模块</w:t>
      </w:r>
      <w:r>
        <w:rPr>
          <w:rFonts w:ascii="Arial" w:eastAsia="Arial"/>
          <w:w w:val="101"/>
        </w:rPr>
        <w:t>/</w:t>
      </w:r>
      <w:r>
        <w:rPr>
          <w:w w:val="101"/>
        </w:rPr>
        <w:t>⽤例</w:t>
      </w:r>
      <w:r>
        <w:rPr>
          <w:rFonts w:ascii="Arial" w:eastAsia="Arial"/>
          <w:w w:val="101"/>
        </w:rPr>
        <w:t>/</w:t>
      </w:r>
      <w:r>
        <w:rPr>
          <w:w w:val="101"/>
        </w:rPr>
        <w:t>失败原因。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w w:val="101"/>
        </w:rPr>
        <w:t>复盘</w:t>
      </w:r>
      <w:r>
        <w:rPr>
          <w:w w:val="101"/>
        </w:rPr>
        <w:t>：每迭代或每季度回顾缺陷与回归效率，调整⽤例优先级与⾃动化范围；</w:t>
      </w:r>
      <w:r>
        <w:rPr>
          <w:rFonts w:ascii="Arial" w:eastAsia="Arial"/>
          <w:w w:val="101"/>
        </w:rPr>
        <w:t>AI</w:t>
      </w:r>
      <w:r>
        <w:rPr>
          <w:rFonts w:ascii="Arial" w:eastAsia="Arial"/>
          <w:spacing w:val="1"/>
        </w:rPr>
        <w:t> </w:t>
      </w:r>
      <w:r>
        <w:rPr>
          <w:w w:val="101"/>
        </w:rPr>
        <w:t>相关指标（准确率、延迟、成本）单独跟踪与优化。</w:t>
      </w:r>
      <w:r>
        <w:rPr>
          <w:spacing w:val="7"/>
        </w:rPr>
        <w:t> </w:t>
      </w:r>
      <w:r>
        <w:rPr>
          <w:rFonts w:ascii="Arial" w:eastAsia="Arial"/>
          <w:w w:val="101"/>
        </w:rPr>
        <w:t>-</w:t>
      </w:r>
      <w:r>
        <w:rPr>
          <w:rFonts w:ascii="Arial" w:eastAsia="Arial"/>
          <w:spacing w:val="1"/>
        </w:rPr>
        <w:t> </w:t>
      </w:r>
      <w:r>
        <w:rPr>
          <w:b/>
          <w:spacing w:val="-9"/>
          <w:w w:val="101"/>
        </w:rPr>
        <w:t>成本</w:t>
      </w:r>
      <w:r>
        <w:rPr>
          <w:b/>
          <w:w w:val="101"/>
        </w:rPr>
        <w:t>与可观测</w:t>
      </w:r>
      <w:r>
        <w:rPr>
          <w:w w:val="101"/>
        </w:rPr>
        <w:t>：</w:t>
      </w:r>
      <w:r>
        <w:rPr>
          <w:rFonts w:ascii="Arial" w:eastAsia="Arial"/>
          <w:spacing w:val="-25"/>
          <w:w w:val="101"/>
        </w:rPr>
        <w:t>T</w:t>
      </w:r>
      <w:r>
        <w:rPr>
          <w:rFonts w:ascii="Arial" w:eastAsia="Arial"/>
          <w:w w:val="101"/>
        </w:rPr>
        <w:t>o</w:t>
      </w:r>
      <w:r>
        <w:rPr>
          <w:rFonts w:ascii="Arial" w:eastAsia="Arial"/>
          <w:spacing w:val="-1"/>
          <w:w w:val="101"/>
        </w:rPr>
        <w:t>k</w:t>
      </w:r>
      <w:r>
        <w:rPr>
          <w:rFonts w:ascii="Arial" w:eastAsia="Arial"/>
          <w:w w:val="101"/>
        </w:rPr>
        <w:t>en</w:t>
      </w:r>
      <w:r>
        <w:rPr>
          <w:rFonts w:ascii="Arial" w:eastAsia="Arial"/>
          <w:spacing w:val="1"/>
        </w:rPr>
        <w:t> </w:t>
      </w:r>
      <w:r>
        <w:rPr>
          <w:w w:val="101"/>
        </w:rPr>
        <w:t>⽤量、推理成本、测试环境成本可监控；可观测性（⽇志、追踪、告警）满</w:t>
      </w:r>
    </w:p>
    <w:p>
      <w:pPr>
        <w:pStyle w:val="BodyText"/>
        <w:spacing w:line="364" w:lineRule="exact"/>
        <w:ind w:left="118"/>
      </w:pPr>
      <w:r>
        <w:rPr>
          <w:spacing w:val="-2"/>
        </w:rPr>
        <w:t>⾜排障与合规需求。</w:t>
      </w:r>
    </w:p>
    <w:p>
      <w:pPr>
        <w:pStyle w:val="BodyText"/>
        <w:spacing w:line="372" w:lineRule="exact" w:before="202"/>
        <w:ind w:left="118"/>
        <w:jc w:val="both"/>
        <w:rPr>
          <w:rFonts w:ascii="Arial" w:eastAsia="Arial"/>
        </w:rPr>
      </w:pPr>
      <w:r>
        <w:rPr>
          <w:rFonts w:ascii="Arial" w:eastAsia="Arial"/>
          <w:b/>
        </w:rPr>
        <w:t>Checklist</w:t>
      </w:r>
      <w:r>
        <w:rPr>
          <w:rFonts w:ascii="Arial" w:eastAsia="Arial"/>
          <w:b/>
          <w:spacing w:val="14"/>
        </w:rPr>
        <w:t> </w:t>
      </w:r>
      <w:r>
        <w:rPr>
          <w:rFonts w:ascii="Arial" w:eastAsia="Arial"/>
          <w:spacing w:val="5"/>
        </w:rPr>
        <w:t>- [ ] </w:t>
      </w:r>
      <w:r>
        <w:rPr/>
        <w:t>质量⻔禁定义清晰（通过标准、阻塞规则、豁免流程），</w:t>
      </w:r>
      <w:r>
        <w:rPr>
          <w:spacing w:val="2"/>
        </w:rPr>
        <w:t>与发布流程联动。 </w:t>
      </w:r>
      <w:r>
        <w:rPr>
          <w:rFonts w:ascii="Arial" w:eastAsia="Arial"/>
          <w:spacing w:val="2"/>
        </w:rPr>
        <w:t>- [</w:t>
      </w:r>
    </w:p>
    <w:p>
      <w:pPr>
        <w:pStyle w:val="BodyText"/>
        <w:spacing w:line="216" w:lineRule="auto" w:before="8"/>
        <w:ind w:left="118" w:right="225"/>
        <w:jc w:val="both"/>
      </w:pPr>
      <w:r>
        <w:rPr>
          <w:rFonts w:ascii="Arial" w:eastAsia="Arial"/>
        </w:rPr>
        <w:t>] </w:t>
      </w:r>
      <w:r>
        <w:rPr/>
        <w:t>度量指标（覆盖率、通过率、缺陷、回归效率、成本）定期采集与展示，⽀持复盘。 </w:t>
      </w:r>
      <w:r>
        <w:rPr>
          <w:rFonts w:ascii="Arial" w:eastAsia="Arial"/>
        </w:rPr>
        <w:t>- [ ] </w:t>
      </w:r>
      <w:r>
        <w:rPr/>
        <w:t>⻔</w:t>
      </w:r>
      <w:r>
        <w:rPr/>
        <w:t>禁不达标时阻断或告警⽣效，豁免可审计；</w:t>
      </w:r>
      <w:r>
        <w:rPr>
          <w:rFonts w:ascii="Arial" w:eastAsia="Arial"/>
        </w:rPr>
        <w:t>AI</w:t>
      </w:r>
      <w:r>
        <w:rPr>
          <w:rFonts w:ascii="Arial" w:eastAsia="Arial"/>
          <w:spacing w:val="40"/>
        </w:rPr>
        <w:t> </w:t>
      </w:r>
      <w:r>
        <w:rPr>
          <w:spacing w:val="3"/>
        </w:rPr>
        <w:t>相关指标纳⼊⻔禁与度量。 </w:t>
      </w:r>
      <w:r>
        <w:rPr>
          <w:rFonts w:ascii="Arial" w:eastAsia="Arial"/>
          <w:spacing w:val="19"/>
        </w:rPr>
        <w:t>- [ ] </w:t>
      </w:r>
      <w:r>
        <w:rPr/>
        <w:t>定期复盘并迭代⽤例集、⻔禁与测试策略；缺陷与 </w:t>
      </w:r>
      <w:r>
        <w:rPr>
          <w:rFonts w:ascii="Arial" w:eastAsia="Arial"/>
        </w:rPr>
        <w:t>flaky </w:t>
      </w:r>
      <w:r>
        <w:rPr/>
        <w:t>有治理。</w:t>
      </w:r>
    </w:p>
    <w:p>
      <w:pPr>
        <w:pStyle w:val="BodyText"/>
        <w:spacing w:before="8"/>
        <w:rPr>
          <w:sz w:val="13"/>
        </w:rPr>
      </w:pPr>
    </w:p>
    <w:p>
      <w:pPr>
        <w:pStyle w:val="Heading3"/>
        <w:numPr>
          <w:ilvl w:val="1"/>
          <w:numId w:val="15"/>
        </w:numPr>
        <w:tabs>
          <w:tab w:pos="687" w:val="left" w:leader="none"/>
        </w:tabs>
        <w:spacing w:line="240" w:lineRule="auto" w:before="31" w:after="0"/>
        <w:ind w:left="687" w:right="0" w:hanging="569"/>
        <w:jc w:val="left"/>
      </w:pPr>
      <w:r>
        <w:rPr>
          <w:spacing w:val="-3"/>
        </w:rPr>
        <w:t>本章总结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line="216" w:lineRule="auto" w:before="67"/>
        <w:ind w:left="599" w:righ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1002564</wp:posOffset>
                </wp:positionH>
                <wp:positionV relativeFrom="paragraph">
                  <wp:posOffset>141156</wp:posOffset>
                </wp:positionV>
                <wp:extent cx="41275" cy="412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1275">
                              <a:moveTo>
                                <a:pt x="20340" y="0"/>
                              </a:moveTo>
                              <a:lnTo>
                                <a:pt x="12422" y="1598"/>
                              </a:lnTo>
                              <a:lnTo>
                                <a:pt x="5957" y="5957"/>
                              </a:lnTo>
                              <a:lnTo>
                                <a:pt x="1598" y="12423"/>
                              </a:lnTo>
                              <a:lnTo>
                                <a:pt x="0" y="20340"/>
                              </a:lnTo>
                              <a:lnTo>
                                <a:pt x="1598" y="28258"/>
                              </a:lnTo>
                              <a:lnTo>
                                <a:pt x="5957" y="34724"/>
                              </a:lnTo>
                              <a:lnTo>
                                <a:pt x="12422" y="39083"/>
                              </a:lnTo>
                              <a:lnTo>
                                <a:pt x="20340" y="40681"/>
                              </a:lnTo>
                              <a:lnTo>
                                <a:pt x="28257" y="39083"/>
                              </a:lnTo>
                              <a:lnTo>
                                <a:pt x="34723" y="34724"/>
                              </a:lnTo>
                              <a:lnTo>
                                <a:pt x="39082" y="28258"/>
                              </a:lnTo>
                              <a:lnTo>
                                <a:pt x="40681" y="20340"/>
                              </a:lnTo>
                              <a:lnTo>
                                <a:pt x="39082" y="12423"/>
                              </a:lnTo>
                              <a:lnTo>
                                <a:pt x="34723" y="5957"/>
                              </a:lnTo>
                              <a:lnTo>
                                <a:pt x="28257" y="1598"/>
                              </a:lnTo>
                              <a:lnTo>
                                <a:pt x="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42108pt;margin-top:11.114722pt;width:3.25pt;height:3.25pt;mso-position-horizontal-relative:page;mso-position-vertical-relative:paragraph;z-index:15759360" id="docshape63" coordorigin="1579,222" coordsize="65,65" path="m1611,222l1598,225,1588,232,1581,242,1579,254,1581,267,1588,277,1598,284,1611,286,1623,284,1634,277,1640,267,1643,254,1640,242,1634,232,1623,225,1611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eastAsia="Arial"/>
        </w:rPr>
        <w:t>AI </w:t>
      </w:r>
      <w:r>
        <w:rPr/>
        <w:t>测试⼯程体系建设涵盖⽤例分层与⾃动化、环境与数据管理、质量⻔禁与度量、持续改进，⽀撑⾼质量、可持续、可观测的 </w:t>
      </w:r>
      <w:r>
        <w:rPr>
          <w:rFonts w:ascii="Arial" w:eastAsia="Arial"/>
        </w:rPr>
        <w:t>AI </w:t>
      </w:r>
      <w:r>
        <w:rPr/>
        <w:t>产品交付。</w:t>
      </w:r>
    </w:p>
    <w:p>
      <w:pPr>
        <w:pStyle w:val="BodyText"/>
        <w:spacing w:before="15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854301</wp:posOffset>
            </wp:positionH>
            <wp:positionV relativeFrom="paragraph">
              <wp:posOffset>149574</wp:posOffset>
            </wp:positionV>
            <wp:extent cx="5805487" cy="40386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487" cy="40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5"/>
        </w:rPr>
      </w:pPr>
    </w:p>
    <w:p>
      <w:pPr>
        <w:pStyle w:val="Heading1"/>
        <w:spacing w:line="642" w:lineRule="exact"/>
      </w:pPr>
      <w:r>
        <w:rPr/>
        <w:t>三、</w:t>
      </w:r>
      <w:r>
        <w:rPr>
          <w:rFonts w:ascii="Arial" w:eastAsia="Arial"/>
        </w:rPr>
        <w:t>MCP</w:t>
      </w:r>
      <w:r>
        <w:rPr>
          <w:rFonts w:ascii="Arial" w:eastAsia="Arial"/>
          <w:spacing w:val="10"/>
        </w:rPr>
        <w:t> </w:t>
      </w:r>
      <w:r>
        <w:rPr>
          <w:spacing w:val="5"/>
        </w:rPr>
        <w:t>专项测试 </w:t>
      </w:r>
      <w:r>
        <w:rPr>
          <w:rFonts w:ascii="Arial" w:eastAsia="Arial"/>
          <w:spacing w:val="9"/>
        </w:rPr>
        <w:t>- </w:t>
      </w:r>
      <w:r>
        <w:rPr>
          <w:spacing w:val="9"/>
        </w:rPr>
        <w:t>独⽴ </w:t>
      </w:r>
      <w:r>
        <w:rPr>
          <w:rFonts w:ascii="Arial" w:eastAsia="Arial"/>
        </w:rPr>
        <w:t>Checklist</w:t>
      </w:r>
      <w:r>
        <w:rPr/>
        <w:t>（</w:t>
      </w:r>
      <w:r>
        <w:rPr>
          <w:spacing w:val="-2"/>
        </w:rPr>
        <w:t>可直接⽤于执</w:t>
      </w:r>
    </w:p>
    <w:p>
      <w:pPr>
        <w:spacing w:line="642" w:lineRule="exact" w:before="0"/>
        <w:ind w:left="118" w:right="0" w:firstLine="0"/>
        <w:jc w:val="left"/>
        <w:rPr>
          <w:b/>
          <w:sz w:val="38"/>
        </w:rPr>
      </w:pPr>
      <w:r>
        <w:rPr>
          <w:b/>
          <w:sz w:val="38"/>
        </w:rPr>
        <w:t>⾏</w:t>
      </w:r>
      <w:r>
        <w:rPr>
          <w:b/>
          <w:spacing w:val="-10"/>
          <w:sz w:val="38"/>
        </w:rPr>
        <w:t>）</w:t>
      </w:r>
    </w:p>
    <w:p>
      <w:pPr>
        <w:pStyle w:val="BodyText"/>
        <w:spacing w:line="20" w:lineRule="exact"/>
        <w:ind w:left="1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48350" cy="10795"/>
                <wp:effectExtent l="0" t="0" r="0" b="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848350" cy="10795"/>
                          <a:chExt cx="5848350" cy="1079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848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795">
                                <a:moveTo>
                                  <a:pt x="5847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0"/>
                                </a:lnTo>
                                <a:lnTo>
                                  <a:pt x="5847897" y="10170"/>
                                </a:lnTo>
                                <a:lnTo>
                                  <a:pt x="5847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5pt;height:.85pt;mso-position-horizontal-relative:char;mso-position-vertical-relative:line" id="docshapegroup64" coordorigin="0,0" coordsize="9210,17">
                <v:rect style="position:absolute;left:0;top:0;width:9210;height:17" id="docshape65" filled="true" fillcolor="#ccccc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top="960" w:bottom="280" w:left="1220" w:right="1240"/>
        </w:sectPr>
      </w:pPr>
    </w:p>
    <w:tbl>
      <w:tblPr>
        <w:tblW w:w="0" w:type="auto"/>
        <w:jc w:val="left"/>
        <w:tblInd w:w="14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2114"/>
        <w:gridCol w:w="6406"/>
      </w:tblGrid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spacing w:line="216" w:lineRule="auto" w:before="99"/>
              <w:ind w:left="220" w:right="20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序</w:t>
            </w:r>
            <w:r>
              <w:rPr>
                <w:b/>
                <w:spacing w:val="-10"/>
                <w:sz w:val="22"/>
              </w:rPr>
              <w:t>号</w:t>
            </w:r>
          </w:p>
        </w:tc>
        <w:tc>
          <w:tcPr>
            <w:tcW w:w="2114" w:type="dxa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711" w:right="69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检查项</w:t>
            </w:r>
          </w:p>
        </w:tc>
        <w:tc>
          <w:tcPr>
            <w:tcW w:w="6406" w:type="dxa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2750" w:right="2728"/>
              <w:jc w:val="center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通过标准</w:t>
            </w:r>
          </w:p>
        </w:tc>
      </w:tr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1</w:t>
            </w:r>
          </w:p>
        </w:tc>
        <w:tc>
          <w:tcPr>
            <w:tcW w:w="2114" w:type="dxa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架构与端到端流</w:t>
            </w:r>
            <w:r>
              <w:rPr>
                <w:spacing w:val="-10"/>
                <w:sz w:val="22"/>
              </w:rPr>
              <w:t>程</w:t>
            </w:r>
          </w:p>
        </w:tc>
        <w:tc>
          <w:tcPr>
            <w:tcW w:w="6406" w:type="dxa"/>
          </w:tcPr>
          <w:p>
            <w:pPr>
              <w:pStyle w:val="TableParagraph"/>
              <w:spacing w:line="372" w:lineRule="exact" w:before="71"/>
              <w:ind w:left="213"/>
              <w:rPr>
                <w:rFonts w:ascii="Arial" w:hAnsi="Arial" w:eastAsia="Arial"/>
                <w:sz w:val="22"/>
              </w:rPr>
            </w:pPr>
            <w:r>
              <w:rPr>
                <w:spacing w:val="4"/>
                <w:sz w:val="22"/>
              </w:rPr>
              <w:t>掌握 </w:t>
            </w:r>
            <w:r>
              <w:rPr>
                <w:rFonts w:ascii="Arial" w:hAnsi="Arial" w:eastAsia="Arial"/>
                <w:sz w:val="22"/>
              </w:rPr>
              <w:t>MCP</w:t>
            </w:r>
            <w:r>
              <w:rPr>
                <w:rFonts w:ascii="Arial" w:hAnsi="Arial" w:eastAsia="Arial"/>
                <w:spacing w:val="2"/>
                <w:sz w:val="22"/>
              </w:rPr>
              <w:t> </w:t>
            </w:r>
            <w:r>
              <w:rPr>
                <w:spacing w:val="1"/>
                <w:sz w:val="22"/>
              </w:rPr>
              <w:t>架构与传输⽅式，能复现 </w:t>
            </w:r>
            <w:r>
              <w:rPr>
                <w:rFonts w:ascii="Arial" w:hAnsi="Arial" w:eastAsia="Arial"/>
                <w:sz w:val="22"/>
              </w:rPr>
              <w:t>list</w:t>
            </w:r>
            <w:r>
              <w:rPr>
                <w:rFonts w:ascii="Arial" w:hAnsi="Arial" w:eastAsia="Arial"/>
                <w:spacing w:val="7"/>
                <w:sz w:val="22"/>
              </w:rPr>
              <w:t> </w:t>
            </w:r>
            <w:r>
              <w:rPr>
                <w:rFonts w:ascii="Arial" w:hAnsi="Arial" w:eastAsia="Arial"/>
                <w:sz w:val="22"/>
              </w:rPr>
              <w:t>tools</w:t>
            </w:r>
            <w:r>
              <w:rPr>
                <w:rFonts w:ascii="Arial" w:hAnsi="Arial" w:eastAsia="Arial"/>
                <w:spacing w:val="4"/>
                <w:sz w:val="22"/>
              </w:rPr>
              <w:t> → </w:t>
            </w:r>
            <w:r>
              <w:rPr>
                <w:rFonts w:ascii="Arial" w:hAnsi="Arial" w:eastAsia="Arial"/>
                <w:sz w:val="22"/>
              </w:rPr>
              <w:t>call</w:t>
            </w:r>
            <w:r>
              <w:rPr>
                <w:rFonts w:ascii="Arial" w:hAnsi="Arial" w:eastAsia="Arial"/>
                <w:spacing w:val="7"/>
                <w:sz w:val="22"/>
              </w:rPr>
              <w:t> </w:t>
            </w:r>
            <w:r>
              <w:rPr>
                <w:rFonts w:ascii="Arial" w:hAnsi="Arial" w:eastAsia="Arial"/>
                <w:sz w:val="22"/>
              </w:rPr>
              <w:t>tool</w:t>
            </w:r>
            <w:r>
              <w:rPr>
                <w:rFonts w:ascii="Arial" w:hAnsi="Arial" w:eastAsia="Arial"/>
                <w:spacing w:val="-2"/>
                <w:sz w:val="22"/>
              </w:rPr>
              <w:t> →</w:t>
            </w:r>
          </w:p>
          <w:p>
            <w:pPr>
              <w:pStyle w:val="TableParagraph"/>
              <w:spacing w:line="372" w:lineRule="exact"/>
              <w:ind w:left="213"/>
              <w:rPr>
                <w:sz w:val="22"/>
              </w:rPr>
            </w:pPr>
            <w:r>
              <w:rPr>
                <w:spacing w:val="-2"/>
                <w:sz w:val="22"/>
              </w:rPr>
              <w:t>解析结果的完整流程</w:t>
            </w:r>
          </w:p>
        </w:tc>
      </w:tr>
      <w:tr>
        <w:trPr>
          <w:trHeight w:val="892" w:hRule="atLeast"/>
        </w:trPr>
        <w:tc>
          <w:tcPr>
            <w:tcW w:w="673" w:type="dxa"/>
            <w:shd w:val="clear" w:color="auto" w:fill="F8F8F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2</w:t>
            </w:r>
          </w:p>
        </w:tc>
        <w:tc>
          <w:tcPr>
            <w:tcW w:w="2114" w:type="dxa"/>
            <w:shd w:val="clear" w:color="auto" w:fill="F8F8F8"/>
          </w:tcPr>
          <w:p>
            <w:pPr>
              <w:pStyle w:val="TableParagraph"/>
              <w:spacing w:line="372" w:lineRule="exact" w:before="71"/>
              <w:ind w:left="216"/>
              <w:rPr>
                <w:sz w:val="22"/>
              </w:rPr>
            </w:pPr>
            <w:r>
              <w:rPr>
                <w:rFonts w:ascii="Arial" w:eastAsia="Arial"/>
                <w:sz w:val="22"/>
              </w:rPr>
              <w:t>Schema</w:t>
            </w:r>
            <w:r>
              <w:rPr>
                <w:rFonts w:ascii="Arial" w:eastAsia="Arial"/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与实现</w:t>
            </w:r>
          </w:p>
          <w:p>
            <w:pPr>
              <w:pStyle w:val="TableParagraph"/>
              <w:spacing w:line="372" w:lineRule="exact"/>
              <w:ind w:left="216"/>
              <w:rPr>
                <w:sz w:val="22"/>
              </w:rPr>
            </w:pPr>
            <w:r>
              <w:rPr>
                <w:spacing w:val="-9"/>
                <w:sz w:val="22"/>
              </w:rPr>
              <w:t>⼀致</w:t>
            </w:r>
          </w:p>
        </w:tc>
        <w:tc>
          <w:tcPr>
            <w:tcW w:w="6406" w:type="dxa"/>
            <w:shd w:val="clear" w:color="auto" w:fill="F8F8F8"/>
          </w:tcPr>
          <w:p>
            <w:pPr>
              <w:pStyle w:val="TableParagraph"/>
              <w:spacing w:line="372" w:lineRule="exact" w:before="71"/>
              <w:ind w:left="213"/>
              <w:rPr>
                <w:rFonts w:ascii="Arial" w:eastAsia="Arial"/>
                <w:sz w:val="22"/>
              </w:rPr>
            </w:pPr>
            <w:r>
              <w:rPr>
                <w:spacing w:val="4"/>
                <w:sz w:val="22"/>
              </w:rPr>
              <w:t>各⼯具 </w:t>
            </w:r>
            <w:r>
              <w:rPr>
                <w:rFonts w:ascii="Arial" w:eastAsia="Arial"/>
                <w:sz w:val="22"/>
              </w:rPr>
              <w:t>inputSchema</w:t>
            </w:r>
            <w:r>
              <w:rPr>
                <w:rFonts w:ascii="Arial" w:eastAsia="Arial"/>
                <w:spacing w:val="12"/>
                <w:sz w:val="22"/>
              </w:rPr>
              <w:t> </w:t>
            </w:r>
            <w:r>
              <w:rPr>
                <w:spacing w:val="1"/>
                <w:sz w:val="22"/>
              </w:rPr>
              <w:t>与实现⼀致，可被标准 </w:t>
            </w:r>
            <w:r>
              <w:rPr>
                <w:rFonts w:ascii="Arial" w:eastAsia="Arial"/>
                <w:sz w:val="22"/>
              </w:rPr>
              <w:t>JSON</w:t>
            </w:r>
            <w:r>
              <w:rPr>
                <w:rFonts w:ascii="Arial" w:eastAsia="Arial"/>
                <w:spacing w:val="12"/>
                <w:sz w:val="22"/>
              </w:rPr>
              <w:t> </w:t>
            </w:r>
            <w:r>
              <w:rPr>
                <w:rFonts w:ascii="Arial" w:eastAsia="Arial"/>
                <w:spacing w:val="-2"/>
                <w:sz w:val="22"/>
              </w:rPr>
              <w:t>Schema</w:t>
            </w:r>
          </w:p>
          <w:p>
            <w:pPr>
              <w:pStyle w:val="TableParagraph"/>
              <w:spacing w:line="372" w:lineRule="exact"/>
              <w:ind w:left="213"/>
              <w:rPr>
                <w:sz w:val="22"/>
              </w:rPr>
            </w:pPr>
            <w:r>
              <w:rPr>
                <w:spacing w:val="-2"/>
                <w:sz w:val="22"/>
              </w:rPr>
              <w:t>校验器校验</w:t>
            </w:r>
          </w:p>
        </w:tc>
      </w:tr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3</w:t>
            </w:r>
          </w:p>
        </w:tc>
        <w:tc>
          <w:tcPr>
            <w:tcW w:w="2114" w:type="dxa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⾮法⼊参统⼀拒</w:t>
            </w:r>
            <w:r>
              <w:rPr>
                <w:spacing w:val="-10"/>
                <w:sz w:val="22"/>
              </w:rPr>
              <w:t>绝</w:t>
            </w:r>
          </w:p>
        </w:tc>
        <w:tc>
          <w:tcPr>
            <w:tcW w:w="6406" w:type="dxa"/>
          </w:tcPr>
          <w:p>
            <w:pPr>
              <w:pStyle w:val="TableParagraph"/>
              <w:spacing w:line="216" w:lineRule="auto" w:before="99"/>
              <w:ind w:left="213" w:right="228"/>
              <w:rPr>
                <w:sz w:val="22"/>
              </w:rPr>
            </w:pPr>
            <w:r>
              <w:rPr>
                <w:sz w:val="22"/>
              </w:rPr>
              <w:t>缺参、错类型、⾮法枚举、超范围均返回 </w:t>
            </w:r>
            <w:r>
              <w:rPr>
                <w:rFonts w:ascii="Arial" w:eastAsia="Arial"/>
                <w:sz w:val="22"/>
              </w:rPr>
              <w:t>4xx </w:t>
            </w:r>
            <w:r>
              <w:rPr>
                <w:sz w:val="22"/>
              </w:rPr>
              <w:t>或明确 </w:t>
            </w:r>
            <w:r>
              <w:rPr>
                <w:rFonts w:ascii="Arial" w:eastAsia="Arial"/>
                <w:sz w:val="22"/>
              </w:rPr>
              <w:t>error</w:t>
            </w:r>
            <w:r>
              <w:rPr>
                <w:sz w:val="22"/>
              </w:rPr>
              <w:t>，</w:t>
            </w:r>
            <w:r>
              <w:rPr>
                <w:spacing w:val="-4"/>
                <w:sz w:val="22"/>
              </w:rPr>
              <w:t>不崩溃</w:t>
            </w:r>
          </w:p>
        </w:tc>
      </w:tr>
      <w:tr>
        <w:trPr>
          <w:trHeight w:val="892" w:hRule="atLeast"/>
        </w:trPr>
        <w:tc>
          <w:tcPr>
            <w:tcW w:w="673" w:type="dxa"/>
            <w:shd w:val="clear" w:color="auto" w:fill="F8F8F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4</w:t>
            </w:r>
          </w:p>
        </w:tc>
        <w:tc>
          <w:tcPr>
            <w:tcW w:w="2114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参数类型与边界</w:t>
            </w:r>
            <w:r>
              <w:rPr>
                <w:spacing w:val="-6"/>
                <w:sz w:val="22"/>
              </w:rPr>
              <w:t>覆盖</w:t>
            </w:r>
          </w:p>
        </w:tc>
        <w:tc>
          <w:tcPr>
            <w:tcW w:w="6406" w:type="dxa"/>
            <w:shd w:val="clear" w:color="auto" w:fill="F8F8F8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213"/>
              <w:rPr>
                <w:sz w:val="22"/>
              </w:rPr>
            </w:pPr>
            <w:r>
              <w:rPr>
                <w:sz w:val="22"/>
              </w:rPr>
              <w:t>各类型及组合、⻓度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pacing w:val="-1"/>
                <w:sz w:val="22"/>
              </w:rPr>
              <w:t>范围边界有⽤例，错误类型被拒绝</w:t>
            </w:r>
          </w:p>
        </w:tc>
      </w:tr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5</w:t>
            </w:r>
          </w:p>
        </w:tc>
        <w:tc>
          <w:tcPr>
            <w:tcW w:w="2114" w:type="dxa"/>
          </w:tcPr>
          <w:p>
            <w:pPr>
              <w:pStyle w:val="TableParagraph"/>
              <w:spacing w:line="216" w:lineRule="auto" w:before="99"/>
              <w:ind w:left="216" w:right="243"/>
              <w:rPr>
                <w:sz w:val="22"/>
              </w:rPr>
            </w:pPr>
            <w:r>
              <w:rPr>
                <w:spacing w:val="-2"/>
                <w:sz w:val="22"/>
              </w:rPr>
              <w:t>⾮法</w:t>
            </w:r>
            <w:r>
              <w:rPr>
                <w:rFonts w:ascii="Arial" w:eastAsia="Arial"/>
                <w:spacing w:val="-2"/>
                <w:sz w:val="22"/>
              </w:rPr>
              <w:t>/</w:t>
            </w:r>
            <w:r>
              <w:rPr>
                <w:spacing w:val="-2"/>
                <w:sz w:val="22"/>
              </w:rPr>
              <w:t>⽆权限⼯具</w:t>
            </w:r>
            <w:r>
              <w:rPr>
                <w:spacing w:val="-4"/>
                <w:sz w:val="22"/>
              </w:rPr>
              <w:t>名处理</w:t>
            </w:r>
          </w:p>
        </w:tc>
        <w:tc>
          <w:tcPr>
            <w:tcW w:w="6406" w:type="dxa"/>
          </w:tcPr>
          <w:p>
            <w:pPr>
              <w:pStyle w:val="TableParagraph"/>
              <w:spacing w:line="216" w:lineRule="auto" w:before="99"/>
              <w:ind w:left="213" w:right="190"/>
              <w:rPr>
                <w:sz w:val="22"/>
              </w:rPr>
            </w:pPr>
            <w:r>
              <w:rPr>
                <w:sz w:val="22"/>
              </w:rPr>
              <w:t>不存在的⼯具名或⽆权限调⽤返回明确错误或 </w:t>
            </w:r>
            <w:r>
              <w:rPr>
                <w:rFonts w:ascii="Arial" w:eastAsia="Arial"/>
                <w:sz w:val="22"/>
              </w:rPr>
              <w:t>fallback</w:t>
            </w:r>
            <w:r>
              <w:rPr>
                <w:sz w:val="22"/>
              </w:rPr>
              <w:t>，不误</w:t>
            </w:r>
            <w:r>
              <w:rPr>
                <w:spacing w:val="-6"/>
                <w:sz w:val="22"/>
              </w:rPr>
              <w:t>执⾏</w:t>
            </w:r>
          </w:p>
        </w:tc>
      </w:tr>
      <w:tr>
        <w:trPr>
          <w:trHeight w:val="892" w:hRule="atLeast"/>
        </w:trPr>
        <w:tc>
          <w:tcPr>
            <w:tcW w:w="673" w:type="dxa"/>
            <w:shd w:val="clear" w:color="auto" w:fill="F8F8F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6</w:t>
            </w:r>
          </w:p>
        </w:tc>
        <w:tc>
          <w:tcPr>
            <w:tcW w:w="2114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⼯具链顺序与数</w:t>
            </w:r>
            <w:r>
              <w:rPr>
                <w:spacing w:val="-6"/>
                <w:sz w:val="22"/>
              </w:rPr>
              <w:t>据流</w:t>
            </w:r>
          </w:p>
        </w:tc>
        <w:tc>
          <w:tcPr>
            <w:tcW w:w="6406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3" w:right="340"/>
              <w:rPr>
                <w:sz w:val="22"/>
              </w:rPr>
            </w:pPr>
            <w:r>
              <w:rPr>
                <w:spacing w:val="-2"/>
                <w:sz w:val="22"/>
              </w:rPr>
              <w:t>多步⼯具链顺序与数据传递正确，中间失败可处理、不误⽤</w:t>
            </w:r>
            <w:r>
              <w:rPr>
                <w:spacing w:val="-4"/>
                <w:sz w:val="22"/>
              </w:rPr>
              <w:t>脏数据</w:t>
            </w:r>
          </w:p>
        </w:tc>
      </w:tr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7</w:t>
            </w:r>
          </w:p>
        </w:tc>
        <w:tc>
          <w:tcPr>
            <w:tcW w:w="2114" w:type="dxa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并⾏调⽤结果与</w:t>
            </w:r>
            <w:r>
              <w:rPr>
                <w:spacing w:val="-6"/>
                <w:sz w:val="22"/>
              </w:rPr>
              <w:t>安全</w:t>
            </w:r>
          </w:p>
        </w:tc>
        <w:tc>
          <w:tcPr>
            <w:tcW w:w="6406" w:type="dxa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213"/>
              <w:rPr>
                <w:sz w:val="22"/>
              </w:rPr>
            </w:pPr>
            <w:r>
              <w:rPr>
                <w:spacing w:val="-1"/>
                <w:sz w:val="22"/>
              </w:rPr>
              <w:t>并⾏调⽤结果完整正确，⽆脏写、死锁或不可预期覆盖</w:t>
            </w:r>
          </w:p>
        </w:tc>
      </w:tr>
      <w:tr>
        <w:trPr>
          <w:trHeight w:val="892" w:hRule="atLeast"/>
        </w:trPr>
        <w:tc>
          <w:tcPr>
            <w:tcW w:w="673" w:type="dxa"/>
            <w:shd w:val="clear" w:color="auto" w:fill="F8F8F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8</w:t>
            </w:r>
          </w:p>
        </w:tc>
        <w:tc>
          <w:tcPr>
            <w:tcW w:w="2114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⼯具异常统⼀处</w:t>
            </w:r>
            <w:r>
              <w:rPr>
                <w:spacing w:val="-10"/>
                <w:sz w:val="22"/>
              </w:rPr>
              <w:t>理</w:t>
            </w:r>
          </w:p>
        </w:tc>
        <w:tc>
          <w:tcPr>
            <w:tcW w:w="6406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3" w:right="352"/>
              <w:rPr>
                <w:sz w:val="22"/>
              </w:rPr>
            </w:pPr>
            <w:r>
              <w:rPr>
                <w:sz w:val="22"/>
              </w:rPr>
              <w:t>超时、⽹络</w:t>
            </w:r>
            <w:r>
              <w:rPr>
                <w:rFonts w:ascii="Arial" w:eastAsia="Arial"/>
                <w:sz w:val="22"/>
              </w:rPr>
              <w:t>/5xx/4xx </w:t>
            </w:r>
            <w:r>
              <w:rPr>
                <w:sz w:val="22"/>
              </w:rPr>
              <w:t>有统⼀错误格式，客户端可解析并做出</w:t>
            </w:r>
            <w:r>
              <w:rPr>
                <w:spacing w:val="-2"/>
                <w:sz w:val="22"/>
              </w:rPr>
              <w:t>重试</w:t>
            </w:r>
            <w:r>
              <w:rPr>
                <w:rFonts w:ascii="Arial" w:eastAsia="Arial"/>
                <w:spacing w:val="-2"/>
                <w:sz w:val="22"/>
              </w:rPr>
              <w:t>/</w:t>
            </w:r>
            <w:r>
              <w:rPr>
                <w:spacing w:val="-2"/>
                <w:sz w:val="22"/>
              </w:rPr>
              <w:t>跳过</w:t>
            </w:r>
            <w:r>
              <w:rPr>
                <w:rFonts w:ascii="Arial" w:eastAsia="Arial"/>
                <w:spacing w:val="-2"/>
                <w:sz w:val="22"/>
              </w:rPr>
              <w:t>/</w:t>
            </w:r>
            <w:r>
              <w:rPr>
                <w:spacing w:val="-2"/>
                <w:sz w:val="22"/>
              </w:rPr>
              <w:t>报错决策</w:t>
            </w:r>
          </w:p>
        </w:tc>
      </w:tr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w w:val="101"/>
                <w:sz w:val="22"/>
              </w:rPr>
              <w:t>9</w:t>
            </w:r>
          </w:p>
        </w:tc>
        <w:tc>
          <w:tcPr>
            <w:tcW w:w="2114" w:type="dxa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216"/>
              <w:rPr>
                <w:sz w:val="22"/>
              </w:rPr>
            </w:pPr>
            <w:r>
              <w:rPr>
                <w:spacing w:val="-2"/>
                <w:sz w:val="22"/>
              </w:rPr>
              <w:t>中断恢复与幂等</w:t>
            </w:r>
          </w:p>
        </w:tc>
        <w:tc>
          <w:tcPr>
            <w:tcW w:w="6406" w:type="dxa"/>
          </w:tcPr>
          <w:p>
            <w:pPr>
              <w:pStyle w:val="TableParagraph"/>
              <w:spacing w:line="216" w:lineRule="auto" w:before="99"/>
              <w:ind w:left="213" w:right="340"/>
              <w:rPr>
                <w:sz w:val="22"/>
              </w:rPr>
            </w:pPr>
            <w:r>
              <w:rPr>
                <w:spacing w:val="-2"/>
                <w:sz w:val="22"/>
              </w:rPr>
              <w:t>可恢复或可重试，重试幂等⽆重复副作⽤，断点续跑数据⼀</w:t>
            </w:r>
            <w:r>
              <w:rPr>
                <w:spacing w:val="-10"/>
                <w:sz w:val="22"/>
              </w:rPr>
              <w:t>致</w:t>
            </w:r>
          </w:p>
        </w:tc>
      </w:tr>
      <w:tr>
        <w:trPr>
          <w:trHeight w:val="892" w:hRule="atLeast"/>
        </w:trPr>
        <w:tc>
          <w:tcPr>
            <w:tcW w:w="673" w:type="dxa"/>
            <w:shd w:val="clear" w:color="auto" w:fill="F8F8F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10</w:t>
            </w:r>
          </w:p>
        </w:tc>
        <w:tc>
          <w:tcPr>
            <w:tcW w:w="2114" w:type="dxa"/>
            <w:shd w:val="clear" w:color="auto" w:fill="F8F8F8"/>
          </w:tcPr>
          <w:p>
            <w:pPr>
              <w:pStyle w:val="TableParagraph"/>
              <w:spacing w:line="216" w:lineRule="auto" w:before="99"/>
              <w:ind w:left="216" w:right="306"/>
              <w:rPr>
                <w:sz w:val="22"/>
              </w:rPr>
            </w:pPr>
            <w:r>
              <w:rPr>
                <w:spacing w:val="-2"/>
                <w:sz w:val="22"/>
              </w:rPr>
              <w:t>⼯具列表按权限</w:t>
            </w:r>
            <w:r>
              <w:rPr>
                <w:spacing w:val="-6"/>
                <w:sz w:val="22"/>
              </w:rPr>
              <w:t>过滤</w:t>
            </w:r>
          </w:p>
        </w:tc>
        <w:tc>
          <w:tcPr>
            <w:tcW w:w="6406" w:type="dxa"/>
            <w:shd w:val="clear" w:color="auto" w:fill="F8F8F8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213"/>
              <w:rPr>
                <w:sz w:val="22"/>
              </w:rPr>
            </w:pPr>
            <w:r>
              <w:rPr>
                <w:sz w:val="22"/>
              </w:rPr>
              <w:t>按⻆⾊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pacing w:val="1"/>
                <w:sz w:val="22"/>
              </w:rPr>
              <w:t>租户仅返回有权限⼯具，⽆权限调⽤返回 </w:t>
            </w:r>
            <w:r>
              <w:rPr>
                <w:rFonts w:ascii="Arial" w:eastAsia="Arial"/>
                <w:sz w:val="22"/>
              </w:rPr>
              <w:t>403</w:t>
            </w:r>
            <w:r>
              <w:rPr>
                <w:rFonts w:ascii="Arial" w:eastAsia="Arial"/>
                <w:spacing w:val="27"/>
                <w:sz w:val="22"/>
              </w:rPr>
              <w:t> </w:t>
            </w:r>
            <w:r>
              <w:rPr>
                <w:spacing w:val="-4"/>
                <w:sz w:val="22"/>
              </w:rPr>
              <w:t>或等效</w:t>
            </w:r>
          </w:p>
        </w:tc>
      </w:tr>
      <w:tr>
        <w:trPr>
          <w:trHeight w:val="540" w:hRule="atLeast"/>
        </w:trPr>
        <w:tc>
          <w:tcPr>
            <w:tcW w:w="673" w:type="dxa"/>
          </w:tcPr>
          <w:p>
            <w:pPr>
              <w:pStyle w:val="TableParagraph"/>
              <w:spacing w:before="144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11</w:t>
            </w:r>
          </w:p>
        </w:tc>
        <w:tc>
          <w:tcPr>
            <w:tcW w:w="2114" w:type="dxa"/>
          </w:tcPr>
          <w:p>
            <w:pPr>
              <w:pStyle w:val="TableParagraph"/>
              <w:spacing w:before="71"/>
              <w:ind w:left="216"/>
              <w:rPr>
                <w:sz w:val="22"/>
              </w:rPr>
            </w:pPr>
            <w:r>
              <w:rPr>
                <w:spacing w:val="-3"/>
                <w:sz w:val="22"/>
              </w:rPr>
              <w:t>越权防护</w:t>
            </w:r>
          </w:p>
        </w:tc>
        <w:tc>
          <w:tcPr>
            <w:tcW w:w="6406" w:type="dxa"/>
          </w:tcPr>
          <w:p>
            <w:pPr>
              <w:pStyle w:val="TableParagraph"/>
              <w:spacing w:before="71"/>
              <w:ind w:left="213"/>
              <w:rPr>
                <w:sz w:val="22"/>
              </w:rPr>
            </w:pPr>
            <w:r>
              <w:rPr>
                <w:sz w:val="22"/>
              </w:rPr>
              <w:t>主体标识服务端校验，参数篡改⽆法跨主体</w:t>
            </w:r>
            <w:r>
              <w:rPr>
                <w:rFonts w:ascii="Arial" w:eastAsia="Arial"/>
                <w:sz w:val="22"/>
              </w:rPr>
              <w:t>/</w:t>
            </w:r>
            <w:r>
              <w:rPr>
                <w:spacing w:val="-2"/>
                <w:sz w:val="22"/>
              </w:rPr>
              <w:t>跨权限访问</w:t>
            </w:r>
          </w:p>
        </w:tc>
      </w:tr>
      <w:tr>
        <w:trPr>
          <w:trHeight w:val="540" w:hRule="atLeast"/>
        </w:trPr>
        <w:tc>
          <w:tcPr>
            <w:tcW w:w="673" w:type="dxa"/>
            <w:shd w:val="clear" w:color="auto" w:fill="F8F8F8"/>
          </w:tcPr>
          <w:p>
            <w:pPr>
              <w:pStyle w:val="TableParagraph"/>
              <w:spacing w:before="144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12</w:t>
            </w:r>
          </w:p>
        </w:tc>
        <w:tc>
          <w:tcPr>
            <w:tcW w:w="2114" w:type="dxa"/>
            <w:shd w:val="clear" w:color="auto" w:fill="F8F8F8"/>
          </w:tcPr>
          <w:p>
            <w:pPr>
              <w:pStyle w:val="TableParagraph"/>
              <w:spacing w:before="71"/>
              <w:ind w:left="216"/>
              <w:rPr>
                <w:sz w:val="22"/>
              </w:rPr>
            </w:pPr>
            <w:r>
              <w:rPr>
                <w:spacing w:val="-2"/>
                <w:sz w:val="22"/>
              </w:rPr>
              <w:t>数据污染防控</w:t>
            </w:r>
          </w:p>
        </w:tc>
        <w:tc>
          <w:tcPr>
            <w:tcW w:w="6406" w:type="dxa"/>
            <w:shd w:val="clear" w:color="auto" w:fill="F8F8F8"/>
          </w:tcPr>
          <w:p>
            <w:pPr>
              <w:pStyle w:val="TableParagraph"/>
              <w:spacing w:before="71"/>
              <w:ind w:left="213"/>
              <w:rPr>
                <w:sz w:val="22"/>
              </w:rPr>
            </w:pPr>
            <w:r>
              <w:rPr>
                <w:spacing w:val="-1"/>
                <w:sz w:val="22"/>
              </w:rPr>
              <w:t>写操作隔离，测试不写⽣产，共享资源并发⾏为明确</w:t>
            </w:r>
          </w:p>
        </w:tc>
      </w:tr>
      <w:tr>
        <w:trPr>
          <w:trHeight w:val="892" w:hRule="atLeast"/>
        </w:trPr>
        <w:tc>
          <w:tcPr>
            <w:tcW w:w="6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13</w:t>
            </w:r>
          </w:p>
        </w:tc>
        <w:tc>
          <w:tcPr>
            <w:tcW w:w="2114" w:type="dxa"/>
          </w:tcPr>
          <w:p>
            <w:pPr>
              <w:pStyle w:val="TableParagraph"/>
              <w:spacing w:before="15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216"/>
              <w:rPr>
                <w:sz w:val="22"/>
              </w:rPr>
            </w:pPr>
            <w:r>
              <w:rPr>
                <w:spacing w:val="-2"/>
                <w:sz w:val="22"/>
              </w:rPr>
              <w:t>⼯具调⽤审计</w:t>
            </w:r>
          </w:p>
        </w:tc>
        <w:tc>
          <w:tcPr>
            <w:tcW w:w="6406" w:type="dxa"/>
          </w:tcPr>
          <w:p>
            <w:pPr>
              <w:pStyle w:val="TableParagraph"/>
              <w:spacing w:line="216" w:lineRule="auto" w:before="99"/>
              <w:ind w:left="213" w:right="576"/>
              <w:rPr>
                <w:sz w:val="22"/>
              </w:rPr>
            </w:pPr>
            <w:r>
              <w:rPr>
                <w:sz w:val="22"/>
              </w:rPr>
              <w:t>每次调⽤可追溯，⽇志含 </w:t>
            </w:r>
            <w:r>
              <w:rPr>
                <w:rFonts w:ascii="Arial" w:eastAsia="Arial"/>
                <w:sz w:val="22"/>
              </w:rPr>
              <w:t>request_id</w:t>
            </w:r>
            <w:r>
              <w:rPr>
                <w:sz w:val="22"/>
              </w:rPr>
              <w:t>、⼯具名、状态、耗</w:t>
            </w:r>
            <w:r>
              <w:rPr>
                <w:spacing w:val="-2"/>
                <w:sz w:val="22"/>
              </w:rPr>
              <w:t>时，敏感信息脱敏</w:t>
            </w:r>
          </w:p>
        </w:tc>
      </w:tr>
    </w:tbl>
    <w:p>
      <w:pPr>
        <w:pStyle w:val="BodyText"/>
        <w:spacing w:before="13"/>
        <w:rPr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854301</wp:posOffset>
            </wp:positionH>
            <wp:positionV relativeFrom="paragraph">
              <wp:posOffset>170456</wp:posOffset>
            </wp:positionV>
            <wp:extent cx="5791795" cy="4029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95" cy="4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980" w:bottom="280" w:left="12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 UI">
    <w:altName w:val="Microsoft JhengHei U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algun Gothic">
    <w:altName w:val="Malgun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5"/>
      <w:numFmt w:val="decimal"/>
      <w:lvlText w:val="%1"/>
      <w:lvlJc w:val="left"/>
      <w:pPr>
        <w:ind w:left="688" w:hanging="57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88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32" w:hanging="57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8" w:hanging="57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4" w:hanging="57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0" w:hanging="57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6" w:hanging="57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2" w:hanging="57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88" w:hanging="570"/>
      </w:pPr>
      <w:rPr>
        <w:rFonts w:hint="default"/>
        <w:lang w:val="en-US" w:eastAsia="zh-CN" w:bidi="ar-SA"/>
      </w:rPr>
    </w:lvl>
  </w:abstractNum>
  <w:abstractNum w:abstractNumId="13">
    <w:multiLevelType w:val="hybridMultilevel"/>
    <w:lvl w:ilvl="0">
      <w:start w:val="14"/>
      <w:numFmt w:val="decimal"/>
      <w:lvlText w:val="%1"/>
      <w:lvlJc w:val="left"/>
      <w:pPr>
        <w:ind w:left="688" w:hanging="57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88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32" w:hanging="57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8" w:hanging="57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4" w:hanging="57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0" w:hanging="57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6" w:hanging="57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2" w:hanging="57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88" w:hanging="570"/>
      </w:pPr>
      <w:rPr>
        <w:rFonts w:hint="default"/>
        <w:lang w:val="en-US" w:eastAsia="zh-CN" w:bidi="ar-SA"/>
      </w:rPr>
    </w:lvl>
  </w:abstractNum>
  <w:abstractNum w:abstractNumId="12">
    <w:multiLevelType w:val="hybridMultilevel"/>
    <w:lvl w:ilvl="0">
      <w:start w:val="13"/>
      <w:numFmt w:val="decimal"/>
      <w:lvlText w:val="%1"/>
      <w:lvlJc w:val="left"/>
      <w:pPr>
        <w:ind w:left="688" w:hanging="57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88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32" w:hanging="57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8" w:hanging="57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4" w:hanging="57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0" w:hanging="57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6" w:hanging="57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2" w:hanging="57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88" w:hanging="570"/>
      </w:pPr>
      <w:rPr>
        <w:rFonts w:hint="default"/>
        <w:lang w:val="en-US" w:eastAsia="zh-CN" w:bidi="ar-SA"/>
      </w:rPr>
    </w:lvl>
  </w:abstractNum>
  <w:abstractNum w:abstractNumId="11">
    <w:multiLevelType w:val="hybridMultilevel"/>
    <w:lvl w:ilvl="0">
      <w:start w:val="12"/>
      <w:numFmt w:val="decimal"/>
      <w:lvlText w:val="%1"/>
      <w:lvlJc w:val="left"/>
      <w:pPr>
        <w:ind w:left="688" w:hanging="57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88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32" w:hanging="57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8" w:hanging="57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4" w:hanging="57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0" w:hanging="57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6" w:hanging="57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2" w:hanging="57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88" w:hanging="570"/>
      </w:pPr>
      <w:rPr>
        <w:rFonts w:hint="default"/>
        <w:lang w:val="en-US" w:eastAsia="zh-CN" w:bidi="ar-SA"/>
      </w:rPr>
    </w:lvl>
  </w:abstractNum>
  <w:abstractNum w:abstractNumId="10">
    <w:multiLevelType w:val="hybridMultilevel"/>
    <w:lvl w:ilvl="0">
      <w:start w:val="11"/>
      <w:numFmt w:val="decimal"/>
      <w:lvlText w:val="%1"/>
      <w:lvlJc w:val="left"/>
      <w:pPr>
        <w:ind w:left="674" w:hanging="556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74" w:hanging="556"/>
        <w:jc w:val="left"/>
      </w:pPr>
      <w:rPr>
        <w:rFonts w:hint="default" w:ascii="Arial" w:hAnsi="Arial" w:eastAsia="Arial" w:cs="Arial"/>
        <w:b/>
        <w:bCs/>
        <w:i w:val="0"/>
        <w:iCs w:val="0"/>
        <w:spacing w:val="-14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32" w:hanging="55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8" w:hanging="55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4" w:hanging="55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0" w:hanging="55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6" w:hanging="55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2" w:hanging="55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88" w:hanging="556"/>
      </w:pPr>
      <w:rPr>
        <w:rFonts w:hint="default"/>
        <w:lang w:val="en-US" w:eastAsia="zh-CN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688" w:hanging="57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88" w:hanging="5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32" w:hanging="57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8" w:hanging="57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4" w:hanging="57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0" w:hanging="57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6" w:hanging="57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2" w:hanging="57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88" w:hanging="570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-"/>
      <w:lvlJc w:val="left"/>
      <w:pPr>
        <w:ind w:left="118" w:hanging="13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22"/>
        <w:szCs w:val="22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652" w:hanging="13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765" w:hanging="13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877" w:hanging="13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990" w:hanging="13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02" w:hanging="13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15" w:hanging="137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46" w:hanging="4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20" w:hanging="42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0" w:hanging="42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00" w:hanging="42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90" w:hanging="42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80" w:hanging="42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70" w:hanging="42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0" w:hanging="428"/>
      </w:pPr>
      <w:rPr>
        <w:rFonts w:hint="default"/>
        <w:lang w:val="en-US" w:eastAsia="zh-CN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 UI" w:hAnsi="Microsoft JhengHei UI" w:eastAsia="Microsoft JhengHei UI" w:cs="Microsoft JhengHei UI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JhengHei UI" w:hAnsi="Microsoft JhengHei UI" w:eastAsia="Microsoft JhengHei UI" w:cs="Microsoft JhengHei UI"/>
      <w:sz w:val="22"/>
      <w:szCs w:val="22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"/>
      <w:ind w:left="118"/>
      <w:outlineLvl w:val="1"/>
    </w:pPr>
    <w:rPr>
      <w:rFonts w:ascii="Microsoft JhengHei UI" w:hAnsi="Microsoft JhengHei UI" w:eastAsia="Microsoft JhengHei UI" w:cs="Microsoft JhengHei UI"/>
      <w:b/>
      <w:bCs/>
      <w:sz w:val="38"/>
      <w:szCs w:val="38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118"/>
      <w:outlineLvl w:val="2"/>
    </w:pPr>
    <w:rPr>
      <w:rFonts w:ascii="Microsoft JhengHei UI" w:hAnsi="Microsoft JhengHei UI" w:eastAsia="Microsoft JhengHei UI" w:cs="Microsoft JhengHei UI"/>
      <w:b/>
      <w:bCs/>
      <w:sz w:val="29"/>
      <w:szCs w:val="29"/>
      <w:lang w:val="en-US" w:eastAsia="zh-CN" w:bidi="ar-SA"/>
    </w:rPr>
  </w:style>
  <w:style w:styleId="Heading3" w:type="paragraph">
    <w:name w:val="Heading 3"/>
    <w:basedOn w:val="Normal"/>
    <w:uiPriority w:val="1"/>
    <w:qFormat/>
    <w:pPr>
      <w:spacing w:before="32"/>
      <w:ind w:left="544" w:hanging="426"/>
      <w:outlineLvl w:val="3"/>
    </w:pPr>
    <w:rPr>
      <w:rFonts w:ascii="Microsoft JhengHei UI" w:hAnsi="Microsoft JhengHei UI" w:eastAsia="Microsoft JhengHei UI" w:cs="Microsoft JhengHei UI"/>
      <w:b/>
      <w:bCs/>
      <w:sz w:val="25"/>
      <w:szCs w:val="25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16"/>
      <w:ind w:left="118"/>
    </w:pPr>
    <w:rPr>
      <w:rFonts w:ascii="Microsoft JhengHei UI" w:hAnsi="Microsoft JhengHei UI" w:eastAsia="Microsoft JhengHei UI" w:cs="Microsoft JhengHei UI"/>
      <w:b/>
      <w:bCs/>
      <w:sz w:val="45"/>
      <w:szCs w:val="45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544" w:hanging="426"/>
    </w:pPr>
    <w:rPr>
      <w:rFonts w:ascii="Microsoft JhengHei UI" w:hAnsi="Microsoft JhengHei UI" w:eastAsia="Microsoft JhengHei UI" w:cs="Microsoft JhengHei U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JhengHei UI" w:hAnsi="Microsoft JhengHei UI" w:eastAsia="Microsoft JhengHei UI" w:cs="Microsoft JhengHei U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AI系统与大模型评估-知识体系大纲</dc:title>
  <dcterms:created xsi:type="dcterms:W3CDTF">2026-08-05T08:23:52Z</dcterms:created>
  <dcterms:modified xsi:type="dcterms:W3CDTF">2026-08-05T08:23:52Z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MacDown</vt:lpwstr>
  </property>
  <property fmtid="{D5CDD505-2E9C-101B-9397-08002B2CF9AE}" pid="4" name="LastSaved">
    <vt:filetime>2026-08-05T00:00:00Z</vt:filetime>
  </property>
  <property fmtid="{D5CDD505-2E9C-101B-9397-08002B2CF9AE}" pid="5" name="Producer">
    <vt:lpwstr>macOS 版本13.7.8（版号22H730） Quartz PDFContext</vt:lpwstr>
  </property>
</Properties>
</file>