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12065" b="889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hint="default"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</w:t>
      </w:r>
      <w:r>
        <w:rPr>
          <w:rFonts w:hint="default"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>
        <w:rPr>
          <w:rFonts w:hint="default" w:asciiTheme="minorHAnsi" w:hAnsiTheme="minorHAnsi" w:cstheme="minorHAnsi"/>
          <w:i/>
          <w:sz w:val="32"/>
          <w:szCs w:val="32"/>
        </w:rPr>
        <w:t>3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5"/>
        <w:spacing w:line="480" w:lineRule="auto"/>
        <w:jc w:val="center"/>
        <w:rPr>
          <w:rFonts w:hint="default" w:asciiTheme="minorHAnsi" w:hAnsiTheme="minorHAnsi" w:cstheme="minorHAnsi"/>
          <w:sz w:val="32"/>
          <w:szCs w:val="32"/>
        </w:rPr>
      </w:pPr>
      <w:r>
        <w:rPr>
          <w:rFonts w:hint="default" w:asciiTheme="minorHAnsi" w:hAnsiTheme="minorHAnsi" w:cstheme="minorHAnsi"/>
          <w:b/>
          <w:i/>
          <w:sz w:val="32"/>
          <w:szCs w:val="32"/>
        </w:rPr>
        <w:t>CS374 - Veštačka inteligencija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5"/>
        <w:spacing w:line="480" w:lineRule="auto"/>
        <w:jc w:val="center"/>
        <w:rPr>
          <w:rFonts w:hint="default"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 xml:space="preserve">Domaći zadatak broj </w:t>
      </w:r>
      <w:r>
        <w:rPr>
          <w:rFonts w:hint="default" w:asciiTheme="minorHAnsi" w:hAnsiTheme="minorHAnsi" w:cstheme="minorHAnsi"/>
          <w:sz w:val="48"/>
          <w:szCs w:val="48"/>
        </w:rPr>
        <w:t>2</w:t>
      </w: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  <w:b/>
        </w:rPr>
      </w:pPr>
    </w:p>
    <w:p>
      <w:pPr>
        <w:pStyle w:val="1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tbl>
      <w:tblPr>
        <w:tblStyle w:val="12"/>
        <w:tblpPr w:leftFromText="180" w:rightFromText="180" w:vertAnchor="text" w:horzAnchor="page" w:tblpX="6092" w:tblpY="64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wordWrap w:val="0"/>
              <w:jc w:val="right"/>
              <w:rPr>
                <w:rFonts w:hint="default"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</w:rPr>
              <w:t>Milena Bogdanović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</w:rPr>
              <w:t>Lazar Mrkela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wordWrap w:val="0"/>
              <w:jc w:val="right"/>
              <w:rPr>
                <w:rFonts w:hint="default"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</w:rPr>
              <w:t>Aleksa Cekić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default"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</w:rPr>
              <w:t>4173</w:t>
            </w:r>
          </w:p>
        </w:tc>
      </w:tr>
    </w:tbl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16"/>
            <w:jc w:val="both"/>
            <w:rPr>
              <w:rFonts w:ascii="Calibri" w:hAnsi="Calibri" w:eastAsia="Calibri" w:cs="Times New Roman"/>
              <w:color w:val="auto"/>
              <w:sz w:val="28"/>
              <w:szCs w:val="22"/>
            </w:rPr>
          </w:pPr>
        </w:p>
        <w:p>
          <w:pPr>
            <w:pStyle w:val="16"/>
            <w:jc w:val="both"/>
            <w:rPr>
              <w:lang w:val="sr-Latn-RS"/>
            </w:rPr>
          </w:pPr>
          <w:r>
            <w:rPr>
              <w:color w:val="C00000"/>
            </w:rPr>
            <w:t>Sadr</w:t>
          </w:r>
          <w:r>
            <w:rPr>
              <w:color w:val="C00000"/>
              <w:lang w:val="sr-Latn-RS"/>
            </w:rPr>
            <w:t>žaj</w:t>
          </w:r>
        </w:p>
        <w:p>
          <w:pPr>
            <w:jc w:val="both"/>
            <w:rPr>
              <w:lang w:val="sr-Latn-RS"/>
            </w:rPr>
          </w:pPr>
        </w:p>
        <w:p>
          <w:pPr>
            <w:pStyle w:val="13"/>
            <w:tabs>
              <w:tab w:val="right" w:leader="dot" w:pos="9360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_Toc259403534 </w:instrText>
          </w:r>
          <w:r>
            <w:rPr>
              <w:bCs/>
            </w:rPr>
            <w:fldChar w:fldCharType="separate"/>
          </w:r>
          <w:r>
            <w:rPr>
              <w:rFonts w:hint="default" w:asciiTheme="minorAscii" w:hAnsiTheme="minorAscii"/>
            </w:rPr>
            <w:t>Uputstvo zadatka</w:t>
          </w:r>
          <w:r>
            <w:tab/>
          </w:r>
          <w:r>
            <w:fldChar w:fldCharType="begin"/>
          </w:r>
          <w:r>
            <w:instrText xml:space="preserve"> PAGEREF _Toc259403534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_Toc607519459 </w:instrText>
          </w:r>
          <w:r>
            <w:rPr>
              <w:bCs/>
            </w:rPr>
            <w:fldChar w:fldCharType="separate"/>
          </w:r>
          <w:r>
            <w:rPr>
              <w:rFonts w:hint="default" w:asciiTheme="minorAscii" w:hAnsiTheme="minorAscii"/>
            </w:rPr>
            <w:t>I Grupa Zadatka</w:t>
          </w:r>
          <w:r>
            <w:tab/>
          </w:r>
          <w:r>
            <w:fldChar w:fldCharType="begin"/>
          </w:r>
          <w:r>
            <w:instrText xml:space="preserve"> PAGEREF _Toc607519459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_Toc1299769024 </w:instrText>
          </w:r>
          <w:r>
            <w:rPr>
              <w:bCs/>
            </w:rPr>
            <w:fldChar w:fldCharType="separate"/>
          </w:r>
          <w:r>
            <w:rPr>
              <w:rFonts w:hint="default" w:asciiTheme="minorAscii" w:hAnsiTheme="minorAscii"/>
            </w:rPr>
            <w:t>II Grupa Zadatka</w:t>
          </w:r>
          <w:r>
            <w:tab/>
          </w:r>
          <w:r>
            <w:fldChar w:fldCharType="begin"/>
          </w:r>
          <w:r>
            <w:instrText xml:space="preserve"> PAGEREF _Toc1299769024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jc w:val="both"/>
            <w:rPr>
              <w:b/>
              <w:bCs/>
            </w:rPr>
          </w:pPr>
          <w:r>
            <w:rPr>
              <w:bCs/>
            </w:rPr>
            <w:fldChar w:fldCharType="end"/>
          </w:r>
        </w:p>
        <w:p>
          <w:pPr>
            <w:jc w:val="both"/>
          </w:pPr>
          <w:bookmarkStart w:id="4" w:name="_GoBack"/>
          <w:bookmarkEnd w:id="4"/>
          <w:r>
            <w:rPr>
              <w:b/>
              <w:bCs/>
            </w:rPr>
            <w:br w:type="page"/>
          </w:r>
        </w:p>
      </w:sdtContent>
    </w:sdt>
    <w:p>
      <w:pPr>
        <w:pStyle w:val="2"/>
        <w:jc w:val="both"/>
        <w:rPr>
          <w:rFonts w:hint="default" w:asciiTheme="minorAscii" w:hAnsiTheme="minorAscii"/>
        </w:rPr>
      </w:pPr>
      <w:bookmarkStart w:id="0" w:name="_Toc259403534"/>
      <w:r>
        <w:rPr>
          <w:rFonts w:hint="default" w:asciiTheme="minorAscii" w:hAnsiTheme="minorAscii"/>
          <w:color w:val="C00000"/>
        </w:rPr>
        <w:t>Uputstvo zadatka</w:t>
      </w:r>
      <w:bookmarkEnd w:id="0"/>
    </w:p>
    <w:p>
      <w:pPr>
        <w:jc w:val="both"/>
        <w:rPr>
          <w:rFonts w:hint="default" w:asciiTheme="minorAscii" w:hAnsiTheme="minorAscii"/>
        </w:rPr>
      </w:pPr>
    </w:p>
    <w:p>
      <w:pPr>
        <w:spacing w:before="0" w:line="240" w:lineRule="auto"/>
        <w:jc w:val="both"/>
        <w:rPr>
          <w:rFonts w:hint="default" w:eastAsia="Times New Roman" w:cs="Arial" w:asciiTheme="minorAscii" w:hAnsiTheme="minorAscii"/>
          <w:sz w:val="24"/>
          <w:szCs w:val="24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I grupa zadataka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– studenti sa parnim brojem indeksa rešavaju zadatke pod parnim rednim brojem, a studenti sa neparnim brojem indeksa rešavaju zadatke pod neparnim rednim brojem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.</w:t>
      </w:r>
    </w:p>
    <w:p>
      <w:pPr>
        <w:spacing w:before="0" w:line="240" w:lineRule="auto"/>
        <w:jc w:val="both"/>
        <w:rPr>
          <w:rFonts w:hint="default" w:eastAsia="Times New Roman" w:cs="Arial" w:asciiTheme="minorAscii" w:hAnsiTheme="minorAscii"/>
          <w:sz w:val="24"/>
          <w:szCs w:val="24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II grupa zadataka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– studenti rešavaju zadatak pod rednim brojem koji je jednak br.indeksa(mod 6)+1.</w:t>
      </w:r>
    </w:p>
    <w:p>
      <w:pPr>
        <w:rPr>
          <w:rFonts w:hint="default" w:asciiTheme="minorAscii" w:hAnsiTheme="minorAscii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III grupa zadataka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– studenti rešavaju zadatak pod rednim brojem koji je jednak br.indeksa(mod 8)+1.</w:t>
      </w:r>
      <w:r>
        <w:rPr>
          <w:rFonts w:hint="default" w:asciiTheme="minorAscii" w:hAnsiTheme="minorAscii"/>
        </w:rPr>
        <w:tab/>
      </w:r>
    </w:p>
    <w:p>
      <w:pPr>
        <w:pStyle w:val="2"/>
        <w:jc w:val="both"/>
        <w:rPr>
          <w:rFonts w:hint="default" w:asciiTheme="minorAscii" w:hAnsiTheme="minorAscii"/>
          <w:color w:val="C00000"/>
        </w:rPr>
      </w:pPr>
      <w:bookmarkStart w:id="1" w:name="_Toc607519459"/>
      <w:r>
        <w:rPr>
          <w:rFonts w:hint="default" w:asciiTheme="minorAscii" w:hAnsiTheme="minorAscii"/>
          <w:color w:val="C00000"/>
        </w:rPr>
        <w:t>I Grupa Zadatka</w:t>
      </w:r>
      <w:bookmarkEnd w:id="1"/>
    </w:p>
    <w:p>
      <w:pPr>
        <w:spacing w:before="0" w:after="0" w:line="240" w:lineRule="auto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</w:p>
    <w:p>
      <w:pPr>
        <w:spacing w:before="0" w:after="0" w:line="240" w:lineRule="auto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  <w:t>Zadatak 1.</w:t>
      </w:r>
    </w:p>
    <w:p>
      <w:p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Eksperiment se sastoji u bacanju jedne kocke za igru.</w:t>
      </w:r>
    </w:p>
    <w:p>
      <w:pPr>
        <w:pStyle w:val="17"/>
        <w:numPr>
          <w:ilvl w:val="0"/>
          <w:numId w:val="1"/>
        </w:num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Navedite nekoliko elementarnih događaja u ovom eksperimentu i napišite skup elementarnih događaja.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Pao je broj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izmedju 1 i 6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{1, 2, 3, 4, 5, 6}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Pao je broj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veći od 4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5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, 6}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paran broj.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{2, 4, 6}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neparan broj.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{1, 3, 5}</w:t>
      </w:r>
    </w:p>
    <w:p>
      <w:pPr>
        <w:pStyle w:val="17"/>
        <w:spacing w:line="240" w:lineRule="auto"/>
        <w:ind w:left="0" w:leftChars="0" w:firstLine="0" w:firstLineChars="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broj koji je ve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  <w:t xml:space="preserve">ći od 2, a manji od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5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  <w:t>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{3, 4}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broj deljiv sa 3.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{3, 6}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broj deljiv sa 2.</w:t>
      </w:r>
    </w:p>
    <w:p>
      <w:pPr>
        <w:pStyle w:val="17"/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2, 4, 6}</w:t>
      </w:r>
    </w:p>
    <w:p>
      <w:pPr>
        <w:pStyle w:val="17"/>
        <w:spacing w:line="240" w:lineRule="auto"/>
        <w:ind w:left="0" w:leftChars="0" w:firstLine="0" w:firstLineChars="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numPr>
          <w:ilvl w:val="0"/>
          <w:numId w:val="1"/>
        </w:num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Neka su dati slučajni događaji:</w:t>
      </w:r>
    </w:p>
    <w:p>
      <w:pPr>
        <w:pStyle w:val="17"/>
        <w:numPr>
          <w:ilvl w:val="0"/>
          <w:numId w:val="2"/>
        </w:num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Pao je paran broj.</w:t>
      </w:r>
    </w:p>
    <w:p>
      <w:pPr>
        <w:pStyle w:val="17"/>
        <w:spacing w:line="240" w:lineRule="auto"/>
        <w:ind w:left="144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 = {2, 4, 6}</w:t>
      </w:r>
    </w:p>
    <w:p>
      <w:pPr>
        <w:pStyle w:val="17"/>
        <w:spacing w:line="240" w:lineRule="auto"/>
        <w:ind w:left="144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numPr>
          <w:ilvl w:val="0"/>
          <w:numId w:val="2"/>
        </w:num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Pao je neparan broj.</w:t>
      </w:r>
    </w:p>
    <w:p>
      <w:pPr>
        <w:pStyle w:val="17"/>
        <w:spacing w:line="240" w:lineRule="auto"/>
        <w:ind w:left="144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B = {1, 3, 5}</w:t>
      </w:r>
    </w:p>
    <w:p>
      <w:pPr>
        <w:pStyle w:val="17"/>
        <w:spacing w:line="240" w:lineRule="auto"/>
        <w:ind w:left="144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pStyle w:val="17"/>
        <w:numPr>
          <w:ilvl w:val="0"/>
          <w:numId w:val="2"/>
        </w:numPr>
        <w:spacing w:line="240" w:lineRule="auto"/>
        <w:jc w:val="both"/>
        <w:textAlignment w:val="baseline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Pao je broj manji od 5.</w:t>
      </w:r>
    </w:p>
    <w:p>
      <w:pPr>
        <w:pStyle w:val="17"/>
        <w:spacing w:line="240" w:lineRule="auto"/>
        <w:ind w:left="1440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C = {1, 2, 3, 4}</w:t>
      </w:r>
    </w:p>
    <w:p>
      <w:pPr>
        <w:jc w:val="both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Šta su sledeći događaji A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, A</w:t>
      </w:r>
      <w:r>
        <w:rPr>
          <w:rFonts w:hint="default" w:eastAsia="Times New Roman" w:cs="Cambria Math" w:asciiTheme="minorAscii" w:hAnsiTheme="minorAscii"/>
          <w:i/>
          <w:iCs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C, (A</w:t>
      </w:r>
      <w:r>
        <w:rPr>
          <w:rFonts w:hint="default" w:eastAsia="Times New Roman" w:cs="Cambria Math" w:asciiTheme="minorAscii" w:hAnsiTheme="minorAscii"/>
          <w:i/>
          <w:iCs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C)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, AC, A</w:t>
      </w:r>
      <w:r>
        <w:rPr>
          <w:rFonts w:hint="default" w:eastAsia="Times New Roman" w:cs="Cambria Math" w:asciiTheme="minorAscii" w:hAnsiTheme="minorAscii"/>
          <w:i/>
          <w:iCs/>
          <w:color w:val="000000"/>
          <w:sz w:val="24"/>
          <w:szCs w:val="24"/>
        </w:rPr>
        <w:t>∖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C, A</w:t>
      </w:r>
      <w:r>
        <w:rPr>
          <w:rFonts w:hint="default" w:eastAsia="Times New Roman" w:cs="Cambria Math" w:asciiTheme="minorAscii" w:hAnsiTheme="minorAscii"/>
          <w:i/>
          <w:iCs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B, AB?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{1, 2, 3, 4, 5, 6}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Ω / 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{1, 2, 3, 4, 5, 6} / {2, 4, 6} = {1, 3, 5}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</w:t>
      </w:r>
      <w:r>
        <w:rPr>
          <w:rFonts w:hint="default" w:eastAsia="Times New Roman" w:cs="Cambria Math" w:asciiTheme="minorAscii" w:hAnsiTheme="minorAscii"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C  = {1, 2, 3, 4, 5, 6}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(A</w:t>
      </w:r>
      <w:r>
        <w:rPr>
          <w:rFonts w:hint="default" w:eastAsia="Times New Roman" w:cs="Cambria Math" w:asciiTheme="minorAscii" w:hAnsiTheme="minorAscii"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C)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Ω / (A</w:t>
      </w:r>
      <w:r>
        <w:rPr>
          <w:rFonts w:hint="default" w:eastAsia="Times New Roman" w:cs="Cambria Math" w:asciiTheme="minorAscii" w:hAnsiTheme="minorAscii"/>
          <w:b/>
          <w:bCs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C)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{1, 2, 3, 4, 5, 6} / {1, 2, 3, 4, 5, 6} = {}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AC = {2, 4, 6} * {1, 2, 3, 4} = {2, 4}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A\C = {2, 4, 6} \ {1, 2, 3, 4} = {6}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</w:t>
      </w:r>
      <w:r>
        <w:rPr>
          <w:rFonts w:hint="default" w:eastAsia="Times New Roman" w:cs="Cambria Math" w:asciiTheme="minorAscii" w:hAnsiTheme="minorAscii"/>
          <w:color w:val="000000"/>
          <w:sz w:val="24"/>
          <w:szCs w:val="24"/>
        </w:rPr>
        <w:t>∪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B = {1, 2, 3, 4, 5, 6}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AB = {2, 4, 6} * {1, 3, 5} = {}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  <w:t>Zadatak 3.</w:t>
      </w:r>
    </w:p>
    <w:p>
      <w:pPr>
        <w:jc w:val="both"/>
        <w:rPr>
          <w:rFonts w:hint="default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cs="Arial" w:asciiTheme="minorAscii" w:hAnsiTheme="minorAscii"/>
          <w:i/>
          <w:iCs/>
          <w:color w:val="000000"/>
          <w:sz w:val="24"/>
          <w:szCs w:val="24"/>
        </w:rPr>
        <w:t>Kolika je verovatnoća da će se na dvema bačenim kockama dobiti zbir tačaka 10 ili ako se to ne dogodi, da će se pri ponovǉenom bacaǌu dobiti zbir 8?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Ω = {(1, 1), (1, 2), (1, 3), (1, 4), (1, 5), (1, 6), (2, 1), (2, 2), (2, 3), …, (6, 4), (6, 5), (6, 6)}</w:t>
      </w:r>
    </w:p>
    <w:p>
      <w:pPr>
        <w:jc w:val="both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lang w:val="sr-Latn-RS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A: Zbir tačaka na dvema ba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lang w:val="sr-Latn-RS"/>
        </w:rPr>
        <w:t>čenim kockama je 10.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  <w:t xml:space="preserve">A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= {(4, 6), (5, 5), (6, 4)}</w:t>
      </w:r>
    </w:p>
    <w:p>
      <w:pPr>
        <w:jc w:val="both"/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P(A)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|A| / |Ω| = 3/36 = 1/12 = 0,083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 xml:space="preserve">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 xml:space="preserve"> 8,3%</w:t>
      </w:r>
    </w:p>
    <w:p>
      <w:pPr>
        <w:jc w:val="both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B: Zbir tačaka na dvema ba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lang w:val="sr-Latn-RS"/>
        </w:rPr>
        <w:t>čenim kockama je 8.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B = {(2, 6), (3, 5), (4, 4), (5, 3), (6, 2)}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P(B) = |B| / |Ω| = 5 / 36 = 0,138</w:t>
      </w:r>
    </w:p>
    <w:p>
      <w:pPr>
        <w:jc w:val="both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C: Ukoliko se pri bacanju ne dobije zbir 10, pri ponovnom bacanju se dobija zbir 8.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bookmarkStart w:id="2" w:name="_Hlk100266516"/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P(A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)</w:t>
      </w:r>
      <w:bookmarkEnd w:id="2"/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|A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| / |Ω| = 33/36 = 0,917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P(B)∩P(A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) = 5/36 * 33/36 = 5/36 * 11/12 = 0,127</w:t>
      </w: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P(C)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 = P(A) + P(B)∩P(A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vertAlign w:val="superscript"/>
        </w:rPr>
        <w:t>C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>) = 0,083 + 0,127 = 0,21 =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 xml:space="preserve"> 21%</w:t>
      </w: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  <w:t>Zadatak 5.</w:t>
      </w:r>
    </w:p>
    <w:p>
      <w:pPr>
        <w:jc w:val="both"/>
        <w:rPr>
          <w:rFonts w:hint="default" w:cs="Arial" w:asciiTheme="minorAscii" w:hAnsiTheme="minorAscii"/>
          <w:i/>
          <w:iCs/>
          <w:color w:val="000000"/>
          <w:sz w:val="24"/>
          <w:szCs w:val="24"/>
        </w:rPr>
      </w:pPr>
      <w:r>
        <w:rPr>
          <w:rFonts w:hint="default" w:cs="Arial" w:asciiTheme="minorAscii" w:hAnsiTheme="minorAscii"/>
          <w:i/>
          <w:iCs/>
          <w:color w:val="000000"/>
          <w:sz w:val="24"/>
          <w:szCs w:val="24"/>
        </w:rPr>
        <w:t>Ako je poznato da je iz špila (52 karte) izvučena karta crne boje, naći verovatnoću da je izvučena dama.</w:t>
      </w:r>
    </w:p>
    <w:p>
      <w:pPr>
        <w:jc w:val="both"/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lang w:val="sr-Latn-RS"/>
        </w:rPr>
      </w:pP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 xml:space="preserve">A: 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  <w:lang w:val="sr-Latn-RS"/>
        </w:rPr>
        <w:t>Izvučena je karta crne boje, dama</w:t>
      </w:r>
      <w:r>
        <w:rPr>
          <w:rFonts w:hint="default" w:eastAsia="Times New Roman" w:cs="Arial" w:asciiTheme="minorAscii" w:hAnsiTheme="minorAscii"/>
          <w:i/>
          <w:iCs/>
          <w:color w:val="000000"/>
          <w:sz w:val="24"/>
          <w:szCs w:val="24"/>
        </w:rPr>
        <w:t>.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</w:pPr>
      <w:r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  <w:t>A = {CrnaDamaPik, CrnaDamaTref}</w:t>
      </w:r>
    </w:p>
    <w:p>
      <w:pPr>
        <w:jc w:val="both"/>
        <w:rPr>
          <w:rFonts w:hint="default" w:eastAsia="Times New Roman" w:cs="Arial" w:asciiTheme="minorAscii" w:hAnsiTheme="minorAscii"/>
          <w:color w:val="000000"/>
          <w:sz w:val="24"/>
          <w:szCs w:val="24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lang w:val="sr-Latn-RS"/>
        </w:rPr>
        <w:t>P(A)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  <w:lang w:val="sr-Latn-RS"/>
        </w:rPr>
        <w:t xml:space="preserve"> </w:t>
      </w:r>
      <w:r>
        <w:rPr>
          <w:rFonts w:hint="default" w:eastAsia="Times New Roman" w:cs="Arial" w:asciiTheme="minorAscii" w:hAnsiTheme="minorAscii"/>
          <w:color w:val="000000"/>
          <w:sz w:val="24"/>
          <w:szCs w:val="24"/>
        </w:rPr>
        <w:t xml:space="preserve">= |A| / |Ω| = 2/52 = 1/26 = 0,038 = 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</w:rPr>
        <w:t>3,8%</w:t>
      </w:r>
    </w:p>
    <w:p>
      <w:pPr>
        <w:spacing w:before="0" w:after="0" w:line="240" w:lineRule="auto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</w:p>
    <w:p>
      <w:pPr>
        <w:spacing w:before="0" w:after="0" w:line="240" w:lineRule="auto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  <w:t>Zadatak 7.</w:t>
      </w:r>
    </w:p>
    <w:p>
      <w:pPr>
        <w:pStyle w:val="11"/>
        <w:numPr>
          <w:ilvl w:val="0"/>
          <w:numId w:val="3"/>
        </w:numPr>
        <w:spacing w:beforeAutospacing="0" w:after="200" w:afterAutospacing="0"/>
        <w:jc w:val="both"/>
        <w:textAlignment w:val="baseline"/>
        <w:rPr>
          <w:rFonts w:hint="default" w:cs="Arial" w:asciiTheme="minorAscii" w:hAnsiTheme="minorAscii"/>
          <w:i/>
          <w:iCs/>
          <w:color w:val="000000"/>
        </w:rPr>
      </w:pPr>
      <w:r>
        <w:rPr>
          <w:rFonts w:hint="default" w:cs="Arial" w:asciiTheme="minorAscii" w:hAnsiTheme="minorAscii"/>
          <w:i/>
          <w:iCs/>
          <w:color w:val="000000"/>
        </w:rPr>
        <w:t>Prema evidenciji, posle 5 godina prosečne upotrebe vozila Mitsubishi Lanser deo D1 se zamenjuje u 25% slučajeva, a ako je zamenjen deo D1 onda se deo D2 zamenjuje u 80% slučajeva. Ako znamo da je na vozilu Milana i Salađane Jakšić zamenjen deo D1, kolika je verovatnoća da su na tom vozilu zamenjena oba dela?</w:t>
      </w:r>
    </w:p>
    <w:p>
      <w:pPr>
        <w:pStyle w:val="11"/>
        <w:spacing w:beforeAutospacing="0" w:after="200" w:afterAutospacing="0"/>
        <w:ind w:left="720"/>
        <w:jc w:val="both"/>
        <w:textAlignment w:val="baseline"/>
        <w:rPr>
          <w:rFonts w:hint="default" w:cs="Arial" w:asciiTheme="minorAscii" w:hAnsiTheme="minorAscii"/>
          <w:color w:val="000000"/>
        </w:rPr>
      </w:pPr>
      <w:r>
        <w:rPr>
          <w:rFonts w:hint="default" w:cs="Arial" w:asciiTheme="minorAscii" w:hAnsiTheme="minorAscii"/>
          <w:b/>
          <w:bCs/>
          <w:color w:val="000000"/>
        </w:rPr>
        <w:t>P(D2</w:t>
      </w:r>
      <w:r>
        <w:rPr>
          <w:rFonts w:hint="default" w:cs="Arial" w:asciiTheme="minorAscii" w:hAnsiTheme="minorAscii"/>
          <w:b/>
          <w:bCs/>
          <w:color w:val="000000"/>
          <w:vertAlign w:val="superscript"/>
        </w:rPr>
        <w:t>C</w:t>
      </w:r>
      <w:r>
        <w:rPr>
          <w:rFonts w:hint="default" w:cs="Arial" w:asciiTheme="minorAscii" w:hAnsiTheme="minorAscii"/>
          <w:b/>
          <w:bCs/>
          <w:color w:val="000000"/>
        </w:rPr>
        <w:t>)</w:t>
      </w:r>
      <w:r>
        <w:rPr>
          <w:rFonts w:hint="default" w:cs="Arial" w:asciiTheme="minorAscii" w:hAnsiTheme="minorAscii"/>
          <w:color w:val="000000"/>
        </w:rPr>
        <w:t xml:space="preserve"> = 1 – P(D2) = 1 – 0,8 = 0,2 = </w:t>
      </w:r>
      <w:r>
        <w:rPr>
          <w:rFonts w:hint="default" w:cs="Arial" w:asciiTheme="minorAscii" w:hAnsiTheme="minorAscii"/>
          <w:b/>
          <w:bCs/>
          <w:color w:val="000000"/>
        </w:rPr>
        <w:t>20%</w:t>
      </w:r>
    </w:p>
    <w:p>
      <w:pPr>
        <w:pStyle w:val="2"/>
        <w:jc w:val="both"/>
        <w:rPr>
          <w:rFonts w:hint="default" w:asciiTheme="minorAscii" w:hAnsiTheme="minorAscii"/>
          <w:color w:val="C00000"/>
        </w:rPr>
      </w:pPr>
      <w:bookmarkStart w:id="3" w:name="_Toc1299769024"/>
      <w:r>
        <w:rPr>
          <w:rFonts w:hint="default" w:asciiTheme="minorAscii" w:hAnsiTheme="minorAscii"/>
          <w:color w:val="C00000"/>
        </w:rPr>
        <w:t>I</w:t>
      </w:r>
      <w:r>
        <w:rPr>
          <w:rFonts w:hint="default" w:asciiTheme="minorAscii" w:hAnsiTheme="minorAscii"/>
          <w:color w:val="C00000"/>
        </w:rPr>
        <w:t>I</w:t>
      </w:r>
      <w:r>
        <w:rPr>
          <w:rFonts w:hint="default" w:asciiTheme="minorAscii" w:hAnsiTheme="minorAscii"/>
          <w:color w:val="C00000"/>
        </w:rPr>
        <w:t xml:space="preserve"> Grupa Zadatka</w:t>
      </w:r>
      <w:bookmarkEnd w:id="3"/>
    </w:p>
    <w:p>
      <w:pPr>
        <w:rPr>
          <w:rFonts w:hint="default" w:asciiTheme="minorAscii" w:hAnsiTheme="minorAscii"/>
        </w:rPr>
      </w:pPr>
    </w:p>
    <w:p>
      <w:pP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  <w:t>(41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  <w:t>73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  <w:t xml:space="preserve"> 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  <w:t xml:space="preserve">% </w:t>
      </w:r>
      <w:r>
        <w:rPr>
          <w:rFonts w:hint="default" w:eastAsia="Times New Roman" w:cs="Arial" w:asciiTheme="minorAscii" w:hAnsiTheme="minorAscii"/>
          <w:b/>
          <w:bCs/>
          <w:color w:val="000000"/>
          <w:sz w:val="24"/>
          <w:szCs w:val="24"/>
          <w:highlight w:val="none"/>
        </w:rPr>
        <w:t>6) + 1 = 4</w:t>
      </w:r>
    </w:p>
    <w:p>
      <w:pPr>
        <w:spacing w:before="0" w:after="0" w:line="240" w:lineRule="auto"/>
        <w:jc w:val="both"/>
        <w:textAlignment w:val="baseline"/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</w:pPr>
      <w:r>
        <w:rPr>
          <w:rFonts w:hint="default" w:eastAsia="Times New Roman" w:cs="Arial" w:asciiTheme="minorAscii" w:hAnsiTheme="minorAscii"/>
          <w:b/>
          <w:bCs/>
          <w:color w:val="000000"/>
          <w:sz w:val="28"/>
          <w:szCs w:val="28"/>
        </w:rPr>
        <w:t>Zadatak 4.</w:t>
      </w:r>
    </w:p>
    <w:p>
      <w:pPr>
        <w:pStyle w:val="11"/>
        <w:spacing w:beforeAutospacing="0" w:after="200" w:afterAutospacing="0"/>
        <w:jc w:val="both"/>
        <w:textAlignment w:val="baseline"/>
        <w:rPr>
          <w:rFonts w:hint="default" w:cs="Arial" w:asciiTheme="minorAscii" w:hAnsiTheme="minorAscii"/>
          <w:i/>
          <w:iCs/>
          <w:color w:val="000000"/>
        </w:rPr>
      </w:pPr>
      <w:r>
        <w:rPr>
          <w:rFonts w:hint="default" w:cs="Arial" w:asciiTheme="minorAscii" w:hAnsiTheme="minorAscii"/>
          <w:i/>
          <w:iCs/>
          <w:color w:val="000000"/>
        </w:rPr>
        <w:t>U kutiji se nalazi 10 kuglica, 7 belih i 3 crne. Izvlače se bez vraćanja dve kuglice jedna za drugom. Kolika je verovatnoća da:</w:t>
      </w:r>
    </w:p>
    <w:p>
      <w:pPr>
        <w:pStyle w:val="11"/>
        <w:numPr>
          <w:ilvl w:val="0"/>
          <w:numId w:val="4"/>
        </w:numPr>
        <w:spacing w:beforeAutospacing="0" w:after="200" w:afterAutospacing="0"/>
        <w:jc w:val="both"/>
        <w:rPr>
          <w:rFonts w:hint="default" w:cs="Arial" w:asciiTheme="minorAscii" w:hAnsiTheme="minorAscii"/>
          <w:color w:val="000000"/>
          <w:lang w:val="sr-Latn-RS"/>
        </w:rPr>
      </w:pPr>
      <w:r>
        <w:rPr>
          <w:rFonts w:hint="default" w:cs="Arial" w:asciiTheme="minorAscii" w:hAnsiTheme="minorAscii"/>
          <w:color w:val="000000"/>
        </w:rPr>
        <w:t>Druga izvučena kuglica bude crna, ako je prva izvučena bela?</w:t>
      </w:r>
    </w:p>
    <w:p>
      <w:pPr>
        <w:pStyle w:val="11"/>
        <w:spacing w:beforeAutospacing="0" w:after="200" w:afterAutospacing="0"/>
        <w:ind w:left="720"/>
        <w:jc w:val="both"/>
        <w:rPr>
          <w:rFonts w:hint="default" w:cs="Arial" w:asciiTheme="minorAscii" w:hAnsiTheme="minorAscii"/>
          <w:color w:val="000000"/>
          <w:lang w:val="sr-Latn-RS"/>
        </w:rPr>
      </w:pPr>
      <w:r>
        <w:rPr>
          <w:rFonts w:hint="default" w:cs="Arial" w:asciiTheme="minorAscii" w:hAnsiTheme="minorAscii"/>
          <w:b/>
          <w:bCs/>
          <w:color w:val="000000"/>
          <w:lang w:val="sr-Latn-RS"/>
        </w:rPr>
        <w:t>P(A)</w:t>
      </w:r>
      <w:r>
        <w:rPr>
          <w:rFonts w:hint="default" w:cs="Arial" w:asciiTheme="minorAscii" w:hAnsiTheme="minorAscii"/>
          <w:color w:val="000000"/>
          <w:lang w:val="sr-Latn-RS"/>
        </w:rPr>
        <w:t xml:space="preserve"> = 7/10 * 3/9 = 7/10 * 1/3 = 7/30 = 0,233 = </w:t>
      </w:r>
      <w:r>
        <w:rPr>
          <w:rFonts w:hint="default" w:cs="Arial" w:asciiTheme="minorAscii" w:hAnsiTheme="minorAscii"/>
          <w:b/>
          <w:bCs/>
          <w:color w:val="000000"/>
          <w:lang w:val="sr-Latn-RS"/>
        </w:rPr>
        <w:t>23,3%</w:t>
      </w:r>
    </w:p>
    <w:p>
      <w:pPr>
        <w:pStyle w:val="11"/>
        <w:numPr>
          <w:ilvl w:val="0"/>
          <w:numId w:val="4"/>
        </w:numPr>
        <w:spacing w:beforeAutospacing="0" w:after="200" w:afterAutospacing="0"/>
        <w:jc w:val="both"/>
        <w:rPr>
          <w:rFonts w:hint="default" w:cs="Arial" w:asciiTheme="minorAscii" w:hAnsiTheme="minorAscii"/>
          <w:color w:val="000000"/>
        </w:rPr>
      </w:pPr>
      <w:r>
        <w:rPr>
          <w:rFonts w:hint="default" w:cs="Arial" w:asciiTheme="minorAscii" w:hAnsiTheme="minorAscii"/>
          <w:color w:val="000000"/>
        </w:rPr>
        <w:t>Druga izvučena kuglica bude crna?</w:t>
      </w:r>
    </w:p>
    <w:p>
      <w:pPr>
        <w:pStyle w:val="11"/>
        <w:spacing w:beforeAutospacing="0" w:after="200" w:afterAutospacing="0"/>
        <w:ind w:left="72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U slu</w:t>
      </w:r>
      <w:r>
        <w:rPr>
          <w:rFonts w:hint="default" w:cs="Arial" w:asciiTheme="minorAscii" w:hAnsiTheme="minorAscii"/>
          <w:lang w:val="sr-Latn-RS"/>
        </w:rPr>
        <w:t xml:space="preserve">čaju da je prva izvučena loptica bila crna:  </w:t>
      </w:r>
      <w:r>
        <w:rPr>
          <w:rFonts w:hint="default" w:cs="Arial" w:asciiTheme="minorAscii" w:hAnsiTheme="minorAscii"/>
          <w:b/>
          <w:bCs/>
        </w:rPr>
        <w:t>P(B)</w:t>
      </w:r>
      <w:r>
        <w:rPr>
          <w:rFonts w:hint="default" w:cs="Arial" w:asciiTheme="minorAscii" w:hAnsiTheme="minorAscii"/>
        </w:rPr>
        <w:t xml:space="preserve"> = 2/9 = 0,222 = </w:t>
      </w:r>
      <w:r>
        <w:rPr>
          <w:rFonts w:hint="default" w:cs="Arial" w:asciiTheme="minorAscii" w:hAnsiTheme="minorAscii"/>
          <w:b/>
          <w:bCs/>
        </w:rPr>
        <w:t>22,2%</w:t>
      </w:r>
    </w:p>
    <w:p>
      <w:pPr>
        <w:pStyle w:val="11"/>
        <w:spacing w:beforeAutospacing="0" w:after="200" w:afterAutospacing="0"/>
        <w:ind w:left="720"/>
        <w:jc w:val="both"/>
      </w:pPr>
      <w:r>
        <w:rPr>
          <w:rFonts w:hint="default" w:cs="Arial" w:asciiTheme="minorAscii" w:hAnsiTheme="minorAscii"/>
        </w:rPr>
        <w:t xml:space="preserve">U slučaju da je prva izvučena loptica bila bela:  </w:t>
      </w:r>
      <w:r>
        <w:rPr>
          <w:rFonts w:hint="default" w:cs="Arial" w:asciiTheme="minorAscii" w:hAnsiTheme="minorAscii"/>
          <w:b/>
          <w:bCs/>
        </w:rPr>
        <w:t>P(B)</w:t>
      </w:r>
      <w:r>
        <w:rPr>
          <w:rFonts w:hint="default" w:cs="Arial" w:asciiTheme="minorAscii" w:hAnsiTheme="minorAscii"/>
        </w:rPr>
        <w:t xml:space="preserve"> = 3/9 = 0,333 = </w:t>
      </w:r>
      <w:r>
        <w:rPr>
          <w:rFonts w:hint="default" w:cs="Arial" w:asciiTheme="minorAscii" w:hAnsiTheme="minorAscii"/>
          <w:b/>
          <w:bCs/>
        </w:rPr>
        <w:t>33,3%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altName w:val="Times New Roman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dobe Courier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uraCode Nerd Font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uraCode Nerd Font Mono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ira Code Light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ira Code Medium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B&amp;H Lucida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Time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HAnsi" w:hAnsiTheme="minorHAnsi" w:cstheme="minorHAnsi"/>
        <w:bCs/>
        <w:szCs w:val="28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>
      <w:rPr>
        <w:rFonts w:hint="default" w:asciiTheme="minorHAnsi" w:hAnsiTheme="minorHAnsi" w:cstheme="minorHAnsi"/>
        <w:bCs/>
        <w:szCs w:val="28"/>
      </w:rPr>
      <w:t>2</w:t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935D9"/>
    <w:multiLevelType w:val="multilevel"/>
    <w:tmpl w:val="025935D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7B1B"/>
    <w:multiLevelType w:val="multilevel"/>
    <w:tmpl w:val="0E697B1B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424500"/>
    <w:multiLevelType w:val="multilevel"/>
    <w:tmpl w:val="3D42450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554FF"/>
    <w:multiLevelType w:val="multilevel"/>
    <w:tmpl w:val="606554FF"/>
    <w:lvl w:ilvl="0" w:tentative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AA21"/>
    <w:rsid w:val="1FDF00AA"/>
    <w:rsid w:val="2EE7CE3B"/>
    <w:rsid w:val="3B7DC10F"/>
    <w:rsid w:val="3BFC242E"/>
    <w:rsid w:val="3F7FF695"/>
    <w:rsid w:val="42738252"/>
    <w:rsid w:val="5DF7BA63"/>
    <w:rsid w:val="5EFAE59E"/>
    <w:rsid w:val="635F759C"/>
    <w:rsid w:val="6B691D8C"/>
    <w:rsid w:val="6E6570C5"/>
    <w:rsid w:val="72EFD744"/>
    <w:rsid w:val="76F39F18"/>
    <w:rsid w:val="77FBC69B"/>
    <w:rsid w:val="7ABA41B1"/>
    <w:rsid w:val="7BED6134"/>
    <w:rsid w:val="7F376C0F"/>
    <w:rsid w:val="7F8DD6C1"/>
    <w:rsid w:val="7FA17D56"/>
    <w:rsid w:val="7FDF945D"/>
    <w:rsid w:val="BE2D76FA"/>
    <w:rsid w:val="BF7583BA"/>
    <w:rsid w:val="DB9F6AAF"/>
    <w:rsid w:val="DEEF34FD"/>
    <w:rsid w:val="EF794891"/>
    <w:rsid w:val="F5BE5786"/>
    <w:rsid w:val="F7F501AD"/>
    <w:rsid w:val="F7FF8508"/>
    <w:rsid w:val="FCDBE057"/>
    <w:rsid w:val="FDFDAA21"/>
    <w:rsid w:val="FDFF956F"/>
    <w:rsid w:val="FF313141"/>
    <w:rsid w:val="FF5D2AAA"/>
    <w:rsid w:val="FFBB4534"/>
    <w:rsid w:val="FFFE9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2022-04-18T23:23:00Z</dcterms:created>
  <dc:creator>aleksa</dc:creator>
  <cp:lastModifiedBy>aleksa</cp:lastModifiedBy>
  <dcterms:modified xsi:type="dcterms:W3CDTF">2022-04-18T23:56:45Z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