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Microsoft YaHei" w:hAnsi="Microsoft YaHei" w:eastAsia="Microsoft YaHei"/>
          <w:b/>
          <w:color w:val="1F4E79"/>
          <w:sz w:val="32"/>
        </w:rPr>
        <w:t>上海未成年女性 HPV 疫苗接种推广操作指南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4"/>
        </w:rPr>
        <w:t>基于 hpv-shanghai-girls 技能推广工作台（8 脚本全链路）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版本 2026-08-28  |  适用：疾控/学校/接种门诊一线推广人员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一、推广目标与漏斗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总目标：提升适龄女孩 HPV 疫苗的意愿率、预约率、全程接种率。关键在推动家长沿「认知 → 意愿 → 行动 → 守约」转化。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环节</w:t>
            </w:r>
          </w:p>
        </w:tc>
        <w:tc>
          <w:tcPr>
            <w:tcW w:type="dxa" w:w="4535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衡量指标</w:t>
            </w:r>
          </w:p>
        </w:tc>
        <w:tc>
          <w:tcPr>
            <w:tcW w:type="dxa" w:w="2835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意愿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家长会动员覆盖面 / 知情同意书回收率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≥85%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行动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目标人群首剂预约率 / 登记率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≥80%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守约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首剂→第2剂全程完成率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≥90%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覆盖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漏种名单周处理率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100%（当周清零）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二、推广工作台：8 个脚本一图看懂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type="dxa" w:w="311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脚本</w:t>
            </w:r>
          </w:p>
        </w:tc>
        <w:tc>
          <w:tcPr>
            <w:tcW w:type="dxa" w:w="311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  <w:tc>
          <w:tcPr>
            <w:tcW w:type="dxa" w:w="226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何时用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check_eligibility.py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单个出生日期→是否免费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家长单问资格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gen_class_list.py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花名册→免费适龄名单 xlsx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活动前筛名单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gen_material_one_pager.py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生成家长会一页纸 md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开家长会前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gen_remind_text.py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漏种名单→提醒话术/群发 csv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守约与补种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export_faq.py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谣言库→FAQ 问答包 json/md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公众号/机器人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gen_material.py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折页/海报/推文文案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宣传物料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log_concern.py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疑虑登记/统计→沉淀谣言库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每次活动后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diff_policy.py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政策口径速览/快照/变更比对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政策改版时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color w:val="2E75B6"/>
          <w:sz w:val="19"/>
        </w:rPr>
        <w:t>所有生成脚本读 config/policy.yaml，改政策只动 config，物料口径自动更新，无需改代码。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三、标准操作流程（一次完整推广周期）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阶段 A 准备（活动前 1-2 周）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盘点名单：用 gen_class_list 从学校花名册筛出免费适龄女生（免费者高亮，可直接分发到班）。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scripts/gen_class_list.py 花名册.xlsx --out 适龄名单.xlsx --class "六年级(1)班"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生成动员材料：按学校/班级出家长会一页纸，填入本校回收截止与对口门诊。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scripts/gen_material_one_pager.py --school XX中学 --consent 2026-09-15 --clinic XX门诊 -o 一页纸.md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备份政策口径（改动 config 前先做）。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scripts/diff_policy.py snapshot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阶段 B 动员（家长会/班会）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现场按一页纸讲解三要点（最佳窗口 / 免费疫苗 / 安全性）+ 家长5问快答。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引导家长当场在随申办/健康云「智慧接种」登记意愿。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回收知情同意书；班主任/校医登记家长新疑虑。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阶段 C 接种实施与守约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按周从系统导出漏种名单，用 gen_remind_text 生成提醒（未首剂 A 版 / 缺第2剂 B 版）。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scripts/gen_remind_text.py 漏种名单.csv --csv 群发.csv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错峰/专场接种；留观 30 分钟；现场解答。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阶段 D 反馈沉淀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活动后登记遇到的新疑虑到 log_concern（命中旧条目的自动提示）。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add --q "家长说初二才能打，对吗" --ctx 家长会 --by 校医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整理 pending 条目：口径核实后补入 references/03-谣言与反误区库.md，再 mark 为已沉淀。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mark --no 1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如 config 有政策变更，跑 diff_policy.diff 确认哪些物料口径需重生成。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scripts/diff_policy.py diff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四、角色与分工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4535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  <w:tc>
          <w:tcPr>
            <w:tcW w:type="dxa" w:w="255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主要脚本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疾控/卫生健康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政策统筹、口径维护、数据监测、培训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diff_policy, export_faq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学校(校医/班主任)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名单提供、家长会动员、知情同意书回收、疑虑记录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gen_class_list, one_pager, log_concern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接种门诊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资格核对、登记引导、规范接种、漏种提醒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check_eligibility, gen_remind_text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宣传/公众号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科普内容、FAQ、物料投放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export_faq, gen_material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技术支持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脚本运行/培训/问题修复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五、政策红利期推广节奏（建议）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时间窗</w:t>
            </w:r>
          </w:p>
        </w:tc>
        <w:tc>
          <w:tcPr>
            <w:tcW w:type="dxa" w:w="5102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  <w:tc>
          <w:tcPr>
            <w:tcW w:type="dxa" w:w="226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参考脚本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第1-2周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政策宣传、名单核对、接种门诊人员培训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gen_class_list, diff_policy.snapshot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第3-8周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家长会全覆盖、同意书回收、集中登记预约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one_pager, log_concern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第9-12周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错峰接种、首剂统计、漏种首批提醒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gen_remind_text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首剂+6月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第2剂集中提醒、漏种补种、周清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gen_remind_text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全程后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数据分析、话术迭代、新疑虑沉淀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log_concern.stats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六、高频疑虑应对速查（引用谣言库）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家长疑虑</w:t>
            </w:r>
          </w:p>
        </w:tc>
        <w:tc>
          <w:tcPr>
            <w:tcW w:type="dxa" w:w="6803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标准回应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打了还要筛查吗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要！疫苗防大部分型别，有性生活后仍需定期筛查。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太小打/影响发育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13岁是最佳窗口：抗体是15岁+的2倍，不影响发育。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月经期能打吗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能。月经不是禁忌。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免费双价不如高价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双价防≥70%宫颈癌(16/18型)；先打上优于等高价。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打过四/九价还要打吗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全程接种过视同完成，不需重复。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错过免费能补吗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符合条件可到辖区接种点免费补种。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爸爸觉得没必要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疫苗预防感染本身可能诱发/加重疾病；孩子满13岁可自行承担健康责任，转发科普给家长。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七、数据合规与红线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花名册/漏种名单/疑虑日志含未成年人及监护人信息：仅在授权/加密环境处理，禁止上传公开仓库或外发。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log_concern 日志与 config/history 快照默认被 .gitignore 排除，勿改此配置。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脚本只做资格判定与文案生成，不做接种禁忌裁决——个体医学问题一律引导至接种门诊。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免费政策/优惠/门诊信息有时效：一律以 config + 官方最新公告为准，历史快照仅作追踪。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本指南为动员参考，非医疗建议；宣传口径与国家免疫规划文件一致。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八、日常维护清单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频率</w:t>
            </w:r>
          </w:p>
        </w:tc>
        <w:tc>
          <w:tcPr>
            <w:tcW w:type="dxa" w:w="7370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漏种名单周清、疑累计对新条目登记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每月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接种率漏斗分析、话术迭代、diff_policy.snapshot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政策变更时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改 config → snapshot(先) → diff 复核 → 重生成物料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内容迭代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谣言库新增条目后：export_faq 重新导出 FAQ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 w:val="0"/>
          <w:color w:val="999999"/>
          <w:sz w:val="18"/>
        </w:rPr>
        <w:t>配套文档：hpv-shanghai-girls/docs/ 下含两份演示（5需求、P2+端到端）；examples/ 含虚构样例数据可复现。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