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582D59" w:rsidP="00F1315F">
      <w:pPr>
        <w:spacing w:line="300" w:lineRule="auto"/>
        <w:jc w:val="center"/>
        <w:rPr>
          <w:rFonts w:ascii="新宋体" w:eastAsia="新宋体" w:hAnsi="新宋体" w:cs="MingLiU"/>
          <w:color w:val="000000"/>
          <w:kern w:val="0"/>
          <w:sz w:val="18"/>
          <w:szCs w:val="44"/>
          <w:lang w:val="zh-CN"/>
        </w:rPr>
      </w:pPr>
      <w:r>
        <w:rPr>
          <w:rFonts w:ascii="新宋体" w:eastAsia="新宋体" w:hAnsi="新宋体" w:cs="MingLiU" w:hint="eastAsia"/>
          <w:color w:val="000000"/>
          <w:w w:val="150"/>
          <w:kern w:val="0"/>
          <w:sz w:val="18"/>
          <w:szCs w:val="52"/>
          <w:lang w:val="zh-CN"/>
        </w:rPr>
        <w:lastRenderedPageBreak/>
        <w:t>第三章</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5437E4">
        <w:rPr>
          <w:rFonts w:ascii="新宋体" w:eastAsia="新宋体" w:hAnsi="新宋体" w:cs="新宋体" w:hint="eastAsia"/>
          <w:color w:val="000000"/>
          <w:kern w:val="0"/>
          <w:sz w:val="18"/>
          <w:szCs w:val="21"/>
          <w:lang w:val="zh-CN"/>
        </w:rPr>
        <w:t>B.无需赔偿C.有保险公司赔偿D.由船东赔偿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hint="eastAsia"/>
          <w:color w:val="000000"/>
          <w:kern w:val="0"/>
          <w:sz w:val="18"/>
          <w:szCs w:val="21"/>
          <w:lang w:val="zh-CN"/>
        </w:rPr>
        <w:t>第三章船舶管理国内法规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lastRenderedPageBreak/>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lastRenderedPageBreak/>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w:t>
      </w:r>
      <w:r w:rsidRPr="00F1315F">
        <w:rPr>
          <w:rFonts w:ascii="新宋体" w:eastAsia="新宋体" w:hAnsi="新宋体" w:cs="新宋体" w:hint="eastAsia"/>
          <w:color w:val="000000"/>
          <w:kern w:val="0"/>
          <w:sz w:val="18"/>
          <w:szCs w:val="21"/>
          <w:lang w:val="zh-CN"/>
        </w:rPr>
        <w:lastRenderedPageBreak/>
        <w:t>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0" w:name="bookmark0"/>
      <w:r w:rsidRPr="00F1315F">
        <w:rPr>
          <w:rFonts w:ascii="新宋体" w:eastAsia="新宋体" w:hAnsi="新宋体" w:cs="MingLiU" w:hint="eastAsia"/>
          <w:color w:val="000000"/>
          <w:kern w:val="0"/>
          <w:sz w:val="18"/>
          <w:szCs w:val="44"/>
          <w:lang w:val="zh-TW" w:eastAsia="zh-TW"/>
        </w:rPr>
        <w:t>船舶安全作业管理</w:t>
      </w:r>
      <w:bookmarkEnd w:id="0"/>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1" w:name="bookmark1"/>
      <w:r w:rsidRPr="00F1315F">
        <w:rPr>
          <w:rFonts w:ascii="新宋体" w:eastAsia="新宋体" w:hAnsi="新宋体" w:cs="MingLiU" w:hint="eastAsia"/>
          <w:color w:val="000000"/>
          <w:kern w:val="0"/>
          <w:sz w:val="18"/>
          <w:szCs w:val="30"/>
          <w:lang w:val="zh-TW" w:eastAsia="zh-TW"/>
        </w:rPr>
        <w:t>第一节船舶规章制度</w:t>
      </w:r>
      <w:bookmarkEnd w:id="1"/>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w:t>
      </w:r>
      <w:r w:rsidR="00822994">
        <w:rPr>
          <w:rFonts w:ascii="新宋体" w:eastAsia="新宋体" w:hAnsi="新宋体" w:cs="MingLiU" w:hint="eastAsia"/>
          <w:color w:val="000000"/>
          <w:kern w:val="0"/>
          <w:sz w:val="18"/>
          <w:szCs w:val="21"/>
        </w:rPr>
        <w:t>MARPOL73/78</w:t>
      </w:r>
      <w:bookmarkStart w:id="2" w:name="_GoBack"/>
      <w:bookmarkEnd w:id="2"/>
      <w:r w:rsidRPr="00F1315F">
        <w:rPr>
          <w:rFonts w:ascii="新宋体" w:eastAsia="新宋体" w:hAnsi="新宋体" w:cs="MingLiU" w:hint="eastAsia"/>
          <w:color w:val="000000"/>
          <w:kern w:val="0"/>
          <w:sz w:val="18"/>
          <w:szCs w:val="21"/>
        </w:rPr>
        <w:t>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w:t>
      </w:r>
      <w:r w:rsidRPr="00F1315F">
        <w:rPr>
          <w:rFonts w:ascii="新宋体" w:eastAsia="新宋体" w:hAnsi="新宋体" w:cs="MingLiU"/>
          <w:color w:val="000000"/>
          <w:kern w:val="0"/>
          <w:sz w:val="18"/>
          <w:szCs w:val="21"/>
        </w:rPr>
        <w:t>.M</w:t>
      </w:r>
      <w:r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r w:rsidR="00F275C6">
        <w:rPr>
          <w:rFonts w:ascii="新宋体" w:eastAsia="新宋体" w:hAnsi="新宋体" w:cs="MingLiU"/>
          <w:color w:val="000000"/>
          <w:kern w:val="0"/>
          <w:sz w:val="18"/>
          <w:szCs w:val="21"/>
        </w:rPr>
        <w:t>”</w:t>
      </w:r>
      <w:r w:rsidR="00F275C6">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w:t>
      </w:r>
      <w:r w:rsidRPr="00F1315F">
        <w:rPr>
          <w:rFonts w:ascii="新宋体" w:eastAsia="新宋体" w:hAnsi="新宋体" w:cs="MingLiU" w:hint="eastAsia"/>
          <w:color w:val="000000"/>
          <w:kern w:val="0"/>
          <w:sz w:val="18"/>
          <w:szCs w:val="21"/>
        </w:rPr>
        <w:lastRenderedPageBreak/>
        <w:t>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77.A。如果海盗已登船，根据已登船海盗的人数、武器情况，可将船员撤至预先安排的安全区;向沿岸就</w:t>
      </w:r>
      <w:r w:rsidRPr="00F1315F">
        <w:rPr>
          <w:rFonts w:ascii="新宋体" w:eastAsia="新宋体" w:hAnsi="新宋体" w:cs="MingLiU" w:hint="eastAsia"/>
          <w:color w:val="000000"/>
          <w:kern w:val="0"/>
          <w:sz w:val="18"/>
          <w:szCs w:val="21"/>
        </w:rPr>
        <w:lastRenderedPageBreak/>
        <w:t>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w:t>
      </w:r>
      <w:r w:rsidRPr="00F1315F">
        <w:rPr>
          <w:rFonts w:ascii="新宋体" w:eastAsia="新宋体" w:hAnsi="新宋体" w:cs="MingLiU" w:hint="eastAsia"/>
          <w:color w:val="000000"/>
          <w:kern w:val="0"/>
          <w:sz w:val="18"/>
          <w:szCs w:val="21"/>
        </w:rPr>
        <w:lastRenderedPageBreak/>
        <w:t>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36.D。举行集合的日期与详细情况以及船上培训均应记载于主管机关可能规定的航海日志内。如果在指定</w:t>
      </w:r>
      <w:r w:rsidRPr="00F1315F">
        <w:rPr>
          <w:rFonts w:ascii="新宋体" w:eastAsia="新宋体" w:hAnsi="新宋体" w:cs="MingLiU" w:hint="eastAsia"/>
          <w:color w:val="000000"/>
          <w:kern w:val="0"/>
          <w:sz w:val="18"/>
          <w:szCs w:val="21"/>
        </w:rPr>
        <w:lastRenderedPageBreak/>
        <w:t>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w:t>
      </w:r>
      <w:r w:rsidRPr="00F1315F">
        <w:rPr>
          <w:rFonts w:ascii="新宋体" w:eastAsia="新宋体" w:hAnsi="新宋体" w:cs="MingLiU" w:hint="eastAsia"/>
          <w:color w:val="000000"/>
          <w:kern w:val="0"/>
          <w:sz w:val="18"/>
          <w:szCs w:val="21"/>
        </w:rPr>
        <w:lastRenderedPageBreak/>
        <w:t>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6.C。为确保在发生火灾时能够发挥所下列防火系统应保持完好状态:结构防火，包括防火分隔以及防火分</w:t>
      </w:r>
      <w:r w:rsidRPr="00F1315F">
        <w:rPr>
          <w:rFonts w:ascii="新宋体" w:eastAsia="新宋体" w:hAnsi="新宋体" w:cs="MingLiU" w:hint="eastAsia"/>
          <w:color w:val="000000"/>
          <w:kern w:val="0"/>
          <w:sz w:val="18"/>
          <w:szCs w:val="21"/>
        </w:rPr>
        <w:lastRenderedPageBreak/>
        <w:t>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24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64.海事管理机构在监督检查过程中应当在船簿中予以记载料通报船籍港海事管理机构的事项包括</w:t>
      </w:r>
      <w:r w:rsidRPr="00F1315F">
        <w:rPr>
          <w:rFonts w:ascii="新宋体" w:eastAsia="新宋体" w:hAnsi="新宋体" w:cs="MingLiU" w:hint="eastAsia"/>
          <w:color w:val="000000"/>
          <w:kern w:val="0"/>
          <w:sz w:val="18"/>
          <w:szCs w:val="21"/>
        </w:rPr>
        <w:lastRenderedPageBreak/>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w:t>
      </w:r>
      <w:r w:rsidRPr="00F1315F">
        <w:rPr>
          <w:rFonts w:ascii="新宋体" w:eastAsia="新宋体" w:hAnsi="新宋体" w:cs="MingLiU" w:hint="eastAsia"/>
          <w:color w:val="000000"/>
          <w:kern w:val="0"/>
          <w:sz w:val="18"/>
          <w:szCs w:val="21"/>
        </w:rPr>
        <w:lastRenderedPageBreak/>
        <w:t>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52.A。船舶首次申领船舶签证簿以及船舶所有人、船舶经营人、船舶名称变更后申领新船舶签证簿的，应</w:t>
      </w:r>
      <w:r w:rsidRPr="00F1315F">
        <w:rPr>
          <w:rFonts w:ascii="新宋体" w:eastAsia="新宋体" w:hAnsi="新宋体" w:cs="MingLiU" w:hint="eastAsia"/>
          <w:color w:val="000000"/>
          <w:kern w:val="0"/>
          <w:sz w:val="18"/>
          <w:szCs w:val="21"/>
        </w:rPr>
        <w:lastRenderedPageBreak/>
        <w:t>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w:t>
      </w:r>
      <w:r w:rsidR="009D31C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1.B。我国的现行的《安全裣査规则》为2009年11月30日交通运输部以交通运输部令2009年第15号发布，自2010年3月10起施行，现行规则共有5章36条，包括总则、船舶安全检查和处理、《船旗国监</w:t>
      </w:r>
      <w:r w:rsidRPr="00F1315F">
        <w:rPr>
          <w:rFonts w:ascii="新宋体" w:eastAsia="新宋体" w:hAnsi="新宋体" w:cs="MingLiU" w:hint="eastAsia"/>
          <w:color w:val="000000"/>
          <w:kern w:val="0"/>
          <w:sz w:val="18"/>
          <w:szCs w:val="21"/>
        </w:rPr>
        <w:lastRenderedPageBreak/>
        <w:t>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17.B。中华人民共和国海事局统一管理全国的船舶安全检查工作。其他各级海事管理机构按照职责开展船</w:t>
      </w:r>
      <w:r w:rsidRPr="00F1315F">
        <w:rPr>
          <w:rFonts w:ascii="新宋体" w:eastAsia="新宋体" w:hAnsi="新宋体" w:cs="MingLiU" w:hint="eastAsia"/>
          <w:color w:val="000000"/>
          <w:kern w:val="0"/>
          <w:sz w:val="18"/>
          <w:szCs w:val="21"/>
        </w:rPr>
        <w:lastRenderedPageBreak/>
        <w:t>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32.B。根据安全检查规则第十条，有下一的，检查人员应当对船舶实施详细检查，并告知船方进行详细检</w:t>
      </w:r>
      <w:r w:rsidRPr="00F1315F">
        <w:rPr>
          <w:rFonts w:ascii="新宋体" w:eastAsia="新宋体" w:hAnsi="新宋体" w:cs="MingLiU" w:hint="eastAsia"/>
          <w:color w:val="000000"/>
          <w:kern w:val="0"/>
          <w:sz w:val="18"/>
          <w:szCs w:val="21"/>
        </w:rPr>
        <w:lastRenderedPageBreak/>
        <w:t>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44.C。根据安全检查规则第二十条，从事国际航行的中国籍船舶所有人、经营人或者管理人应当按照中华</w:t>
      </w:r>
      <w:r w:rsidRPr="00F1315F">
        <w:rPr>
          <w:rFonts w:ascii="新宋体" w:eastAsia="新宋体" w:hAnsi="新宋体" w:cs="MingLiU" w:hint="eastAsia"/>
          <w:color w:val="000000"/>
          <w:kern w:val="0"/>
          <w:sz w:val="18"/>
          <w:szCs w:val="21"/>
        </w:rPr>
        <w:lastRenderedPageBreak/>
        <w:t>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r w:rsidR="00F275C6">
        <w:rPr>
          <w:rFonts w:ascii="新宋体" w:eastAsia="新宋体" w:hAnsi="新宋体" w:cs="MingLiU" w:hint="eastAsia"/>
          <w:color w:val="000000"/>
          <w:kern w:val="0"/>
          <w:sz w:val="18"/>
          <w:szCs w:val="21"/>
        </w:rPr>
        <w:t>”</w:t>
      </w:r>
      <w:r w:rsidR="00F275C6">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61" w:rsidRDefault="00575761" w:rsidP="006416A1">
      <w:r>
        <w:separator/>
      </w:r>
    </w:p>
  </w:endnote>
  <w:endnote w:type="continuationSeparator" w:id="0">
    <w:p w:rsidR="00575761" w:rsidRDefault="00575761"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10609000101010101"/>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61" w:rsidRDefault="00575761" w:rsidP="006416A1">
      <w:r>
        <w:separator/>
      </w:r>
    </w:p>
  </w:footnote>
  <w:footnote w:type="continuationSeparator" w:id="0">
    <w:p w:rsidR="00575761" w:rsidRDefault="00575761"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63364"/>
    <w:rsid w:val="00081A60"/>
    <w:rsid w:val="000B38D4"/>
    <w:rsid w:val="001A6345"/>
    <w:rsid w:val="00204991"/>
    <w:rsid w:val="00212BF7"/>
    <w:rsid w:val="002236A4"/>
    <w:rsid w:val="00223C26"/>
    <w:rsid w:val="00227417"/>
    <w:rsid w:val="0023078E"/>
    <w:rsid w:val="00261231"/>
    <w:rsid w:val="003147A0"/>
    <w:rsid w:val="003B5C9B"/>
    <w:rsid w:val="003D1C6E"/>
    <w:rsid w:val="003E3291"/>
    <w:rsid w:val="00434B46"/>
    <w:rsid w:val="004378E6"/>
    <w:rsid w:val="00460E6A"/>
    <w:rsid w:val="00486B0B"/>
    <w:rsid w:val="004F7A4B"/>
    <w:rsid w:val="0053658F"/>
    <w:rsid w:val="005437E4"/>
    <w:rsid w:val="00575761"/>
    <w:rsid w:val="00582D59"/>
    <w:rsid w:val="005B6B52"/>
    <w:rsid w:val="005E4A28"/>
    <w:rsid w:val="005F632D"/>
    <w:rsid w:val="00615B10"/>
    <w:rsid w:val="006309BB"/>
    <w:rsid w:val="00631DD9"/>
    <w:rsid w:val="006416A1"/>
    <w:rsid w:val="006541C9"/>
    <w:rsid w:val="00655C25"/>
    <w:rsid w:val="00665309"/>
    <w:rsid w:val="00686663"/>
    <w:rsid w:val="00691926"/>
    <w:rsid w:val="0071001F"/>
    <w:rsid w:val="00713D33"/>
    <w:rsid w:val="007313C3"/>
    <w:rsid w:val="00751743"/>
    <w:rsid w:val="007632C8"/>
    <w:rsid w:val="00772E67"/>
    <w:rsid w:val="0078093D"/>
    <w:rsid w:val="00780D35"/>
    <w:rsid w:val="007B2AC5"/>
    <w:rsid w:val="007D2936"/>
    <w:rsid w:val="00822994"/>
    <w:rsid w:val="008A3CF1"/>
    <w:rsid w:val="008B0911"/>
    <w:rsid w:val="008B59D4"/>
    <w:rsid w:val="008C097B"/>
    <w:rsid w:val="0091385F"/>
    <w:rsid w:val="009454A3"/>
    <w:rsid w:val="00957FD1"/>
    <w:rsid w:val="00962AC5"/>
    <w:rsid w:val="00965F56"/>
    <w:rsid w:val="00971663"/>
    <w:rsid w:val="009855DA"/>
    <w:rsid w:val="009D2104"/>
    <w:rsid w:val="009D31CF"/>
    <w:rsid w:val="00A02A42"/>
    <w:rsid w:val="00A24551"/>
    <w:rsid w:val="00A7319A"/>
    <w:rsid w:val="00AA47FE"/>
    <w:rsid w:val="00AE63EF"/>
    <w:rsid w:val="00AF1DDA"/>
    <w:rsid w:val="00B05BA1"/>
    <w:rsid w:val="00B05CCC"/>
    <w:rsid w:val="00B26DDF"/>
    <w:rsid w:val="00B34310"/>
    <w:rsid w:val="00B4180A"/>
    <w:rsid w:val="00B8174F"/>
    <w:rsid w:val="00BA03F9"/>
    <w:rsid w:val="00BA04E9"/>
    <w:rsid w:val="00BB46C2"/>
    <w:rsid w:val="00BC241B"/>
    <w:rsid w:val="00C05559"/>
    <w:rsid w:val="00C254A3"/>
    <w:rsid w:val="00C4659F"/>
    <w:rsid w:val="00C52954"/>
    <w:rsid w:val="00C60260"/>
    <w:rsid w:val="00C62D9B"/>
    <w:rsid w:val="00C93086"/>
    <w:rsid w:val="00CB6CE1"/>
    <w:rsid w:val="00CE0341"/>
    <w:rsid w:val="00CE4081"/>
    <w:rsid w:val="00D414C8"/>
    <w:rsid w:val="00D55364"/>
    <w:rsid w:val="00DB0710"/>
    <w:rsid w:val="00DC4F8D"/>
    <w:rsid w:val="00DC6013"/>
    <w:rsid w:val="00DE022C"/>
    <w:rsid w:val="00DE41CB"/>
    <w:rsid w:val="00E00401"/>
    <w:rsid w:val="00E04ED8"/>
    <w:rsid w:val="00E20460"/>
    <w:rsid w:val="00E4195D"/>
    <w:rsid w:val="00E432C6"/>
    <w:rsid w:val="00E44F57"/>
    <w:rsid w:val="00E47A8E"/>
    <w:rsid w:val="00E50280"/>
    <w:rsid w:val="00E846C3"/>
    <w:rsid w:val="00EA2CDA"/>
    <w:rsid w:val="00EE58B1"/>
    <w:rsid w:val="00F11138"/>
    <w:rsid w:val="00F1315F"/>
    <w:rsid w:val="00F214B8"/>
    <w:rsid w:val="00F275C6"/>
    <w:rsid w:val="00F437E1"/>
    <w:rsid w:val="00F52E83"/>
    <w:rsid w:val="00F62732"/>
    <w:rsid w:val="00F67BE1"/>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356</Pages>
  <Words>73444</Words>
  <Characters>418632</Characters>
  <Application>Microsoft Office Word</Application>
  <DocSecurity>0</DocSecurity>
  <Lines>3488</Lines>
  <Paragraphs>982</Paragraphs>
  <ScaleCrop>false</ScaleCrop>
  <Company/>
  <LinksUpToDate>false</LinksUpToDate>
  <CharactersWithSpaces>491094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11</cp:revision>
  <dcterms:created xsi:type="dcterms:W3CDTF">2017-06-08T16:34:00Z</dcterms:created>
  <dcterms:modified xsi:type="dcterms:W3CDTF">2017-06-13T05:46:00Z</dcterms:modified>
</cp:coreProperties>
</file>