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f3864"/>
          <w:sz w:val="32"/>
          <w:szCs w:val="32"/>
          <w:rtl w:val="0"/>
        </w:rPr>
        <w:t xml:space="preserve">OBSERVATORIO DE SEMICONDUCTORES PARA QUERÉTARO</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Arial" w:cs="Arial" w:eastAsia="Arial" w:hAnsi="Arial"/>
          <w:sz w:val="24"/>
          <w:szCs w:val="24"/>
          <w:rtl w:val="0"/>
        </w:rPr>
        <w:t xml:space="preserve">Módulo de Vigilancia Tecnológica</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1"/>
          <w:bCs w:val="1"/>
          <w:color w:val="1f4e79"/>
          <w:sz w:val="44"/>
          <w:szCs w:val="44"/>
          <w:rtl w:val="0"/>
        </w:rPr>
        <w:t xml:space="preserve">MODELOS DE SEÑALES, TENDENCIAS Y ALERTAS</w:t>
      </w:r>
      <w:r w:rsidDel="00000000" w:rsidR="00000000" w:rsidRPr="00000000">
        <w:rPr>
          <w:rtl w:val="0"/>
        </w:rPr>
      </w:r>
    </w:p>
    <w:p w:rsidR="00000000" w:rsidDel="00000000" w:rsidP="00000000" w:rsidRDefault="00000000" w:rsidRPr="00000000" w14:paraId="00000005">
      <w:pPr>
        <w:spacing w:after="1600" w:lineRule="auto"/>
        <w:jc w:val="center"/>
        <w:rPr/>
      </w:pPr>
      <w:r w:rsidDel="00000000" w:rsidR="00000000" w:rsidRPr="00000000">
        <w:rPr>
          <w:rFonts w:ascii="Arial" w:cs="Arial" w:eastAsia="Arial" w:hAnsi="Arial"/>
          <w:i w:val="1"/>
          <w:iCs w:val="1"/>
          <w:sz w:val="24"/>
          <w:szCs w:val="24"/>
          <w:rtl w:val="0"/>
        </w:rPr>
        <w:t xml:space="preserve">Documento metodológico</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pStyle w:val="Heading1"/>
        <w:pageBreakBefore w:val="1"/>
        <w:pBdr>
          <w:bottom w:color="1f3864" w:space="4" w:sz="12" w:val="single"/>
        </w:pBdr>
        <w:spacing w:after="280" w:before="480" w:lineRule="auto"/>
        <w:rPr>
          <w:b w:val="1"/>
          <w:bCs w:val="1"/>
          <w:color w:val="1f4d78"/>
        </w:rPr>
      </w:pPr>
      <w:bookmarkStart w:colFirst="0" w:colLast="0" w:name="_1luoxqfuk44n" w:id="0"/>
      <w:bookmarkEnd w:id="0"/>
      <w:r w:rsidDel="00000000" w:rsidR="00000000" w:rsidRPr="00000000">
        <w:rPr>
          <w:b w:val="1"/>
          <w:bCs w:val="1"/>
          <w:color w:val="1f4d78"/>
          <w:rtl w:val="0"/>
        </w:rPr>
        <w:t xml:space="preserve">1. Modelo de Señales</w:t>
      </w:r>
    </w:p>
    <w:p w:rsidR="00000000" w:rsidDel="00000000" w:rsidP="00000000" w:rsidRDefault="00000000" w:rsidRPr="00000000" w14:paraId="00000008">
      <w:pPr>
        <w:pStyle w:val="Heading2"/>
        <w:spacing w:after="200" w:before="360" w:lineRule="auto"/>
        <w:rPr>
          <w:b w:val="1"/>
          <w:bCs w:val="1"/>
        </w:rPr>
      </w:pPr>
      <w:bookmarkStart w:colFirst="0" w:colLast="0" w:name="_4mhqzd18300j" w:id="1"/>
      <w:bookmarkEnd w:id="1"/>
      <w:r w:rsidDel="00000000" w:rsidR="00000000" w:rsidRPr="00000000">
        <w:rPr>
          <w:b w:val="1"/>
          <w:bCs w:val="1"/>
          <w:rtl w:val="0"/>
        </w:rPr>
        <w:t xml:space="preserve">1.1 Introducción y Propósito</w:t>
      </w:r>
    </w:p>
    <w:p w:rsidR="00000000" w:rsidDel="00000000" w:rsidP="00000000" w:rsidRDefault="00000000" w:rsidRPr="00000000" w14:paraId="00000009">
      <w:pPr>
        <w:pBdr>
          <w:top w:color="bfbfbf" w:space="0" w:sz="4" w:val="single"/>
          <w:left w:color="bfbfbf" w:space="0" w:sz="4" w:val="single"/>
          <w:bottom w:color="bfbfbf" w:space="0" w:sz="4" w:val="single"/>
          <w:right w:color="bfbfbf" w:space="0" w:sz="4" w:val="single"/>
        </w:pBdr>
        <w:shd w:fill="f2f2f2" w:val="clear"/>
        <w:spacing w:after="60" w:before="120" w:lineRule="auto"/>
        <w:rPr/>
      </w:pPr>
      <w:r w:rsidDel="00000000" w:rsidR="00000000" w:rsidRPr="00000000">
        <w:rPr>
          <w:rFonts w:ascii="Arial" w:cs="Arial" w:eastAsia="Arial" w:hAnsi="Arial"/>
          <w:b w:val="1"/>
          <w:bCs w:val="1"/>
          <w:sz w:val="22"/>
          <w:szCs w:val="22"/>
          <w:rtl w:val="0"/>
        </w:rPr>
        <w:t xml:space="preserve">Definición</w:t>
      </w:r>
      <w:r w:rsidDel="00000000" w:rsidR="00000000" w:rsidRPr="00000000">
        <w:rPr>
          <w:rtl w:val="0"/>
        </w:rPr>
      </w:r>
    </w:p>
    <w:p w:rsidR="00000000" w:rsidDel="00000000" w:rsidP="00000000" w:rsidRDefault="00000000" w:rsidRPr="00000000" w14:paraId="0000000A">
      <w:pPr>
        <w:pBdr>
          <w:left w:color="bfbfbf" w:space="0" w:sz="4" w:val="single"/>
          <w:bottom w:color="bfbfbf" w:space="0" w:sz="4" w:val="single"/>
          <w:right w:color="bfbfbf" w:space="0" w:sz="4" w:val="single"/>
        </w:pBdr>
        <w:shd w:fill="f2f2f2" w:val="clear"/>
        <w:spacing w:after="200" w:lineRule="auto"/>
        <w:rPr/>
      </w:pPr>
      <w:r w:rsidDel="00000000" w:rsidR="00000000" w:rsidRPr="00000000">
        <w:rPr>
          <w:rFonts w:ascii="Arial" w:cs="Arial" w:eastAsia="Arial" w:hAnsi="Arial"/>
          <w:sz w:val="22"/>
          <w:szCs w:val="22"/>
          <w:rtl w:val="0"/>
        </w:rPr>
        <w:t xml:space="preserve">Una señal de vigilancia tecnológica es una unidad de información verificable, proveniente de fuentes primarias o secundarias, que evidencia un cambio incipiente, emergente o confirmado en el entorno tecnológico, regulatorio, industrial, económico o científico del ecosistema de semiconductores. A diferencia de un simple dato, la señal implica interpretación contextual y se vincula explícitamente a uno o más Factores Críticos de Vigilancia (FCV) previamente definidos en la taxonomía del Observatorio.</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Fonts w:ascii="Arial" w:cs="Arial" w:eastAsia="Arial" w:hAnsi="Arial"/>
          <w:sz w:val="22"/>
          <w:szCs w:val="22"/>
          <w:rtl w:val="0"/>
        </w:rPr>
        <w:t xml:space="preserve">El propósito de esta sección es establecer, de manera completa y en una sola secuencia, cómo se captura, evalúa, clasifica y almacena una señal dentro del Observatorio: desde su definición conceptual hasta su disponibilidad para alimentar el Modelo de Tendencias y el Modelo de Alertas.</w:t>
      </w:r>
      <w:r w:rsidDel="00000000" w:rsidR="00000000" w:rsidRPr="00000000">
        <w:rPr>
          <w:rtl w:val="0"/>
        </w:rPr>
      </w:r>
    </w:p>
    <w:p w:rsidR="00000000" w:rsidDel="00000000" w:rsidP="00000000" w:rsidRDefault="00000000" w:rsidRPr="00000000" w14:paraId="0000000C">
      <w:pPr>
        <w:pStyle w:val="Heading3"/>
        <w:spacing w:after="160" w:before="280" w:lineRule="auto"/>
        <w:rPr>
          <w:b w:val="1"/>
          <w:bCs w:val="1"/>
        </w:rPr>
      </w:pPr>
      <w:bookmarkStart w:colFirst="0" w:colLast="0" w:name="_pbvhnrt0tymn" w:id="2"/>
      <w:bookmarkEnd w:id="2"/>
      <w:r w:rsidDel="00000000" w:rsidR="00000000" w:rsidRPr="00000000">
        <w:rPr>
          <w:b w:val="1"/>
          <w:bCs w:val="1"/>
          <w:rtl w:val="0"/>
        </w:rPr>
        <w:t xml:space="preserve">1.1.1 Criterios de calidad para el registro</w:t>
      </w:r>
    </w:p>
    <w:p w:rsidR="00000000" w:rsidDel="00000000" w:rsidP="00000000" w:rsidRDefault="00000000" w:rsidRPr="00000000" w14:paraId="0000000D">
      <w:pPr>
        <w:spacing w:after="200" w:lineRule="auto"/>
        <w:rPr/>
      </w:pPr>
      <w:r w:rsidDel="00000000" w:rsidR="00000000" w:rsidRPr="00000000">
        <w:rPr>
          <w:rFonts w:ascii="Arial" w:cs="Arial" w:eastAsia="Arial" w:hAnsi="Arial"/>
          <w:sz w:val="22"/>
          <w:szCs w:val="22"/>
          <w:rtl w:val="0"/>
        </w:rPr>
        <w:t xml:space="preserve">Toda señal que ingresa al Observatorio debe satisfacer los siguientes cinco criterios de calidad, definidos desde el diseño conceptual del sistema. Estos criterios son un filtro de entrada: se verifican antes de asignar impacto, urgencia o confiabilidad.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Relevancia.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señal debe tener relación directa o indirecta con el sector de semiconductores o con el ecosistema tecnológico que lo rodea.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Oportunidad.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señal debe ser reciente, generalmente no mayor a 90 días desde su publicación original.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Veracidad.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 provenir de una fuente identificable, con nivel de confiabilidad Media o Alta en el catálogo de fuentes.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Trazabilidad.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 contar con URL o referencia bibliográfica verificable.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Clasificabilidad.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 poder asignarse a al menos un Factor Crítico de Vigilancia (FCV) y a una subcategoría de la taxonomía.</w:t>
      </w:r>
    </w:p>
    <w:p w:rsidR="00000000" w:rsidDel="00000000" w:rsidP="00000000" w:rsidRDefault="00000000" w:rsidRPr="00000000" w14:paraId="00000013">
      <w:pPr>
        <w:pStyle w:val="Heading3"/>
        <w:spacing w:after="160" w:before="280" w:lineRule="auto"/>
        <w:rPr>
          <w:b w:val="1"/>
          <w:bCs w:val="1"/>
        </w:rPr>
      </w:pPr>
      <w:bookmarkStart w:colFirst="0" w:colLast="0" w:name="_tygzp58tb6ue" w:id="3"/>
      <w:bookmarkEnd w:id="3"/>
      <w:r w:rsidDel="00000000" w:rsidR="00000000" w:rsidRPr="00000000">
        <w:rPr>
          <w:b w:val="1"/>
          <w:bCs w:val="1"/>
          <w:rtl w:val="0"/>
        </w:rPr>
        <w:t xml:space="preserve">1.1.2 Relación con los Factores Críticos de Vigilancia (FCV)</w:t>
      </w:r>
    </w:p>
    <w:p w:rsidR="00000000" w:rsidDel="00000000" w:rsidP="00000000" w:rsidRDefault="00000000" w:rsidRPr="00000000" w14:paraId="00000014">
      <w:pPr>
        <w:spacing w:after="200" w:lineRule="auto"/>
        <w:rPr/>
      </w:pPr>
      <w:r w:rsidDel="00000000" w:rsidR="00000000" w:rsidRPr="00000000">
        <w:rPr>
          <w:rFonts w:ascii="Arial" w:cs="Arial" w:eastAsia="Arial" w:hAnsi="Arial"/>
          <w:sz w:val="22"/>
          <w:szCs w:val="22"/>
          <w:rtl w:val="0"/>
        </w:rPr>
        <w:t xml:space="preserve">Toda señal capturada debe ser asignada obligatoriamente a al menos un FCV de los nueve definidos en la taxonomía del Observatorio. La relación señal-FCV es la columna vertebral del sistema de vigilancia: permite agregar señales dispersas bajo categorías estratégicas coherentes y derivar, posteriormente, tendencias y alertas con sentido sectorial.</w:t>
      </w:r>
      <w:r w:rsidDel="00000000" w:rsidR="00000000" w:rsidRPr="00000000">
        <w:rPr>
          <w:rtl w:val="0"/>
        </w:rPr>
      </w:r>
    </w:p>
    <w:p w:rsidR="00000000" w:rsidDel="00000000" w:rsidP="00000000" w:rsidRDefault="00000000" w:rsidRPr="00000000" w14:paraId="00000015">
      <w:pPr>
        <w:spacing w:after="80" w:before="160" w:lineRule="auto"/>
        <w:rPr/>
      </w:pPr>
      <w:r w:rsidDel="00000000" w:rsidR="00000000" w:rsidRPr="00000000">
        <w:rPr>
          <w:rFonts w:ascii="Arial" w:cs="Arial" w:eastAsia="Arial" w:hAnsi="Arial"/>
          <w:i w:val="1"/>
          <w:iCs w:val="1"/>
          <w:color w:val="444444"/>
          <w:sz w:val="20"/>
          <w:szCs w:val="20"/>
          <w:rtl w:val="0"/>
        </w:rPr>
        <w:t xml:space="preserve">Tabla 1. Factores Críticos de Vigilancia (FCV) y categorías taxonómicas asociadas</w:t>
      </w:r>
      <w:r w:rsidDel="00000000" w:rsidR="00000000" w:rsidRPr="00000000">
        <w:rPr>
          <w:rtl w:val="0"/>
        </w:rPr>
      </w:r>
    </w:p>
    <w:tbl>
      <w:tblPr>
        <w:tblStyle w:val="Table1"/>
        <w:tblW w:w="9359.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498"/>
        <w:gridCol w:w="5803"/>
        <w:gridCol w:w="2059"/>
        <w:tblGridChange w:id="0">
          <w:tblGrid>
            <w:gridCol w:w="1498"/>
            <w:gridCol w:w="5803"/>
            <w:gridCol w:w="2059"/>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color w:val="ffffff"/>
                <w:sz w:val="22"/>
                <w:szCs w:val="22"/>
                <w:rtl w:val="0"/>
              </w:rPr>
              <w:t xml:space="preserve">FCV</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ffffff"/>
                <w:sz w:val="22"/>
                <w:szCs w:val="22"/>
                <w:rtl w:val="0"/>
              </w:rPr>
              <w:t xml:space="preserve">Categorías taxonómicas asociadas </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1"/>
                <w:bCs w:val="1"/>
                <w:color w:val="ffffff"/>
                <w:sz w:val="22"/>
                <w:szCs w:val="22"/>
                <w:rtl w:val="0"/>
              </w:rPr>
              <w:t xml:space="preserve">Ejemplo en semiconductores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9">
            <w:pPr>
              <w:spacing w:after="0" w:lineRule="auto"/>
              <w:rPr/>
            </w:pPr>
            <w:r w:rsidDel="00000000" w:rsidR="00000000" w:rsidRPr="00000000">
              <w:rPr>
                <w:rFonts w:ascii="Arial" w:cs="Arial" w:eastAsia="Arial" w:hAnsi="Arial"/>
                <w:sz w:val="22"/>
                <w:szCs w:val="22"/>
                <w:rtl w:val="0"/>
              </w:rPr>
              <w:t xml:space="preserve">Tecnología (T1)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spacing w:after="0" w:lineRule="auto"/>
              <w:rPr/>
            </w:pPr>
            <w:r w:rsidDel="00000000" w:rsidR="00000000" w:rsidRPr="00000000">
              <w:rPr>
                <w:rFonts w:ascii="Arial" w:cs="Arial" w:eastAsia="Arial" w:hAnsi="Arial"/>
                <w:sz w:val="22"/>
                <w:szCs w:val="22"/>
                <w:rtl w:val="0"/>
              </w:rPr>
              <w:t xml:space="preserve">Nodos de proceso; materiales semiconductores (Si, GaN, SiC, InP, Ge); diseño de circuitos integrados; semiconductores de potencia; fotónica integrada; computación cuántica; packaging avanzado.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B">
            <w:pPr>
              <w:spacing w:after="0" w:lineRule="auto"/>
              <w:rPr/>
            </w:pPr>
            <w:r w:rsidDel="00000000" w:rsidR="00000000" w:rsidRPr="00000000">
              <w:rPr>
                <w:rFonts w:ascii="Arial" w:cs="Arial" w:eastAsia="Arial" w:hAnsi="Arial"/>
                <w:sz w:val="22"/>
                <w:szCs w:val="22"/>
                <w:rtl w:val="0"/>
              </w:rPr>
              <w:t xml:space="preserve">Nueva arquitectura de chiplet publicada en IEEE.</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1C">
            <w:pPr>
              <w:spacing w:after="0" w:lineRule="auto"/>
              <w:rPr/>
            </w:pPr>
            <w:r w:rsidDel="00000000" w:rsidR="00000000" w:rsidRPr="00000000">
              <w:rPr>
                <w:rFonts w:ascii="Arial" w:cs="Arial" w:eastAsia="Arial" w:hAnsi="Arial"/>
                <w:sz w:val="22"/>
                <w:szCs w:val="22"/>
                <w:rtl w:val="0"/>
              </w:rPr>
              <w:t xml:space="preserve">Mercado (T2)</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1D">
            <w:pPr>
              <w:spacing w:after="0" w:lineRule="auto"/>
              <w:rPr/>
            </w:pPr>
            <w:r w:rsidDel="00000000" w:rsidR="00000000" w:rsidRPr="00000000">
              <w:rPr>
                <w:rFonts w:ascii="Arial" w:cs="Arial" w:eastAsia="Arial" w:hAnsi="Arial"/>
                <w:sz w:val="22"/>
                <w:szCs w:val="22"/>
                <w:rtl w:val="0"/>
              </w:rPr>
              <w:t xml:space="preserve">Ciclos de mercado; segmentos de aplicación; precios de commodities; cuotas de mercado; fusiones y adquisiciones; pronósticos y outlook.</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1E">
            <w:pPr>
              <w:spacing w:after="0" w:lineRule="auto"/>
              <w:rPr/>
            </w:pPr>
            <w:r w:rsidDel="00000000" w:rsidR="00000000" w:rsidRPr="00000000">
              <w:rPr>
                <w:rFonts w:ascii="Arial" w:cs="Arial" w:eastAsia="Arial" w:hAnsi="Arial"/>
                <w:sz w:val="22"/>
                <w:szCs w:val="22"/>
                <w:rtl w:val="0"/>
              </w:rPr>
              <w:t xml:space="preserve">Demanda de chips de IA crece 38% según Gartner.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F">
            <w:pPr>
              <w:spacing w:after="0" w:lineRule="auto"/>
              <w:rPr/>
            </w:pPr>
            <w:r w:rsidDel="00000000" w:rsidR="00000000" w:rsidRPr="00000000">
              <w:rPr>
                <w:rFonts w:ascii="Arial" w:cs="Arial" w:eastAsia="Arial" w:hAnsi="Arial"/>
                <w:sz w:val="22"/>
                <w:szCs w:val="22"/>
                <w:rtl w:val="0"/>
              </w:rPr>
              <w:t xml:space="preserve">Inversión (T3)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0">
            <w:pPr>
              <w:spacing w:after="0" w:lineRule="auto"/>
              <w:rPr/>
            </w:pPr>
            <w:r w:rsidDel="00000000" w:rsidR="00000000" w:rsidRPr="00000000">
              <w:rPr>
                <w:rFonts w:ascii="Arial" w:cs="Arial" w:eastAsia="Arial" w:hAnsi="Arial"/>
                <w:sz w:val="22"/>
                <w:szCs w:val="22"/>
                <w:rtl w:val="0"/>
              </w:rPr>
              <w:t xml:space="preserve">Inversión extranjera directa; fondos de capital de riesgo; subsidios e incentivos gubernamentales; construcción y expansión de fabs; nearshoring en México.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1">
            <w:pPr>
              <w:spacing w:after="0" w:lineRule="auto"/>
              <w:rPr/>
            </w:pPr>
            <w:r w:rsidDel="00000000" w:rsidR="00000000" w:rsidRPr="00000000">
              <w:rPr>
                <w:rFonts w:ascii="Arial" w:cs="Arial" w:eastAsia="Arial" w:hAnsi="Arial"/>
                <w:sz w:val="22"/>
                <w:szCs w:val="22"/>
                <w:rtl w:val="0"/>
              </w:rPr>
              <w:t xml:space="preserve">TSMC anuncia expansión de planta en Arizona.</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22">
            <w:pPr>
              <w:spacing w:after="0" w:lineRule="auto"/>
              <w:rPr/>
            </w:pPr>
            <w:r w:rsidDel="00000000" w:rsidR="00000000" w:rsidRPr="00000000">
              <w:rPr>
                <w:rFonts w:ascii="Arial" w:cs="Arial" w:eastAsia="Arial" w:hAnsi="Arial"/>
                <w:sz w:val="22"/>
                <w:szCs w:val="22"/>
                <w:rtl w:val="0"/>
              </w:rPr>
              <w:t xml:space="preserve">Talento (T4)</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23">
            <w:pPr>
              <w:spacing w:after="0" w:lineRule="auto"/>
              <w:rPr/>
            </w:pPr>
            <w:r w:rsidDel="00000000" w:rsidR="00000000" w:rsidRPr="00000000">
              <w:rPr>
                <w:rFonts w:ascii="Arial" w:cs="Arial" w:eastAsia="Arial" w:hAnsi="Arial"/>
                <w:sz w:val="22"/>
                <w:szCs w:val="22"/>
                <w:rtl w:val="0"/>
              </w:rPr>
              <w:t xml:space="preserve">Programas de formación técnica y universitaria; demanda laboral y perfiles críticos; migración de talento; certificaciones; colaboración universidad-industria.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24">
            <w:pPr>
              <w:spacing w:after="0" w:lineRule="auto"/>
              <w:rPr/>
            </w:pPr>
            <w:r w:rsidDel="00000000" w:rsidR="00000000" w:rsidRPr="00000000">
              <w:rPr>
                <w:rFonts w:ascii="Arial" w:cs="Arial" w:eastAsia="Arial" w:hAnsi="Arial"/>
                <w:sz w:val="22"/>
                <w:szCs w:val="22"/>
                <w:rtl w:val="0"/>
              </w:rPr>
              <w:t xml:space="preserve">UNAM lanza diplomado en diseño de circuitos integrados.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5">
            <w:pPr>
              <w:spacing w:after="0" w:lineRule="auto"/>
              <w:rPr/>
            </w:pPr>
            <w:r w:rsidDel="00000000" w:rsidR="00000000" w:rsidRPr="00000000">
              <w:rPr>
                <w:rFonts w:ascii="Arial" w:cs="Arial" w:eastAsia="Arial" w:hAnsi="Arial"/>
                <w:sz w:val="22"/>
                <w:szCs w:val="22"/>
                <w:rtl w:val="0"/>
              </w:rPr>
              <w:t xml:space="preserve">Regulación (T5)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6">
            <w:pPr>
              <w:spacing w:after="0" w:lineRule="auto"/>
              <w:rPr/>
            </w:pPr>
            <w:r w:rsidDel="00000000" w:rsidR="00000000" w:rsidRPr="00000000">
              <w:rPr>
                <w:rFonts w:ascii="Arial" w:cs="Arial" w:eastAsia="Arial" w:hAnsi="Arial"/>
                <w:sz w:val="22"/>
                <w:szCs w:val="22"/>
                <w:rtl w:val="0"/>
              </w:rPr>
              <w:t xml:space="preserve">Políticas industriales nacionales; controles de exportación y sanciones; normas técnicas (JEDEC, IPC, AEC-Q); regulación ambiental; incentivos nacionales.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7">
            <w:pPr>
              <w:spacing w:after="0" w:lineRule="auto"/>
              <w:rPr/>
            </w:pPr>
            <w:r w:rsidDel="00000000" w:rsidR="00000000" w:rsidRPr="00000000">
              <w:rPr>
                <w:rFonts w:ascii="Arial" w:cs="Arial" w:eastAsia="Arial" w:hAnsi="Arial"/>
                <w:sz w:val="22"/>
                <w:szCs w:val="22"/>
                <w:rtl w:val="0"/>
              </w:rPr>
              <w:t xml:space="preserve">EU aprueba ley de chips que restringe exportaciones a China.</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28">
            <w:pPr>
              <w:spacing w:after="0" w:lineRule="auto"/>
              <w:rPr/>
            </w:pPr>
            <w:r w:rsidDel="00000000" w:rsidR="00000000" w:rsidRPr="00000000">
              <w:rPr>
                <w:rFonts w:ascii="Arial" w:cs="Arial" w:eastAsia="Arial" w:hAnsi="Arial"/>
                <w:sz w:val="22"/>
                <w:szCs w:val="22"/>
                <w:rtl w:val="0"/>
              </w:rPr>
              <w:t xml:space="preserve">Manufactura (T6)</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29">
            <w:pPr>
              <w:spacing w:after="0" w:lineRule="auto"/>
              <w:rPr/>
            </w:pPr>
            <w:r w:rsidDel="00000000" w:rsidR="00000000" w:rsidRPr="00000000">
              <w:rPr>
                <w:rFonts w:ascii="Arial" w:cs="Arial" w:eastAsia="Arial" w:hAnsi="Arial"/>
                <w:sz w:val="22"/>
                <w:szCs w:val="22"/>
                <w:rtl w:val="0"/>
              </w:rPr>
              <w:t xml:space="preserve">Procesos de front-end; procesos de back-end; automatización y robótica; calidad y confiabilidad; capacidad instalada y utilización de fabs.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2A">
            <w:pPr>
              <w:spacing w:after="0" w:lineRule="auto"/>
              <w:rPr/>
            </w:pPr>
            <w:r w:rsidDel="00000000" w:rsidR="00000000" w:rsidRPr="00000000">
              <w:rPr>
                <w:rFonts w:ascii="Arial" w:cs="Arial" w:eastAsia="Arial" w:hAnsi="Arial"/>
                <w:sz w:val="22"/>
                <w:szCs w:val="22"/>
                <w:rtl w:val="0"/>
              </w:rPr>
              <w:t xml:space="preserve">Samsung adquiere nueva litografía EUV.</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B">
            <w:pPr>
              <w:spacing w:after="0" w:lineRule="auto"/>
              <w:rPr/>
            </w:pPr>
            <w:r w:rsidDel="00000000" w:rsidR="00000000" w:rsidRPr="00000000">
              <w:rPr>
                <w:rFonts w:ascii="Arial" w:cs="Arial" w:eastAsia="Arial" w:hAnsi="Arial"/>
                <w:sz w:val="22"/>
                <w:szCs w:val="22"/>
                <w:rtl w:val="0"/>
              </w:rPr>
              <w:t xml:space="preserve">Cadena de Suministro (T7)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C">
            <w:pPr>
              <w:spacing w:after="0" w:lineRule="auto"/>
              <w:rPr/>
            </w:pPr>
            <w:r w:rsidDel="00000000" w:rsidR="00000000" w:rsidRPr="00000000">
              <w:rPr>
                <w:rFonts w:ascii="Arial" w:cs="Arial" w:eastAsia="Arial" w:hAnsi="Arial"/>
                <w:sz w:val="22"/>
                <w:szCs w:val="22"/>
                <w:rtl w:val="0"/>
              </w:rPr>
              <w:t xml:space="preserve">Materias primas críticas; equipos de manufactura; proveeduría de sustratos y obleas; logística y distribución; riesgos geopolíticos.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D">
            <w:pPr>
              <w:spacing w:after="0" w:lineRule="auto"/>
              <w:rPr/>
            </w:pPr>
            <w:r w:rsidDel="00000000" w:rsidR="00000000" w:rsidRPr="00000000">
              <w:rPr>
                <w:rFonts w:ascii="Arial" w:cs="Arial" w:eastAsia="Arial" w:hAnsi="Arial"/>
                <w:sz w:val="22"/>
                <w:szCs w:val="22"/>
                <w:rtl w:val="0"/>
              </w:rPr>
              <w:t xml:space="preserve">Escasez de gas neón afecta producción en Europa.</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2E">
            <w:pPr>
              <w:spacing w:after="0" w:lineRule="auto"/>
              <w:rPr/>
            </w:pPr>
            <w:r w:rsidDel="00000000" w:rsidR="00000000" w:rsidRPr="00000000">
              <w:rPr>
                <w:rFonts w:ascii="Arial" w:cs="Arial" w:eastAsia="Arial" w:hAnsi="Arial"/>
                <w:sz w:val="22"/>
                <w:szCs w:val="22"/>
                <w:rtl w:val="0"/>
              </w:rPr>
              <w:t xml:space="preserve">Sostenibilidad (T8)</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2F">
            <w:pPr>
              <w:spacing w:after="0" w:lineRule="auto"/>
              <w:rPr/>
            </w:pPr>
            <w:r w:rsidDel="00000000" w:rsidR="00000000" w:rsidRPr="00000000">
              <w:rPr>
                <w:rFonts w:ascii="Arial" w:cs="Arial" w:eastAsia="Arial" w:hAnsi="Arial"/>
                <w:sz w:val="22"/>
                <w:szCs w:val="22"/>
                <w:rtl w:val="0"/>
              </w:rPr>
              <w:t xml:space="preserve">Consumo energético en manufactura; gestión de agua; neutralidad de carbono y compromisos ESG; economía circular y RAEE.</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30">
            <w:pPr>
              <w:spacing w:after="0" w:lineRule="auto"/>
              <w:rPr/>
            </w:pPr>
            <w:r w:rsidDel="00000000" w:rsidR="00000000" w:rsidRPr="00000000">
              <w:rPr>
                <w:rFonts w:ascii="Arial" w:cs="Arial" w:eastAsia="Arial" w:hAnsi="Arial"/>
                <w:sz w:val="22"/>
                <w:szCs w:val="22"/>
                <w:rtl w:val="0"/>
              </w:rPr>
              <w:t xml:space="preserve">Intel compromete neutralidad de carbono para 2040.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1">
            <w:pPr>
              <w:spacing w:after="0" w:lineRule="auto"/>
              <w:rPr/>
            </w:pPr>
            <w:r w:rsidDel="00000000" w:rsidR="00000000" w:rsidRPr="00000000">
              <w:rPr>
                <w:rFonts w:ascii="Arial" w:cs="Arial" w:eastAsia="Arial" w:hAnsi="Arial"/>
                <w:sz w:val="22"/>
                <w:szCs w:val="22"/>
                <w:rtl w:val="0"/>
              </w:rPr>
              <w:t xml:space="preserve">Propiedad Intelectual (T9)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2">
            <w:pPr>
              <w:spacing w:after="0" w:lineRule="auto"/>
              <w:rPr/>
            </w:pPr>
            <w:r w:rsidDel="00000000" w:rsidR="00000000" w:rsidRPr="00000000">
              <w:rPr>
                <w:rFonts w:ascii="Arial" w:cs="Arial" w:eastAsia="Arial" w:hAnsi="Arial"/>
                <w:sz w:val="22"/>
                <w:szCs w:val="22"/>
                <w:rtl w:val="0"/>
              </w:rPr>
              <w:t xml:space="preserve">Patentes; publicaciones científicas; transferencia de tecnología.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spacing w:after="0" w:lineRule="auto"/>
              <w:rPr/>
            </w:pPr>
            <w:r w:rsidDel="00000000" w:rsidR="00000000" w:rsidRPr="00000000">
              <w:rPr>
                <w:rFonts w:ascii="Arial" w:cs="Arial" w:eastAsia="Arial" w:hAnsi="Arial"/>
                <w:sz w:val="22"/>
                <w:szCs w:val="22"/>
                <w:rtl w:val="0"/>
              </w:rPr>
              <w:t xml:space="preserve">Qualcomm interpone demanda de patentes contra NVIDIA.</w:t>
            </w:r>
            <w:r w:rsidDel="00000000" w:rsidR="00000000" w:rsidRPr="00000000">
              <w:rPr>
                <w:rtl w:val="0"/>
              </w:rPr>
            </w:r>
          </w:p>
        </w:tc>
      </w:tr>
    </w:tbl>
    <w:p w:rsidR="00000000" w:rsidDel="00000000" w:rsidP="00000000" w:rsidRDefault="00000000" w:rsidRPr="00000000" w14:paraId="00000034">
      <w:pPr>
        <w:spacing w:after="160" w:lineRule="auto"/>
        <w:rPr/>
      </w:pPr>
      <w:r w:rsidDel="00000000" w:rsidR="00000000" w:rsidRPr="00000000">
        <w:rPr>
          <w:rtl w:val="0"/>
        </w:rPr>
      </w:r>
    </w:p>
    <w:p w:rsidR="00000000" w:rsidDel="00000000" w:rsidP="00000000" w:rsidRDefault="00000000" w:rsidRPr="00000000" w14:paraId="00000035">
      <w:pPr>
        <w:pStyle w:val="Heading2"/>
        <w:spacing w:after="200" w:before="360" w:lineRule="auto"/>
        <w:rPr>
          <w:b w:val="1"/>
          <w:bCs w:val="1"/>
          <w:color w:val="1f4d78"/>
        </w:rPr>
      </w:pPr>
      <w:bookmarkStart w:colFirst="0" w:colLast="0" w:name="_3s4rmy6v3p2t" w:id="4"/>
      <w:bookmarkEnd w:id="4"/>
      <w:r w:rsidDel="00000000" w:rsidR="00000000" w:rsidRPr="00000000">
        <w:rPr>
          <w:b w:val="1"/>
          <w:bCs w:val="1"/>
          <w:color w:val="1f4d78"/>
          <w:rtl w:val="0"/>
        </w:rPr>
        <w:t xml:space="preserve">1.2 Proceso Metodológico de captura y evaluación de señales</w:t>
      </w:r>
    </w:p>
    <w:p w:rsidR="00000000" w:rsidDel="00000000" w:rsidP="00000000" w:rsidRDefault="00000000" w:rsidRPr="00000000" w14:paraId="00000036">
      <w:pPr>
        <w:pStyle w:val="Heading3"/>
        <w:spacing w:after="160" w:before="280" w:lineRule="auto"/>
        <w:rPr>
          <w:b w:val="1"/>
          <w:bCs w:val="1"/>
        </w:rPr>
      </w:pPr>
      <w:bookmarkStart w:colFirst="0" w:colLast="0" w:name="_ec42ywhmkkw9" w:id="5"/>
      <w:bookmarkEnd w:id="5"/>
      <w:r w:rsidDel="00000000" w:rsidR="00000000" w:rsidRPr="00000000">
        <w:rPr>
          <w:b w:val="1"/>
          <w:bCs w:val="1"/>
          <w:rtl w:val="0"/>
        </w:rPr>
        <w:t xml:space="preserve">1.2.1 Captura de señales</w:t>
      </w:r>
    </w:p>
    <w:p w:rsidR="00000000" w:rsidDel="00000000" w:rsidP="00000000" w:rsidRDefault="00000000" w:rsidRPr="00000000" w14:paraId="00000037">
      <w:pPr>
        <w:spacing w:after="200" w:lineRule="auto"/>
        <w:rPr/>
      </w:pPr>
      <w:r w:rsidDel="00000000" w:rsidR="00000000" w:rsidRPr="00000000">
        <w:rPr>
          <w:rFonts w:ascii="Arial" w:cs="Arial" w:eastAsia="Arial" w:hAnsi="Arial"/>
          <w:sz w:val="22"/>
          <w:szCs w:val="22"/>
          <w:rtl w:val="0"/>
        </w:rPr>
        <w:t xml:space="preserve">El proceso de captura de señales sigue la secuencia estructurada de cinco etapas mostrada en la Figura 1, diseñada para garantizar la completitud, consistencia y trazabilidad de cada registro ingresado al sistema.</w:t>
      </w:r>
      <w:r w:rsidDel="00000000" w:rsidR="00000000" w:rsidRPr="00000000">
        <w:rPr>
          <w:rtl w:val="0"/>
        </w:rPr>
      </w:r>
    </w:p>
    <w:p w:rsidR="00000000" w:rsidDel="00000000" w:rsidP="00000000" w:rsidRDefault="00000000" w:rsidRPr="00000000" w14:paraId="00000038">
      <w:pPr>
        <w:spacing w:after="200" w:lineRule="auto"/>
        <w:jc w:val="center"/>
        <w:rPr/>
      </w:pPr>
      <w:r w:rsidDel="00000000" w:rsidR="00000000" w:rsidRPr="00000000">
        <w:rPr>
          <w:rFonts w:ascii="Arial Unicode MS" w:cs="Arial Unicode MS" w:eastAsia="Arial Unicode MS" w:hAnsi="Arial Unicode MS"/>
          <w:i w:val="1"/>
          <w:iCs w:val="1"/>
          <w:color w:val="666666"/>
          <w:sz w:val="22"/>
          <w:szCs w:val="22"/>
          <w:rtl w:val="0"/>
        </w:rPr>
        <w:t xml:space="preserve">[Figura 1 — Proceso de captura de señales: Detección → Lectura analítica → Registro → Validación → Publicación interna]</w:t>
      </w:r>
      <w:r w:rsidDel="00000000" w:rsidR="00000000" w:rsidRPr="00000000">
        <w:rPr>
          <w:rtl w:val="0"/>
        </w:rPr>
      </w:r>
    </w:p>
    <w:p w:rsidR="00000000" w:rsidDel="00000000" w:rsidP="00000000" w:rsidRDefault="00000000" w:rsidRPr="00000000" w14:paraId="00000039">
      <w:pPr>
        <w:spacing w:after="240" w:lineRule="auto"/>
        <w:jc w:val="center"/>
        <w:rPr/>
      </w:pPr>
      <w:r w:rsidDel="00000000" w:rsidR="00000000" w:rsidRPr="00000000">
        <w:rPr>
          <w:rFonts w:ascii="Arial" w:cs="Arial" w:eastAsia="Arial" w:hAnsi="Arial"/>
          <w:i w:val="1"/>
          <w:iCs w:val="1"/>
          <w:sz w:val="20"/>
          <w:szCs w:val="20"/>
          <w:rtl w:val="0"/>
        </w:rPr>
        <w:t xml:space="preserve">Figura 1. Proceso de captura de señales que el analista debe seguir.</w:t>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Fonts w:ascii="Arial" w:cs="Arial" w:eastAsia="Arial" w:hAnsi="Arial"/>
          <w:b w:val="1"/>
          <w:bCs w:val="1"/>
          <w:sz w:val="22"/>
          <w:szCs w:val="22"/>
          <w:rtl w:val="0"/>
        </w:rPr>
        <w:t xml:space="preserve">1. Detección:</w:t>
      </w:r>
      <w:r w:rsidDel="00000000" w:rsidR="00000000" w:rsidRPr="00000000">
        <w:rPr>
          <w:rFonts w:ascii="Arial" w:cs="Arial" w:eastAsia="Arial" w:hAnsi="Arial"/>
          <w:sz w:val="22"/>
          <w:szCs w:val="22"/>
          <w:rtl w:val="0"/>
        </w:rPr>
        <w:t xml:space="preserve"> identificación de la fuente y acceso al documento o evento original mediante rastreo sistemático con las ecuaciones de búsqueda definidas en la Matriz de Operacionalización.</w:t>
      </w: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Fonts w:ascii="Arial" w:cs="Arial" w:eastAsia="Arial" w:hAnsi="Arial"/>
          <w:b w:val="1"/>
          <w:bCs w:val="1"/>
          <w:sz w:val="22"/>
          <w:szCs w:val="22"/>
          <w:rtl w:val="0"/>
        </w:rPr>
        <w:t xml:space="preserve">2. Lectura analítica:</w:t>
      </w:r>
      <w:r w:rsidDel="00000000" w:rsidR="00000000" w:rsidRPr="00000000">
        <w:rPr>
          <w:rFonts w:ascii="Arial" w:cs="Arial" w:eastAsia="Arial" w:hAnsi="Arial"/>
          <w:sz w:val="22"/>
          <w:szCs w:val="22"/>
          <w:rtl w:val="0"/>
        </w:rPr>
        <w:t xml:space="preserve"> análisis del contenido para determinar su relevancia respecto a los FCV y categorías de la taxonomía. Se descarta información irrelevante en esta etapa.</w:t>
      </w:r>
      <w:r w:rsidDel="00000000" w:rsidR="00000000" w:rsidRPr="00000000">
        <w:rPr>
          <w:rtl w:val="0"/>
        </w:rPr>
      </w:r>
    </w:p>
    <w:p w:rsidR="00000000" w:rsidDel="00000000" w:rsidP="00000000" w:rsidRDefault="00000000" w:rsidRPr="00000000" w14:paraId="0000003C">
      <w:pPr>
        <w:spacing w:after="200" w:lineRule="auto"/>
        <w:rPr/>
      </w:pPr>
      <w:r w:rsidDel="00000000" w:rsidR="00000000" w:rsidRPr="00000000">
        <w:rPr>
          <w:rFonts w:ascii="Arial" w:cs="Arial" w:eastAsia="Arial" w:hAnsi="Arial"/>
          <w:b w:val="1"/>
          <w:bCs w:val="1"/>
          <w:sz w:val="22"/>
          <w:szCs w:val="22"/>
          <w:rtl w:val="0"/>
        </w:rPr>
        <w:t xml:space="preserve">3. Registro:</w:t>
      </w:r>
      <w:r w:rsidDel="00000000" w:rsidR="00000000" w:rsidRPr="00000000">
        <w:rPr>
          <w:rFonts w:ascii="Arial" w:cs="Arial" w:eastAsia="Arial" w:hAnsi="Arial"/>
          <w:sz w:val="22"/>
          <w:szCs w:val="22"/>
          <w:rtl w:val="0"/>
        </w:rPr>
        <w:t xml:space="preserve"> captura estructurada de todos los campos del formulario de señal, incluyendo metadatos y la evaluación de impacto, urgencia y confiabilidad.</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Fonts w:ascii="Arial" w:cs="Arial" w:eastAsia="Arial" w:hAnsi="Arial"/>
          <w:b w:val="1"/>
          <w:bCs w:val="1"/>
          <w:sz w:val="22"/>
          <w:szCs w:val="22"/>
          <w:rtl w:val="0"/>
        </w:rPr>
        <w:t xml:space="preserve">4. Validación:</w:t>
      </w:r>
      <w:r w:rsidDel="00000000" w:rsidR="00000000" w:rsidRPr="00000000">
        <w:rPr>
          <w:rFonts w:ascii="Arial" w:cs="Arial" w:eastAsia="Arial" w:hAnsi="Arial"/>
          <w:sz w:val="22"/>
          <w:szCs w:val="22"/>
          <w:rtl w:val="0"/>
        </w:rPr>
        <w:t xml:space="preserve"> revisión por parte del analista o comité de vigilancia para confirmar relevancia, completitud y calidad del registro. Estado: Validada.</w:t>
      </w:r>
      <w:r w:rsidDel="00000000" w:rsidR="00000000" w:rsidRPr="00000000">
        <w:rPr>
          <w:rtl w:val="0"/>
        </w:rPr>
      </w:r>
    </w:p>
    <w:p w:rsidR="00000000" w:rsidDel="00000000" w:rsidP="00000000" w:rsidRDefault="00000000" w:rsidRPr="00000000" w14:paraId="0000003E">
      <w:pPr>
        <w:spacing w:after="200" w:lineRule="auto"/>
        <w:rPr/>
      </w:pPr>
      <w:r w:rsidDel="00000000" w:rsidR="00000000" w:rsidRPr="00000000">
        <w:rPr>
          <w:rFonts w:ascii="Arial" w:cs="Arial" w:eastAsia="Arial" w:hAnsi="Arial"/>
          <w:b w:val="1"/>
          <w:bCs w:val="1"/>
          <w:sz w:val="22"/>
          <w:szCs w:val="22"/>
          <w:rtl w:val="0"/>
        </w:rPr>
        <w:t xml:space="preserve">5. Publicación interna:</w:t>
      </w:r>
      <w:r w:rsidDel="00000000" w:rsidR="00000000" w:rsidRPr="00000000">
        <w:rPr>
          <w:rFonts w:ascii="Arial" w:cs="Arial" w:eastAsia="Arial" w:hAnsi="Arial"/>
          <w:sz w:val="22"/>
          <w:szCs w:val="22"/>
          <w:rtl w:val="0"/>
        </w:rPr>
        <w:t xml:space="preserve"> la señal validada queda disponible en el módulo de vigilancia para su consulta, agrupación en tendencias y eventual generación de alertas.</w:t>
      </w:r>
      <w:r w:rsidDel="00000000" w:rsidR="00000000" w:rsidRPr="00000000">
        <w:rPr>
          <w:rtl w:val="0"/>
        </w:rPr>
      </w:r>
    </w:p>
    <w:p w:rsidR="00000000" w:rsidDel="00000000" w:rsidP="00000000" w:rsidRDefault="00000000" w:rsidRPr="00000000" w14:paraId="0000003F">
      <w:pPr>
        <w:pStyle w:val="Heading3"/>
        <w:spacing w:after="160" w:before="280" w:lineRule="auto"/>
        <w:rPr>
          <w:b w:val="1"/>
          <w:bCs w:val="1"/>
        </w:rPr>
      </w:pPr>
      <w:bookmarkStart w:colFirst="0" w:colLast="0" w:name="_gwmf0d84ztsp" w:id="6"/>
      <w:bookmarkEnd w:id="6"/>
      <w:r w:rsidDel="00000000" w:rsidR="00000000" w:rsidRPr="00000000">
        <w:rPr>
          <w:b w:val="1"/>
          <w:bCs w:val="1"/>
          <w:rtl w:val="0"/>
        </w:rPr>
        <w:t xml:space="preserve">1.2.2 Evaluación de señales</w:t>
      </w:r>
    </w:p>
    <w:p w:rsidR="00000000" w:rsidDel="00000000" w:rsidP="00000000" w:rsidRDefault="00000000" w:rsidRPr="00000000" w14:paraId="00000040">
      <w:pPr>
        <w:spacing w:after="200" w:lineRule="auto"/>
        <w:rPr/>
      </w:pPr>
      <w:r w:rsidDel="00000000" w:rsidR="00000000" w:rsidRPr="00000000">
        <w:rPr>
          <w:rFonts w:ascii="Arial" w:cs="Arial" w:eastAsia="Arial" w:hAnsi="Arial"/>
          <w:sz w:val="22"/>
          <w:szCs w:val="22"/>
          <w:rtl w:val="0"/>
        </w:rPr>
        <w:t xml:space="preserve">Una vez capturada la señal y asignados el FCV y la subcategoría correspondiente, el analista sigue el siguiente procedimiento. Los pasos 3 a 6 se detallan completos, con instrumento y cálculo incluidos, en el Modelo de Evaluación (sección 1.2.2.1).</w:t>
      </w:r>
      <w:r w:rsidDel="00000000" w:rsidR="00000000" w:rsidRPr="00000000">
        <w:rPr>
          <w:rtl w:val="0"/>
        </w:rPr>
      </w:r>
    </w:p>
    <w:p w:rsidR="00000000" w:rsidDel="00000000" w:rsidP="00000000" w:rsidRDefault="00000000" w:rsidRPr="00000000" w14:paraId="00000041">
      <w:pPr>
        <w:spacing w:after="200" w:lineRule="auto"/>
        <w:rPr/>
      </w:pP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Revisar el contenido de la fuente.</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Confirmar que la información corresponde al FCV y subcategoría asignados.</w:t>
      </w:r>
      <w:r w:rsidDel="00000000" w:rsidR="00000000" w:rsidRPr="00000000">
        <w:rPr>
          <w:rtl w:val="0"/>
        </w:rPr>
      </w:r>
    </w:p>
    <w:p w:rsidR="00000000" w:rsidDel="00000000" w:rsidP="00000000" w:rsidRDefault="00000000" w:rsidRPr="00000000" w14:paraId="00000043">
      <w:pPr>
        <w:spacing w:after="200" w:lineRule="auto"/>
        <w:rPr/>
      </w:pP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Evaluar el Impacto (1.2.2.1.1).</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Fonts w:ascii="Arial" w:cs="Arial" w:eastAsia="Arial" w:hAnsi="Arial"/>
          <w:b w:val="1"/>
          <w:bCs w:val="1"/>
          <w:sz w:val="22"/>
          <w:szCs w:val="22"/>
          <w:rtl w:val="0"/>
        </w:rPr>
        <w:t xml:space="preserve">4.</w:t>
      </w:r>
      <w:r w:rsidDel="00000000" w:rsidR="00000000" w:rsidRPr="00000000">
        <w:rPr>
          <w:rFonts w:ascii="Arial" w:cs="Arial" w:eastAsia="Arial" w:hAnsi="Arial"/>
          <w:sz w:val="22"/>
          <w:szCs w:val="22"/>
          <w:rtl w:val="0"/>
        </w:rPr>
        <w:t xml:space="preserve"> Evaluar la Urgencia (1.2.2.1.2).</w:t>
      </w:r>
      <w:r w:rsidDel="00000000" w:rsidR="00000000" w:rsidRPr="00000000">
        <w:rPr>
          <w:rtl w:val="0"/>
        </w:rPr>
      </w:r>
    </w:p>
    <w:p w:rsidR="00000000" w:rsidDel="00000000" w:rsidP="00000000" w:rsidRDefault="00000000" w:rsidRPr="00000000" w14:paraId="00000045">
      <w:pPr>
        <w:spacing w:after="200" w:lineRule="auto"/>
        <w:rPr/>
      </w:pPr>
      <w:r w:rsidDel="00000000" w:rsidR="00000000" w:rsidRPr="00000000">
        <w:rPr>
          <w:rFonts w:ascii="Arial" w:cs="Arial" w:eastAsia="Arial" w:hAnsi="Arial"/>
          <w:b w:val="1"/>
          <w:bCs w:val="1"/>
          <w:sz w:val="22"/>
          <w:szCs w:val="22"/>
          <w:rtl w:val="0"/>
        </w:rPr>
        <w:t xml:space="preserve">5.</w:t>
      </w:r>
      <w:r w:rsidDel="00000000" w:rsidR="00000000" w:rsidRPr="00000000">
        <w:rPr>
          <w:rFonts w:ascii="Arial" w:cs="Arial" w:eastAsia="Arial" w:hAnsi="Arial"/>
          <w:sz w:val="22"/>
          <w:szCs w:val="22"/>
          <w:rtl w:val="0"/>
        </w:rPr>
        <w:t xml:space="preserve"> Evaluar la Confiabilidad (1.2.2.1.3).</w:t>
      </w: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rFonts w:ascii="Arial" w:cs="Arial" w:eastAsia="Arial" w:hAnsi="Arial"/>
          <w:b w:val="1"/>
          <w:bCs w:val="1"/>
          <w:sz w:val="22"/>
          <w:szCs w:val="22"/>
          <w:rtl w:val="0"/>
        </w:rPr>
        <w:t xml:space="preserve">6.</w:t>
      </w:r>
      <w:r w:rsidDel="00000000" w:rsidR="00000000" w:rsidRPr="00000000">
        <w:rPr>
          <w:rFonts w:ascii="Arial" w:cs="Arial" w:eastAsia="Arial" w:hAnsi="Arial"/>
          <w:sz w:val="22"/>
          <w:szCs w:val="22"/>
          <w:rtl w:val="0"/>
        </w:rPr>
        <w:t xml:space="preserve"> Registrar la justificación de cada criterio cuando sea necesario.</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Fonts w:ascii="Arial" w:cs="Arial" w:eastAsia="Arial" w:hAnsi="Arial"/>
          <w:b w:val="1"/>
          <w:bCs w:val="1"/>
          <w:sz w:val="22"/>
          <w:szCs w:val="22"/>
          <w:rtl w:val="0"/>
        </w:rPr>
        <w:t xml:space="preserve">7.</w:t>
      </w:r>
      <w:r w:rsidDel="00000000" w:rsidR="00000000" w:rsidRPr="00000000">
        <w:rPr>
          <w:rFonts w:ascii="Arial" w:cs="Arial" w:eastAsia="Arial" w:hAnsi="Arial"/>
          <w:sz w:val="22"/>
          <w:szCs w:val="22"/>
          <w:rtl w:val="0"/>
        </w:rPr>
        <w:t xml:space="preserve"> Calcular automáticamente el Índice de Prioridad de la Señal, IPS (1.2.2.2).</w:t>
      </w:r>
      <w:r w:rsidDel="00000000" w:rsidR="00000000" w:rsidRPr="00000000">
        <w:rPr>
          <w:rtl w:val="0"/>
        </w:rPr>
      </w:r>
    </w:p>
    <w:p w:rsidR="00000000" w:rsidDel="00000000" w:rsidP="00000000" w:rsidRDefault="00000000" w:rsidRPr="00000000" w14:paraId="00000048">
      <w:pPr>
        <w:pStyle w:val="Heading4"/>
        <w:spacing w:after="140" w:before="240" w:lineRule="auto"/>
        <w:rPr>
          <w:b w:val="1"/>
          <w:bCs w:val="1"/>
          <w:color w:val="1f4d78"/>
        </w:rPr>
      </w:pPr>
      <w:bookmarkStart w:colFirst="0" w:colLast="0" w:name="_hw4ed2vio0o" w:id="7"/>
      <w:bookmarkEnd w:id="7"/>
      <w:r w:rsidDel="00000000" w:rsidR="00000000" w:rsidRPr="00000000">
        <w:rPr>
          <w:b w:val="1"/>
          <w:bCs w:val="1"/>
          <w:color w:val="1f4d78"/>
          <w:rtl w:val="0"/>
        </w:rPr>
        <w:t xml:space="preserve">1.2.2.1 Modelo de Evaluación</w:t>
      </w:r>
    </w:p>
    <w:p w:rsidR="00000000" w:rsidDel="00000000" w:rsidP="00000000" w:rsidRDefault="00000000" w:rsidRPr="00000000" w14:paraId="00000049">
      <w:pPr>
        <w:spacing w:after="200" w:lineRule="auto"/>
        <w:rPr/>
      </w:pPr>
      <w:r w:rsidDel="00000000" w:rsidR="00000000" w:rsidRPr="00000000">
        <w:rPr>
          <w:rFonts w:ascii="Arial" w:cs="Arial" w:eastAsia="Arial" w:hAnsi="Arial"/>
          <w:sz w:val="22"/>
          <w:szCs w:val="22"/>
          <w:rtl w:val="0"/>
        </w:rPr>
        <w:t xml:space="preserve">Los criterios de Impacto, Urgencia y Confiabilidad deben evaluarse de manera independiente, debido a que cada uno mide una dimensión diferente de la señal. El Impacto determina la magnitud estratégica de los efectos asociados con el cambio identificado; la Urgencia establece el tiempo disponible para actuar antes de que la información pierda valor; y la Confiabilidad determina la solidez de la evidencia que sustenta la señal. El resultado de un criterio no debe utilizarse para compensar, aumentar o disminuir la valoración de los demás.</w:t>
      </w:r>
      <w:r w:rsidDel="00000000" w:rsidR="00000000" w:rsidRPr="00000000">
        <w:rPr>
          <w:rtl w:val="0"/>
        </w:rPr>
      </w:r>
    </w:p>
    <w:p w:rsidR="00000000" w:rsidDel="00000000" w:rsidP="00000000" w:rsidRDefault="00000000" w:rsidRPr="00000000" w14:paraId="0000004A">
      <w:pPr>
        <w:pStyle w:val="Heading5"/>
        <w:spacing w:after="120" w:before="220" w:lineRule="auto"/>
        <w:rPr>
          <w:b w:val="1"/>
          <w:bCs w:val="1"/>
          <w:color w:val="1f4d78"/>
        </w:rPr>
      </w:pPr>
      <w:bookmarkStart w:colFirst="0" w:colLast="0" w:name="_j2yzp9hepxuz" w:id="8"/>
      <w:bookmarkEnd w:id="8"/>
      <w:r w:rsidDel="00000000" w:rsidR="00000000" w:rsidRPr="00000000">
        <w:rPr>
          <w:b w:val="1"/>
          <w:bCs w:val="1"/>
          <w:color w:val="1f4d78"/>
          <w:rtl w:val="0"/>
        </w:rPr>
        <w:t xml:space="preserve">1.2.2.1.1 Criterio de Impacto</w:t>
      </w:r>
    </w:p>
    <w:p w:rsidR="00000000" w:rsidDel="00000000" w:rsidP="00000000" w:rsidRDefault="00000000" w:rsidRPr="00000000" w14:paraId="0000004B">
      <w:pPr>
        <w:spacing w:after="200" w:lineRule="auto"/>
        <w:rPr/>
      </w:pPr>
      <w:r w:rsidDel="00000000" w:rsidR="00000000" w:rsidRPr="00000000">
        <w:rPr>
          <w:rFonts w:ascii="Arial" w:cs="Arial" w:eastAsia="Arial" w:hAnsi="Arial"/>
          <w:b w:val="1"/>
          <w:bCs w:val="1"/>
          <w:sz w:val="22"/>
          <w:szCs w:val="22"/>
          <w:rtl w:val="0"/>
        </w:rPr>
        <w:t xml:space="preserve">Definición.</w:t>
      </w:r>
      <w:r w:rsidDel="00000000" w:rsidR="00000000" w:rsidRPr="00000000">
        <w:rPr>
          <w:rFonts w:ascii="Arial" w:cs="Arial" w:eastAsia="Arial" w:hAnsi="Arial"/>
          <w:sz w:val="22"/>
          <w:szCs w:val="22"/>
          <w:rtl w:val="0"/>
        </w:rPr>
        <w:t xml:space="preserve"> El impacto representa la magnitud potencial de los efectos que una señal puede generar dentro del Factor Crítico de Vigilancia al que fue asignada. Evalúa la importancia estratégica del cambio, considerando su alcance, permanencia y capacidad para afectar actores o decisiones relevantes. Este criterio no considera la rapidez con la que debe actuarse ni la calidad de la evidencia que sustenta la señal, debido a que dichos aspectos corresponden, respectivamente, a los criterios de Urgencia y Confiabilidad.</w:t>
      </w:r>
      <w:r w:rsidDel="00000000" w:rsidR="00000000" w:rsidRPr="00000000">
        <w:rPr>
          <w:rtl w:val="0"/>
        </w:rPr>
      </w:r>
    </w:p>
    <w:p w:rsidR="00000000" w:rsidDel="00000000" w:rsidP="00000000" w:rsidRDefault="00000000" w:rsidRPr="00000000" w14:paraId="0000004C">
      <w:pPr>
        <w:spacing w:after="200" w:lineRule="auto"/>
        <w:rPr/>
      </w:pPr>
      <w:r w:rsidDel="00000000" w:rsidR="00000000" w:rsidRPr="00000000">
        <w:rPr>
          <w:rFonts w:ascii="Arial" w:cs="Arial" w:eastAsia="Arial" w:hAnsi="Arial"/>
          <w:b w:val="1"/>
          <w:bCs w:val="1"/>
          <w:sz w:val="22"/>
          <w:szCs w:val="22"/>
          <w:rtl w:val="0"/>
        </w:rPr>
        <w:t xml:space="preserve">Preguntas guía:</w:t>
      </w:r>
      <w:r w:rsidDel="00000000" w:rsidR="00000000" w:rsidRPr="00000000">
        <w:rPr>
          <w:rFonts w:ascii="Arial" w:cs="Arial" w:eastAsia="Arial" w:hAnsi="Arial"/>
          <w:sz w:val="22"/>
          <w:szCs w:val="22"/>
          <w:rtl w:val="0"/>
        </w:rPr>
        <w:t xml:space="preserve"> ¿el cambio modifica de manera importante el Factor Crítico de Vigilancia?, ¿afecta o involucra actores estratégicos?, ¿puede modificar decisiones tecnológicas, regulatorias, industriales o de inversión?, ¿qué extensión pueden tener sus efectos?, ¿sus consecuencias podrían mantenerse en el tiempo?</w:t>
      </w:r>
      <w:r w:rsidDel="00000000" w:rsidR="00000000" w:rsidRPr="00000000">
        <w:rPr>
          <w:rtl w:val="0"/>
        </w:rPr>
      </w:r>
    </w:p>
    <w:p w:rsidR="00000000" w:rsidDel="00000000" w:rsidP="00000000" w:rsidRDefault="00000000" w:rsidRPr="00000000" w14:paraId="0000004D">
      <w:pPr>
        <w:spacing w:after="80" w:before="160" w:lineRule="auto"/>
        <w:rPr/>
      </w:pPr>
      <w:r w:rsidDel="00000000" w:rsidR="00000000" w:rsidRPr="00000000">
        <w:rPr>
          <w:rFonts w:ascii="Arial" w:cs="Arial" w:eastAsia="Arial" w:hAnsi="Arial"/>
          <w:i w:val="1"/>
          <w:iCs w:val="1"/>
          <w:color w:val="444444"/>
          <w:sz w:val="20"/>
          <w:szCs w:val="20"/>
          <w:rtl w:val="0"/>
        </w:rPr>
        <w:t xml:space="preserve">Tabla 2. Tabla de niveles del Impacto</w:t>
      </w:r>
      <w:r w:rsidDel="00000000" w:rsidR="00000000" w:rsidRPr="00000000">
        <w:rPr>
          <w:rtl w:val="0"/>
        </w:rPr>
      </w:r>
    </w:p>
    <w:tbl>
      <w:tblPr>
        <w:tblStyle w:val="Table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739"/>
        <w:gridCol w:w="2621"/>
        <w:tblGridChange w:id="0">
          <w:tblGrid>
            <w:gridCol w:w="6739"/>
            <w:gridCol w:w="2621"/>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1"/>
                <w:bCs w:val="1"/>
                <w:color w:val="ffffff"/>
                <w:sz w:val="22"/>
                <w:szCs w:val="22"/>
                <w:rtl w:val="0"/>
              </w:rPr>
              <w:t xml:space="preserve">Evidencia observada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ffffff"/>
                <w:sz w:val="22"/>
                <w:szCs w:val="22"/>
                <w:rtl w:val="0"/>
              </w:rPr>
              <w:t xml:space="preserve">Nivel de Impacto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0">
            <w:pPr>
              <w:spacing w:after="0" w:lineRule="auto"/>
              <w:rPr/>
            </w:pPr>
            <w:r w:rsidDel="00000000" w:rsidR="00000000" w:rsidRPr="00000000">
              <w:rPr>
                <w:rFonts w:ascii="Arial" w:cs="Arial" w:eastAsia="Arial" w:hAnsi="Arial"/>
                <w:sz w:val="22"/>
                <w:szCs w:val="22"/>
                <w:rtl w:val="0"/>
              </w:rPr>
              <w:t xml:space="preserve">Cambio localizado con efectos limitados y sin consecuencias estratégicas.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spacing w:after="0" w:lineRule="auto"/>
              <w:rPr/>
            </w:pPr>
            <w:r w:rsidDel="00000000" w:rsidR="00000000" w:rsidRPr="00000000">
              <w:rPr>
                <w:rFonts w:ascii="Arial" w:cs="Arial" w:eastAsia="Arial" w:hAnsi="Arial"/>
                <w:sz w:val="22"/>
                <w:szCs w:val="22"/>
                <w:rtl w:val="0"/>
              </w:rPr>
              <w:t xml:space="preserve">Bajo (1)</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52">
            <w:pPr>
              <w:spacing w:after="0" w:lineRule="auto"/>
              <w:rPr/>
            </w:pPr>
            <w:r w:rsidDel="00000000" w:rsidR="00000000" w:rsidRPr="00000000">
              <w:rPr>
                <w:rFonts w:ascii="Arial" w:cs="Arial" w:eastAsia="Arial" w:hAnsi="Arial"/>
                <w:sz w:val="22"/>
                <w:szCs w:val="22"/>
                <w:rtl w:val="0"/>
              </w:rPr>
              <w:t xml:space="preserve">Cambio con posibles efectos relevantes dentro del FCV y que requiere seguimiento.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53">
            <w:pPr>
              <w:spacing w:after="0" w:lineRule="auto"/>
              <w:rPr/>
            </w:pPr>
            <w:r w:rsidDel="00000000" w:rsidR="00000000" w:rsidRPr="00000000">
              <w:rPr>
                <w:rFonts w:ascii="Arial" w:cs="Arial" w:eastAsia="Arial" w:hAnsi="Arial"/>
                <w:sz w:val="22"/>
                <w:szCs w:val="22"/>
                <w:rtl w:val="0"/>
              </w:rPr>
              <w:t xml:space="preserve">Medio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4">
            <w:pPr>
              <w:spacing w:after="0" w:lineRule="auto"/>
              <w:rPr/>
            </w:pPr>
            <w:r w:rsidDel="00000000" w:rsidR="00000000" w:rsidRPr="00000000">
              <w:rPr>
                <w:rFonts w:ascii="Arial" w:cs="Arial" w:eastAsia="Arial" w:hAnsi="Arial"/>
                <w:sz w:val="22"/>
                <w:szCs w:val="22"/>
                <w:rtl w:val="0"/>
              </w:rPr>
              <w:t xml:space="preserve">Cambio con capacidad de modificar significativamente el comportamiento del FCV o la toma de decisiones estratégicas.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spacing w:after="0" w:lineRule="auto"/>
              <w:rPr/>
            </w:pPr>
            <w:r w:rsidDel="00000000" w:rsidR="00000000" w:rsidRPr="00000000">
              <w:rPr>
                <w:rFonts w:ascii="Arial" w:cs="Arial" w:eastAsia="Arial" w:hAnsi="Arial"/>
                <w:sz w:val="22"/>
                <w:szCs w:val="22"/>
                <w:rtl w:val="0"/>
              </w:rPr>
              <w:t xml:space="preserve">Alto (3)</w:t>
            </w:r>
            <w:r w:rsidDel="00000000" w:rsidR="00000000" w:rsidRPr="00000000">
              <w:rPr>
                <w:rtl w:val="0"/>
              </w:rPr>
            </w:r>
          </w:p>
        </w:tc>
      </w:tr>
    </w:tbl>
    <w:p w:rsidR="00000000" w:rsidDel="00000000" w:rsidP="00000000" w:rsidRDefault="00000000" w:rsidRPr="00000000" w14:paraId="00000056">
      <w:pPr>
        <w:spacing w:after="160" w:lineRule="auto"/>
        <w:rPr/>
      </w:pP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rFonts w:ascii="Arial" w:cs="Arial" w:eastAsia="Arial" w:hAnsi="Arial"/>
          <w:b w:val="1"/>
          <w:bCs w:val="1"/>
          <w:sz w:val="22"/>
          <w:szCs w:val="22"/>
          <w:rtl w:val="0"/>
        </w:rPr>
        <w:t xml:space="preserve">Instrumento de evaluación.</w:t>
      </w:r>
      <w:r w:rsidDel="00000000" w:rsidR="00000000" w:rsidRPr="00000000">
        <w:rPr>
          <w:rFonts w:ascii="Arial" w:cs="Arial" w:eastAsia="Arial" w:hAnsi="Arial"/>
          <w:sz w:val="22"/>
          <w:szCs w:val="22"/>
          <w:rtl w:val="0"/>
        </w:rPr>
        <w:t xml:space="preserve"> Cada reactivo se califica de forma independiente conforme a la siguiente tabla; el puntaje total (suma de los cinco reactivos, rango 0–10) se convierte al nivel de Impacto.</w:t>
      </w:r>
      <w:r w:rsidDel="00000000" w:rsidR="00000000" w:rsidRPr="00000000">
        <w:rPr>
          <w:rtl w:val="0"/>
        </w:rPr>
      </w:r>
    </w:p>
    <w:p w:rsidR="00000000" w:rsidDel="00000000" w:rsidP="00000000" w:rsidRDefault="00000000" w:rsidRPr="00000000" w14:paraId="00000058">
      <w:pPr>
        <w:spacing w:after="80" w:before="160" w:lineRule="auto"/>
        <w:rPr/>
      </w:pPr>
      <w:r w:rsidDel="00000000" w:rsidR="00000000" w:rsidRPr="00000000">
        <w:rPr>
          <w:rFonts w:ascii="Arial" w:cs="Arial" w:eastAsia="Arial" w:hAnsi="Arial"/>
          <w:i w:val="1"/>
          <w:iCs w:val="1"/>
          <w:color w:val="444444"/>
          <w:sz w:val="20"/>
          <w:szCs w:val="20"/>
          <w:rtl w:val="0"/>
        </w:rPr>
        <w:t xml:space="preserve">Tabla 3. Instrumento de evaluación del Impacto</w:t>
      </w:r>
      <w:r w:rsidDel="00000000" w:rsidR="00000000" w:rsidRPr="00000000">
        <w:rPr>
          <w:rtl w:val="0"/>
        </w:rPr>
      </w:r>
    </w:p>
    <w:tbl>
      <w:tblPr>
        <w:tblStyle w:val="Table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21"/>
        <w:gridCol w:w="5616"/>
        <w:gridCol w:w="1123"/>
        <w:tblGridChange w:id="0">
          <w:tblGrid>
            <w:gridCol w:w="2621"/>
            <w:gridCol w:w="5616"/>
            <w:gridCol w:w="1123"/>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1"/>
                <w:bCs w:val="1"/>
                <w:color w:val="ffffff"/>
                <w:sz w:val="22"/>
                <w:szCs w:val="22"/>
                <w:rtl w:val="0"/>
              </w:rPr>
              <w:t xml:space="preserve">Reactivo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color w:val="ffffff"/>
                <w:sz w:val="22"/>
                <w:szCs w:val="22"/>
                <w:rtl w:val="0"/>
              </w:rPr>
              <w:t xml:space="preserve">Criterio de calificación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1"/>
                <w:bCs w:val="1"/>
                <w:color w:val="ffffff"/>
                <w:sz w:val="22"/>
                <w:szCs w:val="22"/>
                <w:rtl w:val="0"/>
              </w:rPr>
              <w:t xml:space="preserve">Puntaje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C">
            <w:pPr>
              <w:spacing w:after="0" w:lineRule="auto"/>
              <w:rPr/>
            </w:pPr>
            <w:r w:rsidDel="00000000" w:rsidR="00000000" w:rsidRPr="00000000">
              <w:rPr>
                <w:rFonts w:ascii="Arial" w:cs="Arial" w:eastAsia="Arial" w:hAnsi="Arial"/>
                <w:sz w:val="22"/>
                <w:szCs w:val="22"/>
                <w:rtl w:val="0"/>
              </w:rPr>
              <w:t xml:space="preserve">I1. Magnitud del cambio sobre el FCV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spacing w:after="0" w:lineRule="auto"/>
              <w:rPr/>
            </w:pPr>
            <w:r w:rsidDel="00000000" w:rsidR="00000000" w:rsidRPr="00000000">
              <w:rPr>
                <w:rFonts w:ascii="Arial" w:cs="Arial" w:eastAsia="Arial" w:hAnsi="Arial"/>
                <w:sz w:val="22"/>
                <w:szCs w:val="22"/>
                <w:rtl w:val="0"/>
              </w:rPr>
              <w:t xml:space="preserve">0 = cambio marginal; 1 = cambio moderado con efectos identificables; 2 = cambio sustancial que altera significativamente el FCV.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spacing w:after="0" w:lineRule="auto"/>
              <w:rPr/>
            </w:pPr>
            <w:r w:rsidDel="00000000" w:rsidR="00000000" w:rsidRPr="00000000">
              <w:rPr>
                <w:rFonts w:ascii="Arial" w:cs="Arial" w:eastAsia="Arial" w:hAnsi="Arial"/>
                <w:sz w:val="22"/>
                <w:szCs w:val="22"/>
                <w:rtl w:val="0"/>
              </w:rPr>
              <w:t xml:space="preserve">0–2</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5F">
            <w:pPr>
              <w:spacing w:after="0" w:lineRule="auto"/>
              <w:rPr/>
            </w:pPr>
            <w:r w:rsidDel="00000000" w:rsidR="00000000" w:rsidRPr="00000000">
              <w:rPr>
                <w:rFonts w:ascii="Arial" w:cs="Arial" w:eastAsia="Arial" w:hAnsi="Arial"/>
                <w:sz w:val="22"/>
                <w:szCs w:val="22"/>
                <w:rtl w:val="0"/>
              </w:rPr>
              <w:t xml:space="preserve">I2. Relevancia de los actores afectados o involucrados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60">
            <w:pPr>
              <w:spacing w:after="0" w:lineRule="auto"/>
              <w:rPr/>
            </w:pPr>
            <w:r w:rsidDel="00000000" w:rsidR="00000000" w:rsidRPr="00000000">
              <w:rPr>
                <w:rFonts w:ascii="Arial" w:cs="Arial" w:eastAsia="Arial" w:hAnsi="Arial"/>
                <w:sz w:val="22"/>
                <w:szCs w:val="22"/>
                <w:rtl w:val="0"/>
              </w:rPr>
              <w:t xml:space="preserve">0 = no afecta ni involucra actores estratégicos; 1 = afecta o involucra actores de relevancia media; 2 = afecta o involucra actores de alta relevancia para el ecosistema vigilado.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61">
            <w:pPr>
              <w:spacing w:after="0" w:lineRule="auto"/>
              <w:rPr/>
            </w:pPr>
            <w:r w:rsidDel="00000000" w:rsidR="00000000" w:rsidRPr="00000000">
              <w:rPr>
                <w:rFonts w:ascii="Arial" w:cs="Arial" w:eastAsia="Arial" w:hAnsi="Arial"/>
                <w:sz w:val="22"/>
                <w:szCs w:val="22"/>
                <w:rtl w:val="0"/>
              </w:rPr>
              <w:t xml:space="preserve">0–2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2">
            <w:pPr>
              <w:spacing w:after="0" w:lineRule="auto"/>
              <w:rPr/>
            </w:pPr>
            <w:r w:rsidDel="00000000" w:rsidR="00000000" w:rsidRPr="00000000">
              <w:rPr>
                <w:rFonts w:ascii="Arial" w:cs="Arial" w:eastAsia="Arial" w:hAnsi="Arial"/>
                <w:sz w:val="22"/>
                <w:szCs w:val="22"/>
                <w:rtl w:val="0"/>
              </w:rPr>
              <w:t xml:space="preserve">I3. Potencial de modificar decisiones tecnológicas, regulatorias o de inversión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3">
            <w:pPr>
              <w:spacing w:after="0" w:lineRule="auto"/>
              <w:rPr/>
            </w:pPr>
            <w:r w:rsidDel="00000000" w:rsidR="00000000" w:rsidRPr="00000000">
              <w:rPr>
                <w:rFonts w:ascii="Arial" w:cs="Arial" w:eastAsia="Arial" w:hAnsi="Arial"/>
                <w:sz w:val="22"/>
                <w:szCs w:val="22"/>
                <w:rtl w:val="0"/>
              </w:rPr>
              <w:t xml:space="preserve">0 = sin potencial identificado para modificar decisiones; 1 = potencial moderado para influir en decisiones; 2 = potencial alto para modificar decisiones tecnológicas, regulatorias, industriales o de inversión.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spacing w:after="0" w:lineRule="auto"/>
              <w:rPr/>
            </w:pPr>
            <w:r w:rsidDel="00000000" w:rsidR="00000000" w:rsidRPr="00000000">
              <w:rPr>
                <w:rFonts w:ascii="Arial" w:cs="Arial" w:eastAsia="Arial" w:hAnsi="Arial"/>
                <w:sz w:val="22"/>
                <w:szCs w:val="22"/>
                <w:rtl w:val="0"/>
              </w:rPr>
              <w:t xml:space="preserve">0–2</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65">
            <w:pPr>
              <w:spacing w:after="0" w:lineRule="auto"/>
              <w:rPr/>
            </w:pPr>
            <w:r w:rsidDel="00000000" w:rsidR="00000000" w:rsidRPr="00000000">
              <w:rPr>
                <w:rFonts w:ascii="Arial" w:cs="Arial" w:eastAsia="Arial" w:hAnsi="Arial"/>
                <w:sz w:val="22"/>
                <w:szCs w:val="22"/>
                <w:rtl w:val="0"/>
              </w:rPr>
              <w:t xml:space="preserve">I4. Alcance del efecto en el ecosistema de interés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66">
            <w:pPr>
              <w:spacing w:after="0" w:lineRule="auto"/>
              <w:rPr/>
            </w:pPr>
            <w:r w:rsidDel="00000000" w:rsidR="00000000" w:rsidRPr="00000000">
              <w:rPr>
                <w:rFonts w:ascii="Arial" w:cs="Arial" w:eastAsia="Arial" w:hAnsi="Arial"/>
                <w:sz w:val="22"/>
                <w:szCs w:val="22"/>
                <w:rtl w:val="0"/>
              </w:rPr>
              <w:t xml:space="preserve">0 = efecto limitado sobre una organización, localidad o grupo reducido de actores; 1 = efecto relevante sobre una región, sector o conjunto de actores; 2 = efecto amplio sobre múltiples regiones, segmentos de la cadena de valor o actores estratégicos.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67">
            <w:pPr>
              <w:spacing w:after="0" w:lineRule="auto"/>
              <w:rPr/>
            </w:pPr>
            <w:r w:rsidDel="00000000" w:rsidR="00000000" w:rsidRPr="00000000">
              <w:rPr>
                <w:rFonts w:ascii="Arial" w:cs="Arial" w:eastAsia="Arial" w:hAnsi="Arial"/>
                <w:sz w:val="22"/>
                <w:szCs w:val="22"/>
                <w:rtl w:val="0"/>
              </w:rPr>
              <w:t xml:space="preserve">0–2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8">
            <w:pPr>
              <w:spacing w:after="0" w:lineRule="auto"/>
              <w:rPr/>
            </w:pPr>
            <w:r w:rsidDel="00000000" w:rsidR="00000000" w:rsidRPr="00000000">
              <w:rPr>
                <w:rFonts w:ascii="Arial" w:cs="Arial" w:eastAsia="Arial" w:hAnsi="Arial"/>
                <w:sz w:val="22"/>
                <w:szCs w:val="22"/>
                <w:rtl w:val="0"/>
              </w:rPr>
              <w:t xml:space="preserve">I5. Permanencia esperada del efecto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9">
            <w:pPr>
              <w:spacing w:after="0" w:lineRule="auto"/>
              <w:rPr/>
            </w:pPr>
            <w:r w:rsidDel="00000000" w:rsidR="00000000" w:rsidRPr="00000000">
              <w:rPr>
                <w:rFonts w:ascii="Arial" w:cs="Arial" w:eastAsia="Arial" w:hAnsi="Arial"/>
                <w:sz w:val="22"/>
                <w:szCs w:val="22"/>
                <w:rtl w:val="0"/>
              </w:rPr>
              <w:t xml:space="preserve">0 = efecto transitorio; 1 = duración media; 2 = efecto duradero o estructural.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spacing w:after="0" w:lineRule="auto"/>
              <w:rPr/>
            </w:pPr>
            <w:r w:rsidDel="00000000" w:rsidR="00000000" w:rsidRPr="00000000">
              <w:rPr>
                <w:rFonts w:ascii="Arial" w:cs="Arial" w:eastAsia="Arial" w:hAnsi="Arial"/>
                <w:sz w:val="22"/>
                <w:szCs w:val="22"/>
                <w:rtl w:val="0"/>
              </w:rPr>
              <w:t xml:space="preserve">0–2</w:t>
            </w:r>
            <w:r w:rsidDel="00000000" w:rsidR="00000000" w:rsidRPr="00000000">
              <w:rPr>
                <w:rtl w:val="0"/>
              </w:rPr>
            </w:r>
          </w:p>
        </w:tc>
      </w:tr>
    </w:tbl>
    <w:p w:rsidR="00000000" w:rsidDel="00000000" w:rsidP="00000000" w:rsidRDefault="00000000" w:rsidRPr="00000000" w14:paraId="0000006B">
      <w:pPr>
        <w:spacing w:after="160" w:lineRule="auto"/>
        <w:rPr/>
      </w:pPr>
      <w:r w:rsidDel="00000000" w:rsidR="00000000" w:rsidRPr="00000000">
        <w:rPr>
          <w:rtl w:val="0"/>
        </w:rPr>
      </w:r>
    </w:p>
    <w:p w:rsidR="00000000" w:rsidDel="00000000" w:rsidP="00000000" w:rsidRDefault="00000000" w:rsidRPr="00000000" w14:paraId="0000006C">
      <w:pPr>
        <w:spacing w:after="200" w:lineRule="auto"/>
        <w:rPr/>
      </w:pPr>
      <w:r w:rsidDel="00000000" w:rsidR="00000000" w:rsidRPr="00000000">
        <w:rPr>
          <w:rFonts w:ascii="Arial" w:cs="Arial" w:eastAsia="Arial" w:hAnsi="Arial"/>
          <w:i w:val="1"/>
          <w:iCs w:val="1"/>
          <w:color w:val="555555"/>
          <w:sz w:val="20"/>
          <w:szCs w:val="20"/>
          <w:rtl w:val="0"/>
        </w:rPr>
        <w:t xml:space="preserve">Nota: en I2 se evalúa la importancia de los actores afectados o involucrados por el cambio, no la autoridad de la fuente que publica la información.</w:t>
      </w:r>
      <w:r w:rsidDel="00000000" w:rsidR="00000000" w:rsidRPr="00000000">
        <w:rPr>
          <w:rtl w:val="0"/>
        </w:rPr>
      </w:r>
    </w:p>
    <w:p w:rsidR="00000000" w:rsidDel="00000000" w:rsidP="00000000" w:rsidRDefault="00000000" w:rsidRPr="00000000" w14:paraId="0000006D">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Método de cálculo</w:t>
      </w:r>
      <w:r w:rsidDel="00000000" w:rsidR="00000000" w:rsidRPr="00000000">
        <w:rPr>
          <w:rtl w:val="0"/>
        </w:rPr>
      </w:r>
    </w:p>
    <w:p w:rsidR="00000000" w:rsidDel="00000000" w:rsidP="00000000" w:rsidRDefault="00000000" w:rsidRPr="00000000" w14:paraId="0000006E">
      <w:pPr>
        <w:spacing w:after="200" w:lineRule="auto"/>
        <w:rPr/>
      </w:pPr>
      <w:r w:rsidDel="00000000" w:rsidR="00000000" w:rsidRPr="00000000">
        <w:rPr>
          <w:rFonts w:ascii="Arial" w:cs="Arial" w:eastAsia="Arial" w:hAnsi="Arial"/>
          <w:sz w:val="22"/>
          <w:szCs w:val="22"/>
          <w:rtl w:val="0"/>
        </w:rPr>
        <w:t xml:space="preserve">El Impacto debe valorarse únicamente a partir de la magnitud estratégica del cambio. La rapidez con la que el fenómeno puede ocurrir corresponde a la Urgencia, mientras que la solidez de las fuentes y de la evidencia corresponde a la Confiabilidad. El puntaje total es la suma de los cinco reactivos (I1 a I5), con un rango posible de 0 a 10.</w:t>
      </w:r>
      <w:r w:rsidDel="00000000" w:rsidR="00000000" w:rsidRPr="00000000">
        <w:rPr>
          <w:rtl w:val="0"/>
        </w:rPr>
      </w:r>
    </w:p>
    <w:p w:rsidR="00000000" w:rsidDel="00000000" w:rsidP="00000000" w:rsidRDefault="00000000" w:rsidRPr="00000000" w14:paraId="0000006F">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Escala de interpretación</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bl>
      <w:tblPr>
        <w:tblStyle w:val="Table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1"/>
                <w:bCs w:val="1"/>
                <w:color w:val="ffffff"/>
                <w:sz w:val="22"/>
                <w:szCs w:val="22"/>
                <w:rtl w:val="0"/>
              </w:rPr>
              <w:t xml:space="preserve">Puntaje total (0–10)</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1"/>
                <w:bCs w:val="1"/>
                <w:color w:val="ffffff"/>
                <w:sz w:val="22"/>
                <w:szCs w:val="22"/>
                <w:rtl w:val="0"/>
              </w:rPr>
              <w:t xml:space="preserve">Nivel de Impacto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3">
            <w:pPr>
              <w:spacing w:after="0" w:lineRule="auto"/>
              <w:rPr/>
            </w:pPr>
            <w:r w:rsidDel="00000000" w:rsidR="00000000" w:rsidRPr="00000000">
              <w:rPr>
                <w:rFonts w:ascii="Arial" w:cs="Arial" w:eastAsia="Arial" w:hAnsi="Arial"/>
                <w:sz w:val="22"/>
                <w:szCs w:val="22"/>
                <w:rtl w:val="0"/>
              </w:rPr>
              <w:t xml:space="preserve">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spacing w:after="0" w:lineRule="auto"/>
              <w:rPr/>
            </w:pPr>
            <w:r w:rsidDel="00000000" w:rsidR="00000000" w:rsidRPr="00000000">
              <w:rPr>
                <w:rFonts w:ascii="Arial" w:cs="Arial" w:eastAsia="Arial" w:hAnsi="Arial"/>
                <w:sz w:val="22"/>
                <w:szCs w:val="22"/>
                <w:rtl w:val="0"/>
              </w:rPr>
              <w:t xml:space="preserve">Bajo (1)</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75">
            <w:pPr>
              <w:spacing w:after="0" w:lineRule="auto"/>
              <w:rPr/>
            </w:pPr>
            <w:r w:rsidDel="00000000" w:rsidR="00000000" w:rsidRPr="00000000">
              <w:rPr>
                <w:rFonts w:ascii="Arial" w:cs="Arial" w:eastAsia="Arial" w:hAnsi="Arial"/>
                <w:sz w:val="22"/>
                <w:szCs w:val="22"/>
                <w:rtl w:val="0"/>
              </w:rPr>
              <w:t xml:space="preserve">4–7</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76">
            <w:pPr>
              <w:spacing w:after="0" w:lineRule="auto"/>
              <w:rPr/>
            </w:pPr>
            <w:r w:rsidDel="00000000" w:rsidR="00000000" w:rsidRPr="00000000">
              <w:rPr>
                <w:rFonts w:ascii="Arial" w:cs="Arial" w:eastAsia="Arial" w:hAnsi="Arial"/>
                <w:sz w:val="22"/>
                <w:szCs w:val="22"/>
                <w:rtl w:val="0"/>
              </w:rPr>
              <w:t xml:space="preserve">Medio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7">
            <w:pPr>
              <w:spacing w:after="0" w:lineRule="auto"/>
              <w:rPr/>
            </w:pPr>
            <w:r w:rsidDel="00000000" w:rsidR="00000000" w:rsidRPr="00000000">
              <w:rPr>
                <w:rFonts w:ascii="Arial" w:cs="Arial" w:eastAsia="Arial" w:hAnsi="Arial"/>
                <w:sz w:val="22"/>
                <w:szCs w:val="22"/>
                <w:rtl w:val="0"/>
              </w:rPr>
              <w:t xml:space="preserve">8–10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spacing w:after="0" w:lineRule="auto"/>
              <w:rPr/>
            </w:pPr>
            <w:r w:rsidDel="00000000" w:rsidR="00000000" w:rsidRPr="00000000">
              <w:rPr>
                <w:rFonts w:ascii="Arial" w:cs="Arial" w:eastAsia="Arial" w:hAnsi="Arial"/>
                <w:sz w:val="22"/>
                <w:szCs w:val="22"/>
                <w:rtl w:val="0"/>
              </w:rPr>
              <w:t xml:space="preserve">Alto (3)</w:t>
            </w:r>
            <w:r w:rsidDel="00000000" w:rsidR="00000000" w:rsidRPr="00000000">
              <w:rPr>
                <w:rtl w:val="0"/>
              </w:rPr>
            </w:r>
          </w:p>
        </w:tc>
      </w:tr>
    </w:tbl>
    <w:p w:rsidR="00000000" w:rsidDel="00000000" w:rsidP="00000000" w:rsidRDefault="00000000" w:rsidRPr="00000000" w14:paraId="00000079">
      <w:pPr>
        <w:spacing w:after="160" w:lineRule="auto"/>
        <w:rPr/>
      </w:pPr>
      <w:r w:rsidDel="00000000" w:rsidR="00000000" w:rsidRPr="00000000">
        <w:rPr>
          <w:rtl w:val="0"/>
        </w:rPr>
      </w:r>
    </w:p>
    <w:p w:rsidR="00000000" w:rsidDel="00000000" w:rsidP="00000000" w:rsidRDefault="00000000" w:rsidRPr="00000000" w14:paraId="0000007A">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Ejemplos aplicados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Bajo: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universidad anuncia un seminario abierto sobre semiconductores. Es un evento local, sin actores estratégicos involucrados y sin efecto duradero — I1=0, I2=0, I4=0, I5=0.</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empresa regional inaugura un laboratorio de pruebas. Afecta al ecosistema local, involucra a un actor de relevancia media y su efecto puede sostenerse — I1=1, I2=1, I4=0, I5=1.</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TSMC anuncia una nueva planta en Norteamérica. El cambio es sustancial, involucra a un actor de relevancia alta, tiene alcance global y un efecto estructural y duradero — I1=2, I2=2, I4=2, I5=2.</w:t>
      </w:r>
    </w:p>
    <w:p w:rsidR="00000000" w:rsidDel="00000000" w:rsidP="00000000" w:rsidRDefault="00000000" w:rsidRPr="00000000" w14:paraId="0000007E">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Error frecuente</w:t>
      </w:r>
      <w:r w:rsidDel="00000000" w:rsidR="00000000" w:rsidRPr="00000000">
        <w:rPr>
          <w:rtl w:val="0"/>
        </w:rPr>
      </w:r>
    </w:p>
    <w:p w:rsidR="00000000" w:rsidDel="00000000" w:rsidP="00000000" w:rsidRDefault="00000000" w:rsidRPr="00000000" w14:paraId="0000007F">
      <w:pPr>
        <w:spacing w:after="200" w:lineRule="auto"/>
        <w:rPr/>
      </w:pPr>
      <w:r w:rsidDel="00000000" w:rsidR="00000000" w:rsidRPr="00000000">
        <w:rPr>
          <w:rFonts w:ascii="Arial" w:cs="Arial" w:eastAsia="Arial" w:hAnsi="Arial"/>
          <w:sz w:val="22"/>
          <w:szCs w:val="22"/>
          <w:rtl w:val="0"/>
        </w:rPr>
        <w:t xml:space="preserve">Confundir notoriedad con impacto. Que una noticia sea viral no significa que tenga impacto estratégico sobre el FCV.</w:t>
      </w:r>
      <w:r w:rsidDel="00000000" w:rsidR="00000000" w:rsidRPr="00000000">
        <w:rPr>
          <w:rtl w:val="0"/>
        </w:rPr>
      </w:r>
    </w:p>
    <w:p w:rsidR="00000000" w:rsidDel="00000000" w:rsidP="00000000" w:rsidRDefault="00000000" w:rsidRPr="00000000" w14:paraId="00000080">
      <w:pPr>
        <w:pStyle w:val="Heading5"/>
        <w:spacing w:after="120" w:before="220" w:lineRule="auto"/>
        <w:rPr>
          <w:b w:val="1"/>
          <w:bCs w:val="1"/>
          <w:color w:val="1f4d78"/>
        </w:rPr>
      </w:pPr>
      <w:bookmarkStart w:colFirst="0" w:colLast="0" w:name="_24082guifcsr" w:id="9"/>
      <w:bookmarkEnd w:id="9"/>
      <w:r w:rsidDel="00000000" w:rsidR="00000000" w:rsidRPr="00000000">
        <w:rPr>
          <w:b w:val="1"/>
          <w:bCs w:val="1"/>
          <w:color w:val="1f4d78"/>
          <w:rtl w:val="0"/>
        </w:rPr>
        <w:t xml:space="preserve">1.2.2.1.2 Criterio de Urgencia</w:t>
      </w:r>
    </w:p>
    <w:p w:rsidR="00000000" w:rsidDel="00000000" w:rsidP="00000000" w:rsidRDefault="00000000" w:rsidRPr="00000000" w14:paraId="00000081">
      <w:pPr>
        <w:spacing w:after="200" w:lineRule="auto"/>
        <w:rPr/>
      </w:pPr>
      <w:r w:rsidDel="00000000" w:rsidR="00000000" w:rsidRPr="00000000">
        <w:rPr>
          <w:rFonts w:ascii="Arial" w:cs="Arial" w:eastAsia="Arial" w:hAnsi="Arial"/>
          <w:b w:val="1"/>
          <w:bCs w:val="1"/>
          <w:sz w:val="22"/>
          <w:szCs w:val="22"/>
          <w:rtl w:val="0"/>
        </w:rPr>
        <w:t xml:space="preserve">Definición.</w:t>
      </w:r>
      <w:r w:rsidDel="00000000" w:rsidR="00000000" w:rsidRPr="00000000">
        <w:rPr>
          <w:rFonts w:ascii="Arial" w:cs="Arial" w:eastAsia="Arial" w:hAnsi="Arial"/>
          <w:sz w:val="22"/>
          <w:szCs w:val="22"/>
          <w:rtl w:val="0"/>
        </w:rPr>
        <w:t xml:space="preserve"> La urgencia representa el tiempo disponible para que el Observatorio o sus usuarios puedan analizar, comunicar o responder ante una señal antes de que la información pierda valor para la toma de decisiones. Este criterio evalúa exclusivamente la dimensión temporal del fenómeno y no considera la magnitud de sus consecuencias ni la confiabilidad de la evidencia que lo sustenta.</w:t>
      </w:r>
      <w:r w:rsidDel="00000000" w:rsidR="00000000" w:rsidRPr="00000000">
        <w:rPr>
          <w:rtl w:val="0"/>
        </w:rPr>
      </w:r>
    </w:p>
    <w:p w:rsidR="00000000" w:rsidDel="00000000" w:rsidP="00000000" w:rsidRDefault="00000000" w:rsidRPr="00000000" w14:paraId="00000082">
      <w:pPr>
        <w:spacing w:after="200" w:lineRule="auto"/>
        <w:rPr/>
      </w:pPr>
      <w:r w:rsidDel="00000000" w:rsidR="00000000" w:rsidRPr="00000000">
        <w:rPr>
          <w:rFonts w:ascii="Arial" w:cs="Arial" w:eastAsia="Arial" w:hAnsi="Arial"/>
          <w:b w:val="1"/>
          <w:bCs w:val="1"/>
          <w:sz w:val="22"/>
          <w:szCs w:val="22"/>
          <w:rtl w:val="0"/>
        </w:rPr>
        <w:t xml:space="preserve">Preguntas guía:</w:t>
      </w:r>
      <w:r w:rsidDel="00000000" w:rsidR="00000000" w:rsidRPr="00000000">
        <w:rPr>
          <w:rFonts w:ascii="Arial" w:cs="Arial" w:eastAsia="Arial" w:hAnsi="Arial"/>
          <w:sz w:val="22"/>
          <w:szCs w:val="22"/>
          <w:rtl w:val="0"/>
        </w:rPr>
        <w:t xml:space="preserve"> ¿existe una fecha, vencimiento o hito temporal identificable?, ¿con qué rapidez puede perder valor la información?, ¿qué tan próximo se encuentra el riesgo o la oportunidad?, ¿cuánto tiempo existe para responder?, ¿con qué velocidad está evolucionando el fenómeno?</w:t>
      </w:r>
      <w:r w:rsidDel="00000000" w:rsidR="00000000" w:rsidRPr="00000000">
        <w:rPr>
          <w:rtl w:val="0"/>
        </w:rPr>
      </w:r>
    </w:p>
    <w:p w:rsidR="00000000" w:rsidDel="00000000" w:rsidP="00000000" w:rsidRDefault="00000000" w:rsidRPr="00000000" w14:paraId="00000083">
      <w:pPr>
        <w:spacing w:after="80" w:before="160" w:lineRule="auto"/>
        <w:rPr/>
      </w:pPr>
      <w:r w:rsidDel="00000000" w:rsidR="00000000" w:rsidRPr="00000000">
        <w:rPr>
          <w:rFonts w:ascii="Arial" w:cs="Arial" w:eastAsia="Arial" w:hAnsi="Arial"/>
          <w:i w:val="1"/>
          <w:iCs w:val="1"/>
          <w:color w:val="444444"/>
          <w:sz w:val="20"/>
          <w:szCs w:val="20"/>
          <w:rtl w:val="0"/>
        </w:rPr>
        <w:t xml:space="preserve">Tabla 4. Tabla de niveles de la Urgencia</w:t>
      </w:r>
      <w:r w:rsidDel="00000000" w:rsidR="00000000" w:rsidRPr="00000000">
        <w:rPr>
          <w:rtl w:val="0"/>
        </w:rPr>
      </w:r>
    </w:p>
    <w:tbl>
      <w:tblPr>
        <w:tblStyle w:val="Table5"/>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739"/>
        <w:gridCol w:w="2621"/>
        <w:tblGridChange w:id="0">
          <w:tblGrid>
            <w:gridCol w:w="6739"/>
            <w:gridCol w:w="2621"/>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1"/>
                <w:bCs w:val="1"/>
                <w:color w:val="ffffff"/>
                <w:sz w:val="22"/>
                <w:szCs w:val="22"/>
                <w:rtl w:val="0"/>
              </w:rPr>
              <w:t xml:space="preserve">Evidencia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1"/>
                <w:bCs w:val="1"/>
                <w:color w:val="ffffff"/>
                <w:sz w:val="22"/>
                <w:szCs w:val="22"/>
                <w:rtl w:val="0"/>
              </w:rPr>
              <w:t xml:space="preserve">Nivel de Urgencia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6">
            <w:pPr>
              <w:spacing w:after="0" w:lineRule="auto"/>
              <w:rPr/>
            </w:pPr>
            <w:r w:rsidDel="00000000" w:rsidR="00000000" w:rsidRPr="00000000">
              <w:rPr>
                <w:rFonts w:ascii="Arial" w:cs="Arial" w:eastAsia="Arial" w:hAnsi="Arial"/>
                <w:sz w:val="22"/>
                <w:szCs w:val="22"/>
                <w:rtl w:val="0"/>
              </w:rPr>
              <w:t xml:space="preserve">No existe un plazo conocido o la información conservará su vigencia durante meses. Puede analizarse sin presión temporal.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spacing w:after="0" w:lineRule="auto"/>
              <w:rPr/>
            </w:pPr>
            <w:r w:rsidDel="00000000" w:rsidR="00000000" w:rsidRPr="00000000">
              <w:rPr>
                <w:rFonts w:ascii="Arial" w:cs="Arial" w:eastAsia="Arial" w:hAnsi="Arial"/>
                <w:sz w:val="22"/>
                <w:szCs w:val="22"/>
                <w:rtl w:val="0"/>
              </w:rPr>
              <w:t xml:space="preserve">Baja (1)</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88">
            <w:pPr>
              <w:spacing w:after="0" w:lineRule="auto"/>
              <w:rPr/>
            </w:pPr>
            <w:r w:rsidDel="00000000" w:rsidR="00000000" w:rsidRPr="00000000">
              <w:rPr>
                <w:rFonts w:ascii="Arial" w:cs="Arial" w:eastAsia="Arial" w:hAnsi="Arial"/>
                <w:sz w:val="22"/>
                <w:szCs w:val="22"/>
                <w:rtl w:val="0"/>
              </w:rPr>
              <w:t xml:space="preserve">Existe una ventana temporal identificable (días o semanas) para dar seguimiento antes de que la información pierda actualidad.</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89">
            <w:pPr>
              <w:spacing w:after="0" w:lineRule="auto"/>
              <w:rPr/>
            </w:pPr>
            <w:r w:rsidDel="00000000" w:rsidR="00000000" w:rsidRPr="00000000">
              <w:rPr>
                <w:rFonts w:ascii="Arial" w:cs="Arial" w:eastAsia="Arial" w:hAnsi="Arial"/>
                <w:sz w:val="22"/>
                <w:szCs w:val="22"/>
                <w:rtl w:val="0"/>
              </w:rPr>
              <w:t xml:space="preserve">Media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A">
            <w:pPr>
              <w:spacing w:after="0" w:lineRule="auto"/>
              <w:rPr/>
            </w:pPr>
            <w:r w:rsidDel="00000000" w:rsidR="00000000" w:rsidRPr="00000000">
              <w:rPr>
                <w:rFonts w:ascii="Arial" w:cs="Arial" w:eastAsia="Arial" w:hAnsi="Arial"/>
                <w:sz w:val="22"/>
                <w:szCs w:val="22"/>
                <w:rtl w:val="0"/>
              </w:rPr>
              <w:t xml:space="preserve">El evento ocurre o vence en el corto plazo (horas o pocos días); retrasar su registro o comunicación puede hacer que la información deje de ser vigente.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spacing w:after="0" w:lineRule="auto"/>
              <w:rPr/>
            </w:pPr>
            <w:r w:rsidDel="00000000" w:rsidR="00000000" w:rsidRPr="00000000">
              <w:rPr>
                <w:rFonts w:ascii="Arial" w:cs="Arial" w:eastAsia="Arial" w:hAnsi="Arial"/>
                <w:sz w:val="22"/>
                <w:szCs w:val="22"/>
                <w:rtl w:val="0"/>
              </w:rPr>
              <w:t xml:space="preserve">Alta (3)</w:t>
            </w:r>
            <w:r w:rsidDel="00000000" w:rsidR="00000000" w:rsidRPr="00000000">
              <w:rPr>
                <w:rtl w:val="0"/>
              </w:rPr>
            </w:r>
          </w:p>
        </w:tc>
      </w:tr>
    </w:tbl>
    <w:p w:rsidR="00000000" w:rsidDel="00000000" w:rsidP="00000000" w:rsidRDefault="00000000" w:rsidRPr="00000000" w14:paraId="0000008C">
      <w:pPr>
        <w:spacing w:after="160" w:lineRule="auto"/>
        <w:rPr/>
      </w:pPr>
      <w:r w:rsidDel="00000000" w:rsidR="00000000" w:rsidRPr="00000000">
        <w:rPr>
          <w:rtl w:val="0"/>
        </w:rPr>
      </w:r>
    </w:p>
    <w:p w:rsidR="00000000" w:rsidDel="00000000" w:rsidP="00000000" w:rsidRDefault="00000000" w:rsidRPr="00000000" w14:paraId="0000008D">
      <w:pPr>
        <w:spacing w:after="200" w:lineRule="auto"/>
        <w:rPr/>
      </w:pPr>
      <w:r w:rsidDel="00000000" w:rsidR="00000000" w:rsidRPr="00000000">
        <w:rPr>
          <w:rFonts w:ascii="Arial" w:cs="Arial" w:eastAsia="Arial" w:hAnsi="Arial"/>
          <w:b w:val="1"/>
          <w:bCs w:val="1"/>
          <w:sz w:val="22"/>
          <w:szCs w:val="22"/>
          <w:rtl w:val="0"/>
        </w:rPr>
        <w:t xml:space="preserve">Instrumento de evaluación.</w:t>
      </w:r>
      <w:r w:rsidDel="00000000" w:rsidR="00000000" w:rsidRPr="00000000">
        <w:rPr>
          <w:rFonts w:ascii="Arial" w:cs="Arial" w:eastAsia="Arial" w:hAnsi="Arial"/>
          <w:sz w:val="22"/>
          <w:szCs w:val="22"/>
          <w:rtl w:val="0"/>
        </w:rPr>
        <w:t xml:space="preserve"> Cada reactivo se califica de forma independiente conforme a la siguiente tabla; el puntaje total (rango 0–10) se convierte al nivel de Urgencia.</w:t>
      </w:r>
      <w:r w:rsidDel="00000000" w:rsidR="00000000" w:rsidRPr="00000000">
        <w:rPr>
          <w:rtl w:val="0"/>
        </w:rPr>
      </w:r>
    </w:p>
    <w:p w:rsidR="00000000" w:rsidDel="00000000" w:rsidP="00000000" w:rsidRDefault="00000000" w:rsidRPr="00000000" w14:paraId="0000008E">
      <w:pPr>
        <w:spacing w:after="80" w:before="160" w:lineRule="auto"/>
        <w:rPr/>
      </w:pPr>
      <w:r w:rsidDel="00000000" w:rsidR="00000000" w:rsidRPr="00000000">
        <w:rPr>
          <w:rFonts w:ascii="Arial" w:cs="Arial" w:eastAsia="Arial" w:hAnsi="Arial"/>
          <w:i w:val="1"/>
          <w:iCs w:val="1"/>
          <w:color w:val="444444"/>
          <w:sz w:val="20"/>
          <w:szCs w:val="20"/>
          <w:rtl w:val="0"/>
        </w:rPr>
        <w:t xml:space="preserve">Tabla 5. Instrumento de evaluación de la Urgencia</w:t>
      </w:r>
      <w:r w:rsidDel="00000000" w:rsidR="00000000" w:rsidRPr="00000000">
        <w:rPr>
          <w:rtl w:val="0"/>
        </w:rPr>
      </w:r>
    </w:p>
    <w:tbl>
      <w:tblPr>
        <w:tblStyle w:val="Table6"/>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21"/>
        <w:gridCol w:w="5616"/>
        <w:gridCol w:w="1123"/>
        <w:tblGridChange w:id="0">
          <w:tblGrid>
            <w:gridCol w:w="2621"/>
            <w:gridCol w:w="5616"/>
            <w:gridCol w:w="1123"/>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1"/>
                <w:bCs w:val="1"/>
                <w:color w:val="ffffff"/>
                <w:sz w:val="22"/>
                <w:szCs w:val="22"/>
                <w:rtl w:val="0"/>
              </w:rPr>
              <w:t xml:space="preserve">Reactivo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1"/>
                <w:bCs w:val="1"/>
                <w:color w:val="ffffff"/>
                <w:sz w:val="22"/>
                <w:szCs w:val="22"/>
                <w:rtl w:val="0"/>
              </w:rPr>
              <w:t xml:space="preserve">Criterio de calificación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1"/>
                <w:bCs w:val="1"/>
                <w:color w:val="ffffff"/>
                <w:sz w:val="22"/>
                <w:szCs w:val="22"/>
                <w:rtl w:val="0"/>
              </w:rPr>
              <w:t xml:space="preserve">Puntaje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2">
            <w:pPr>
              <w:spacing w:after="0" w:lineRule="auto"/>
              <w:rPr/>
            </w:pPr>
            <w:r w:rsidDel="00000000" w:rsidR="00000000" w:rsidRPr="00000000">
              <w:rPr>
                <w:rFonts w:ascii="Arial" w:cs="Arial" w:eastAsia="Arial" w:hAnsi="Arial"/>
                <w:sz w:val="22"/>
                <w:szCs w:val="22"/>
                <w:rtl w:val="0"/>
              </w:rPr>
              <w:t xml:space="preserve">U1. Existencia de un hito temporal externo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spacing w:after="0" w:lineRule="auto"/>
              <w:rPr/>
            </w:pPr>
            <w:r w:rsidDel="00000000" w:rsidR="00000000" w:rsidRPr="00000000">
              <w:rPr>
                <w:rFonts w:ascii="Arial" w:cs="Arial" w:eastAsia="Arial" w:hAnsi="Arial"/>
                <w:sz w:val="22"/>
                <w:szCs w:val="22"/>
                <w:rtl w:val="0"/>
              </w:rPr>
              <w:t xml:space="preserve">0 = no existe una fecha, vencimiento o hito temporal identificable; 1 = existe un plazo aproximado o estimado; 2 = existe una fecha, vencimiento, entrada en vigor, lanzamiento o cierre explícitamente establecido.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spacing w:after="0" w:lineRule="auto"/>
              <w:rPr/>
            </w:pPr>
            <w:r w:rsidDel="00000000" w:rsidR="00000000" w:rsidRPr="00000000">
              <w:rPr>
                <w:rFonts w:ascii="Arial" w:cs="Arial" w:eastAsia="Arial" w:hAnsi="Arial"/>
                <w:sz w:val="22"/>
                <w:szCs w:val="22"/>
                <w:rtl w:val="0"/>
              </w:rPr>
              <w:t xml:space="preserve">0–2</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95">
            <w:pPr>
              <w:spacing w:after="0" w:lineRule="auto"/>
              <w:rPr/>
            </w:pPr>
            <w:r w:rsidDel="00000000" w:rsidR="00000000" w:rsidRPr="00000000">
              <w:rPr>
                <w:rFonts w:ascii="Arial" w:cs="Arial" w:eastAsia="Arial" w:hAnsi="Arial"/>
                <w:sz w:val="22"/>
                <w:szCs w:val="22"/>
                <w:rtl w:val="0"/>
              </w:rPr>
              <w:t xml:space="preserve">U2. Velocidad de pérdida de valor informativo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96">
            <w:pPr>
              <w:spacing w:after="0" w:lineRule="auto"/>
              <w:rPr/>
            </w:pPr>
            <w:r w:rsidDel="00000000" w:rsidR="00000000" w:rsidRPr="00000000">
              <w:rPr>
                <w:rFonts w:ascii="Arial" w:cs="Arial" w:eastAsia="Arial" w:hAnsi="Arial"/>
                <w:sz w:val="22"/>
                <w:szCs w:val="22"/>
                <w:rtl w:val="0"/>
              </w:rPr>
              <w:t xml:space="preserve">0 = la información conservará su utilidad durante varios meses; 1 = la información puede perder utilidad en semanas; 2 = la información puede perder utilidad en días o en un periodo muy breve.</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97">
            <w:pPr>
              <w:spacing w:after="0" w:lineRule="auto"/>
              <w:rPr/>
            </w:pPr>
            <w:r w:rsidDel="00000000" w:rsidR="00000000" w:rsidRPr="00000000">
              <w:rPr>
                <w:rFonts w:ascii="Arial" w:cs="Arial" w:eastAsia="Arial" w:hAnsi="Arial"/>
                <w:sz w:val="22"/>
                <w:szCs w:val="22"/>
                <w:rtl w:val="0"/>
              </w:rPr>
              <w:t xml:space="preserve">0–2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8">
            <w:pPr>
              <w:spacing w:after="0" w:lineRule="auto"/>
              <w:rPr/>
            </w:pPr>
            <w:r w:rsidDel="00000000" w:rsidR="00000000" w:rsidRPr="00000000">
              <w:rPr>
                <w:rFonts w:ascii="Arial" w:cs="Arial" w:eastAsia="Arial" w:hAnsi="Arial"/>
                <w:sz w:val="22"/>
                <w:szCs w:val="22"/>
                <w:rtl w:val="0"/>
              </w:rPr>
              <w:t xml:space="preserve">U3. Inmediatez del riesgo u oportunidad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9">
            <w:pPr>
              <w:spacing w:after="0" w:lineRule="auto"/>
              <w:rPr/>
            </w:pPr>
            <w:r w:rsidDel="00000000" w:rsidR="00000000" w:rsidRPr="00000000">
              <w:rPr>
                <w:rFonts w:ascii="Arial" w:cs="Arial" w:eastAsia="Arial" w:hAnsi="Arial"/>
                <w:sz w:val="22"/>
                <w:szCs w:val="22"/>
                <w:rtl w:val="0"/>
              </w:rPr>
              <w:t xml:space="preserve">0 = el riesgo u oportunidad no presenta una proximidad temporal identificable; 1 = podría materializarse en el mediano plazo; 2 = puede materializarse de forma inmediata o en el corto plazo.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spacing w:after="0" w:lineRule="auto"/>
              <w:rPr/>
            </w:pPr>
            <w:r w:rsidDel="00000000" w:rsidR="00000000" w:rsidRPr="00000000">
              <w:rPr>
                <w:rFonts w:ascii="Arial" w:cs="Arial" w:eastAsia="Arial" w:hAnsi="Arial"/>
                <w:sz w:val="22"/>
                <w:szCs w:val="22"/>
                <w:rtl w:val="0"/>
              </w:rPr>
              <w:t xml:space="preserve">0–2</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9B">
            <w:pPr>
              <w:spacing w:after="0" w:lineRule="auto"/>
              <w:rPr/>
            </w:pPr>
            <w:r w:rsidDel="00000000" w:rsidR="00000000" w:rsidRPr="00000000">
              <w:rPr>
                <w:rFonts w:ascii="Arial" w:cs="Arial" w:eastAsia="Arial" w:hAnsi="Arial"/>
                <w:sz w:val="22"/>
                <w:szCs w:val="22"/>
                <w:rtl w:val="0"/>
              </w:rPr>
              <w:t xml:space="preserve">U4. Tiempo disponible para responder</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9C">
            <w:pPr>
              <w:spacing w:after="0" w:lineRule="auto"/>
              <w:rPr/>
            </w:pPr>
            <w:r w:rsidDel="00000000" w:rsidR="00000000" w:rsidRPr="00000000">
              <w:rPr>
                <w:rFonts w:ascii="Arial" w:cs="Arial" w:eastAsia="Arial" w:hAnsi="Arial"/>
                <w:sz w:val="22"/>
                <w:szCs w:val="22"/>
                <w:rtl w:val="0"/>
              </w:rPr>
              <w:t xml:space="preserve">0 = existe tiempo suficiente para analizar y responder sin presión temporal; 1 = existe una ventana intermedia que requiere seguimiento; 2 = existe una ventana reducida que exige análisis, comunicación o respuesta inmediata.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9D">
            <w:pPr>
              <w:spacing w:after="0" w:lineRule="auto"/>
              <w:rPr/>
            </w:pPr>
            <w:r w:rsidDel="00000000" w:rsidR="00000000" w:rsidRPr="00000000">
              <w:rPr>
                <w:rFonts w:ascii="Arial" w:cs="Arial" w:eastAsia="Arial" w:hAnsi="Arial"/>
                <w:sz w:val="22"/>
                <w:szCs w:val="22"/>
                <w:rtl w:val="0"/>
              </w:rPr>
              <w:t xml:space="preserve">0–2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E">
            <w:pPr>
              <w:spacing w:after="0" w:lineRule="auto"/>
              <w:rPr/>
            </w:pPr>
            <w:r w:rsidDel="00000000" w:rsidR="00000000" w:rsidRPr="00000000">
              <w:rPr>
                <w:rFonts w:ascii="Arial" w:cs="Arial" w:eastAsia="Arial" w:hAnsi="Arial"/>
                <w:sz w:val="22"/>
                <w:szCs w:val="22"/>
                <w:rtl w:val="0"/>
              </w:rPr>
              <w:t xml:space="preserve">U5. Velocidad esperada de evolución del fenómeno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spacing w:after="0" w:lineRule="auto"/>
              <w:rPr/>
            </w:pPr>
            <w:r w:rsidDel="00000000" w:rsidR="00000000" w:rsidRPr="00000000">
              <w:rPr>
                <w:rFonts w:ascii="Arial" w:cs="Arial" w:eastAsia="Arial" w:hAnsi="Arial"/>
                <w:sz w:val="22"/>
                <w:szCs w:val="22"/>
                <w:rtl w:val="0"/>
              </w:rPr>
              <w:t xml:space="preserve">0 = evolución lenta, estable o sin cambios observables; 1 = evolución moderada sustentada en actualizaciones periódicas; 2 = evolución acelerada demostrada mediante anuncios sucesivos, cambios frecuentes, nuevos datos o acontecimientos próximos.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spacing w:after="0" w:lineRule="auto"/>
              <w:rPr/>
            </w:pPr>
            <w:r w:rsidDel="00000000" w:rsidR="00000000" w:rsidRPr="00000000">
              <w:rPr>
                <w:rFonts w:ascii="Arial" w:cs="Arial" w:eastAsia="Arial" w:hAnsi="Arial"/>
                <w:sz w:val="22"/>
                <w:szCs w:val="22"/>
                <w:rtl w:val="0"/>
              </w:rPr>
              <w:t xml:space="preserve">0–2</w:t>
            </w:r>
            <w:r w:rsidDel="00000000" w:rsidR="00000000" w:rsidRPr="00000000">
              <w:rPr>
                <w:rtl w:val="0"/>
              </w:rPr>
            </w:r>
          </w:p>
        </w:tc>
      </w:tr>
    </w:tbl>
    <w:p w:rsidR="00000000" w:rsidDel="00000000" w:rsidP="00000000" w:rsidRDefault="00000000" w:rsidRPr="00000000" w14:paraId="000000A1">
      <w:pPr>
        <w:spacing w:after="160" w:lineRule="auto"/>
        <w:rPr/>
      </w:pPr>
      <w:r w:rsidDel="00000000" w:rsidR="00000000" w:rsidRPr="00000000">
        <w:rPr>
          <w:rtl w:val="0"/>
        </w:rPr>
      </w:r>
    </w:p>
    <w:p w:rsidR="00000000" w:rsidDel="00000000" w:rsidP="00000000" w:rsidRDefault="00000000" w:rsidRPr="00000000" w14:paraId="000000A2">
      <w:pPr>
        <w:spacing w:after="200" w:lineRule="auto"/>
        <w:rPr/>
      </w:pPr>
      <w:r w:rsidDel="00000000" w:rsidR="00000000" w:rsidRPr="00000000">
        <w:rPr>
          <w:rFonts w:ascii="Arial" w:cs="Arial" w:eastAsia="Arial" w:hAnsi="Arial"/>
          <w:i w:val="1"/>
          <w:iCs w:val="1"/>
          <w:color w:val="555555"/>
          <w:sz w:val="20"/>
          <w:szCs w:val="20"/>
          <w:rtl w:val="0"/>
        </w:rPr>
        <w:t xml:space="preserve">Nota para U3: este reactivo evalúa únicamente la proximidad temporal del riesgo o de la oportunidad. La magnitud de sus consecuencias debe valorarse en el criterio de Impacto.</w:t>
      </w:r>
      <w:r w:rsidDel="00000000" w:rsidR="00000000" w:rsidRPr="00000000">
        <w:rPr>
          <w:rtl w:val="0"/>
        </w:rPr>
      </w:r>
    </w:p>
    <w:p w:rsidR="00000000" w:rsidDel="00000000" w:rsidP="00000000" w:rsidRDefault="00000000" w:rsidRPr="00000000" w14:paraId="000000A3">
      <w:pPr>
        <w:spacing w:after="200" w:lineRule="auto"/>
        <w:rPr/>
      </w:pPr>
      <w:r w:rsidDel="00000000" w:rsidR="00000000" w:rsidRPr="00000000">
        <w:rPr>
          <w:rFonts w:ascii="Arial" w:cs="Arial" w:eastAsia="Arial" w:hAnsi="Arial"/>
          <w:i w:val="1"/>
          <w:iCs w:val="1"/>
          <w:color w:val="555555"/>
          <w:sz w:val="20"/>
          <w:szCs w:val="20"/>
          <w:rtl w:val="0"/>
        </w:rPr>
        <w:t xml:space="preserve">Nota para U5: la velocidad de evolución debe determinarse con base en fechas, actualizaciones, anuncios, indicadores o antecedentes observables, y no únicamente mediante la apreciación del analista.</w:t>
      </w:r>
      <w:r w:rsidDel="00000000" w:rsidR="00000000" w:rsidRPr="00000000">
        <w:rPr>
          <w:rtl w:val="0"/>
        </w:rPr>
      </w:r>
    </w:p>
    <w:p w:rsidR="00000000" w:rsidDel="00000000" w:rsidP="00000000" w:rsidRDefault="00000000" w:rsidRPr="00000000" w14:paraId="000000A4">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Método de cálculo</w:t>
      </w:r>
      <w:r w:rsidDel="00000000" w:rsidR="00000000" w:rsidRPr="00000000">
        <w:rPr>
          <w:rtl w:val="0"/>
        </w:rPr>
      </w:r>
    </w:p>
    <w:p w:rsidR="00000000" w:rsidDel="00000000" w:rsidP="00000000" w:rsidRDefault="00000000" w:rsidRPr="00000000" w14:paraId="000000A5">
      <w:pPr>
        <w:spacing w:after="200" w:lineRule="auto"/>
        <w:rPr/>
      </w:pPr>
      <w:r w:rsidDel="00000000" w:rsidR="00000000" w:rsidRPr="00000000">
        <w:rPr>
          <w:rFonts w:ascii="Arial" w:cs="Arial" w:eastAsia="Arial" w:hAnsi="Arial"/>
          <w:sz w:val="22"/>
          <w:szCs w:val="22"/>
          <w:rtl w:val="0"/>
        </w:rPr>
        <w:t xml:space="preserve">Los reactivos de Urgencia evalúan dimensiones temporales diferentes. U1 identifica la existencia de una fecha o hito externo; U2 determina la velocidad con la que la información puede perder utilidad; U3 valora la proximidad temporal del riesgo o de la oportunidad; U4 establece el tiempo disponible para responder; y U5 analiza la rapidez con la que evoluciona el fenómeno. El puntaje total es la suma de los cinco reactivos (rango 0–10).</w:t>
      </w:r>
      <w:r w:rsidDel="00000000" w:rsidR="00000000" w:rsidRPr="00000000">
        <w:rPr>
          <w:rtl w:val="0"/>
        </w:rPr>
      </w:r>
    </w:p>
    <w:p w:rsidR="00000000" w:rsidDel="00000000" w:rsidP="00000000" w:rsidRDefault="00000000" w:rsidRPr="00000000" w14:paraId="000000A6">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Escala de interpretación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bl>
      <w:tblPr>
        <w:tblStyle w:val="Table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1"/>
                <w:bCs w:val="1"/>
                <w:color w:val="ffffff"/>
                <w:sz w:val="22"/>
                <w:szCs w:val="22"/>
                <w:rtl w:val="0"/>
              </w:rPr>
              <w:t xml:space="preserve">Puntaje total (0–10)</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1"/>
                <w:bCs w:val="1"/>
                <w:color w:val="ffffff"/>
                <w:sz w:val="22"/>
                <w:szCs w:val="22"/>
                <w:rtl w:val="0"/>
              </w:rPr>
              <w:t xml:space="preserve">Nivel de Urgencia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A">
            <w:pPr>
              <w:spacing w:after="0" w:lineRule="auto"/>
              <w:rPr/>
            </w:pPr>
            <w:r w:rsidDel="00000000" w:rsidR="00000000" w:rsidRPr="00000000">
              <w:rPr>
                <w:rFonts w:ascii="Arial" w:cs="Arial" w:eastAsia="Arial" w:hAnsi="Arial"/>
                <w:sz w:val="22"/>
                <w:szCs w:val="22"/>
                <w:rtl w:val="0"/>
              </w:rPr>
              <w:t xml:space="preserve">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spacing w:after="0" w:lineRule="auto"/>
              <w:rPr/>
            </w:pPr>
            <w:r w:rsidDel="00000000" w:rsidR="00000000" w:rsidRPr="00000000">
              <w:rPr>
                <w:rFonts w:ascii="Arial" w:cs="Arial" w:eastAsia="Arial" w:hAnsi="Arial"/>
                <w:sz w:val="22"/>
                <w:szCs w:val="22"/>
                <w:rtl w:val="0"/>
              </w:rPr>
              <w:t xml:space="preserve">Baja (1)</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AC">
            <w:pPr>
              <w:spacing w:after="0" w:lineRule="auto"/>
              <w:rPr/>
            </w:pPr>
            <w:r w:rsidDel="00000000" w:rsidR="00000000" w:rsidRPr="00000000">
              <w:rPr>
                <w:rFonts w:ascii="Arial" w:cs="Arial" w:eastAsia="Arial" w:hAnsi="Arial"/>
                <w:sz w:val="22"/>
                <w:szCs w:val="22"/>
                <w:rtl w:val="0"/>
              </w:rPr>
              <w:t xml:space="preserve">4–7</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AD">
            <w:pPr>
              <w:spacing w:after="0" w:lineRule="auto"/>
              <w:rPr/>
            </w:pPr>
            <w:r w:rsidDel="00000000" w:rsidR="00000000" w:rsidRPr="00000000">
              <w:rPr>
                <w:rFonts w:ascii="Arial" w:cs="Arial" w:eastAsia="Arial" w:hAnsi="Arial"/>
                <w:sz w:val="22"/>
                <w:szCs w:val="22"/>
                <w:rtl w:val="0"/>
              </w:rPr>
              <w:t xml:space="preserve">Media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E">
            <w:pPr>
              <w:spacing w:after="0" w:lineRule="auto"/>
              <w:rPr/>
            </w:pPr>
            <w:r w:rsidDel="00000000" w:rsidR="00000000" w:rsidRPr="00000000">
              <w:rPr>
                <w:rFonts w:ascii="Arial" w:cs="Arial" w:eastAsia="Arial" w:hAnsi="Arial"/>
                <w:sz w:val="22"/>
                <w:szCs w:val="22"/>
                <w:rtl w:val="0"/>
              </w:rPr>
              <w:t xml:space="preserve">8–10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spacing w:after="0" w:lineRule="auto"/>
              <w:rPr/>
            </w:pPr>
            <w:r w:rsidDel="00000000" w:rsidR="00000000" w:rsidRPr="00000000">
              <w:rPr>
                <w:rFonts w:ascii="Arial" w:cs="Arial" w:eastAsia="Arial" w:hAnsi="Arial"/>
                <w:sz w:val="22"/>
                <w:szCs w:val="22"/>
                <w:rtl w:val="0"/>
              </w:rPr>
              <w:t xml:space="preserve">Alta (3)</w:t>
            </w:r>
            <w:r w:rsidDel="00000000" w:rsidR="00000000" w:rsidRPr="00000000">
              <w:rPr>
                <w:rtl w:val="0"/>
              </w:rPr>
            </w:r>
          </w:p>
        </w:tc>
      </w:tr>
    </w:tbl>
    <w:p w:rsidR="00000000" w:rsidDel="00000000" w:rsidP="00000000" w:rsidRDefault="00000000" w:rsidRPr="00000000" w14:paraId="000000B0">
      <w:pPr>
        <w:spacing w:after="160" w:lineRule="auto"/>
        <w:rPr/>
      </w:pPr>
      <w:r w:rsidDel="00000000" w:rsidR="00000000" w:rsidRPr="00000000">
        <w:rPr>
          <w:rtl w:val="0"/>
        </w:rPr>
      </w:r>
    </w:p>
    <w:p w:rsidR="00000000" w:rsidDel="00000000" w:rsidP="00000000" w:rsidRDefault="00000000" w:rsidRPr="00000000" w14:paraId="000000B1">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Ejemplos aplicados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Baja: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publicación científica exploratoria, sin plazo ni ventana de acción definida — U1=0, U3=0, U4=0.</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nueva convocatoria gubernamental con fecha límite de semanas — U1=1, U2=1, U4=1.</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restricción de exportaciones que entra en vigor de forma inmediata — U1=2, U2=2, U3=2, U4=2.</w:t>
      </w:r>
    </w:p>
    <w:p w:rsidR="00000000" w:rsidDel="00000000" w:rsidP="00000000" w:rsidRDefault="00000000" w:rsidRPr="00000000" w14:paraId="000000B5">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Error frecuente</w:t>
      </w:r>
      <w:r w:rsidDel="00000000" w:rsidR="00000000" w:rsidRPr="00000000">
        <w:rPr>
          <w:rtl w:val="0"/>
        </w:rPr>
      </w:r>
    </w:p>
    <w:p w:rsidR="00000000" w:rsidDel="00000000" w:rsidP="00000000" w:rsidRDefault="00000000" w:rsidRPr="00000000" w14:paraId="000000B6">
      <w:pPr>
        <w:spacing w:after="200" w:lineRule="auto"/>
        <w:rPr/>
      </w:pPr>
      <w:r w:rsidDel="00000000" w:rsidR="00000000" w:rsidRPr="00000000">
        <w:rPr>
          <w:rFonts w:ascii="Arial" w:cs="Arial" w:eastAsia="Arial" w:hAnsi="Arial"/>
          <w:sz w:val="22"/>
          <w:szCs w:val="22"/>
          <w:rtl w:val="0"/>
        </w:rPr>
        <w:t xml:space="preserve">Confundir "noticia reciente" con "urgencia alta". No toda noticia nueva requiere atención inmediata; lo que determina la urgencia es la ventana disponible para actuar, no la fecha de publicación.</w:t>
      </w:r>
      <w:r w:rsidDel="00000000" w:rsidR="00000000" w:rsidRPr="00000000">
        <w:rPr>
          <w:rtl w:val="0"/>
        </w:rPr>
      </w:r>
    </w:p>
    <w:p w:rsidR="00000000" w:rsidDel="00000000" w:rsidP="00000000" w:rsidRDefault="00000000" w:rsidRPr="00000000" w14:paraId="000000B7">
      <w:pPr>
        <w:pStyle w:val="Heading5"/>
        <w:spacing w:after="120" w:before="220" w:lineRule="auto"/>
        <w:rPr>
          <w:b w:val="1"/>
          <w:bCs w:val="1"/>
          <w:color w:val="1f4d78"/>
        </w:rPr>
      </w:pPr>
      <w:bookmarkStart w:colFirst="0" w:colLast="0" w:name="_b2jun4g7qwmp" w:id="10"/>
      <w:bookmarkEnd w:id="10"/>
      <w:r w:rsidDel="00000000" w:rsidR="00000000" w:rsidRPr="00000000">
        <w:rPr>
          <w:b w:val="1"/>
          <w:bCs w:val="1"/>
          <w:color w:val="1f4d78"/>
          <w:rtl w:val="0"/>
        </w:rPr>
        <w:t xml:space="preserve">1.2.2.1.3 Criterio de Confiabilidad</w:t>
      </w:r>
    </w:p>
    <w:p w:rsidR="00000000" w:rsidDel="00000000" w:rsidP="00000000" w:rsidRDefault="00000000" w:rsidRPr="00000000" w14:paraId="000000B8">
      <w:pPr>
        <w:spacing w:after="200" w:lineRule="auto"/>
        <w:rPr/>
      </w:pPr>
      <w:r w:rsidDel="00000000" w:rsidR="00000000" w:rsidRPr="00000000">
        <w:rPr>
          <w:rFonts w:ascii="Arial" w:cs="Arial" w:eastAsia="Arial" w:hAnsi="Arial"/>
          <w:b w:val="1"/>
          <w:bCs w:val="1"/>
          <w:sz w:val="22"/>
          <w:szCs w:val="22"/>
          <w:rtl w:val="0"/>
        </w:rPr>
        <w:t xml:space="preserve">Definición.</w:t>
      </w:r>
      <w:r w:rsidDel="00000000" w:rsidR="00000000" w:rsidRPr="00000000">
        <w:rPr>
          <w:rFonts w:ascii="Arial" w:cs="Arial" w:eastAsia="Arial" w:hAnsi="Arial"/>
          <w:sz w:val="22"/>
          <w:szCs w:val="22"/>
          <w:rtl w:val="0"/>
        </w:rPr>
        <w:t xml:space="preserve"> La confiabilidad representa el grado de confianza que puede otorgarse a la evidencia utilizada para sustentar una señal de vigilancia tecnológica. Se determina mediante la evaluación complementaria de la identificación y trazabilidad de la fuente, su autoridad temática, la calidad documental del contenido recuperado y la consistencia de la información con otras evidencias independientes.</w:t>
      </w:r>
      <w:r w:rsidDel="00000000" w:rsidR="00000000" w:rsidRPr="00000000">
        <w:rPr>
          <w:rtl w:val="0"/>
        </w:rPr>
      </w:r>
    </w:p>
    <w:p w:rsidR="00000000" w:rsidDel="00000000" w:rsidP="00000000" w:rsidRDefault="00000000" w:rsidRPr="00000000" w14:paraId="000000B9">
      <w:pPr>
        <w:spacing w:after="200" w:lineRule="auto"/>
        <w:rPr/>
      </w:pPr>
      <w:r w:rsidDel="00000000" w:rsidR="00000000" w:rsidRPr="00000000">
        <w:rPr>
          <w:rFonts w:ascii="Arial" w:cs="Arial" w:eastAsia="Arial" w:hAnsi="Arial"/>
          <w:sz w:val="22"/>
          <w:szCs w:val="22"/>
          <w:rtl w:val="0"/>
        </w:rPr>
        <w:t xml:space="preserve">Este criterio no evalúa la magnitud estratégica del cambio ni el tiempo disponible para actuar, debido a que estos aspectos corresponden, respectivamente, a los criterios de Impacto y Urgencia. Su propósito es establecer si la señal se encuentra respaldada por una fuente identificable y competente, por un contenido documentalmente sólido y por información susceptible de verificación. El nivel de confiabilidad se obtiene mediante la aplicación de un instrumento estandarizado y no mediante la apreciación directa del analista.</w:t>
      </w:r>
      <w:r w:rsidDel="00000000" w:rsidR="00000000" w:rsidRPr="00000000">
        <w:rPr>
          <w:rtl w:val="0"/>
        </w:rPr>
      </w:r>
    </w:p>
    <w:p w:rsidR="00000000" w:rsidDel="00000000" w:rsidP="00000000" w:rsidRDefault="00000000" w:rsidRPr="00000000" w14:paraId="000000BA">
      <w:pPr>
        <w:spacing w:after="200" w:lineRule="auto"/>
        <w:rPr/>
      </w:pPr>
      <w:r w:rsidDel="00000000" w:rsidR="00000000" w:rsidRPr="00000000">
        <w:rPr>
          <w:rFonts w:ascii="Arial" w:cs="Arial" w:eastAsia="Arial" w:hAnsi="Arial"/>
          <w:b w:val="1"/>
          <w:bCs w:val="1"/>
          <w:sz w:val="22"/>
          <w:szCs w:val="22"/>
          <w:rtl w:val="0"/>
        </w:rPr>
        <w:t xml:space="preserve">Preguntas guía:</w:t>
      </w:r>
      <w:r w:rsidDel="00000000" w:rsidR="00000000" w:rsidRPr="00000000">
        <w:rPr>
          <w:rFonts w:ascii="Arial" w:cs="Arial" w:eastAsia="Arial" w:hAnsi="Arial"/>
          <w:sz w:val="22"/>
          <w:szCs w:val="22"/>
          <w:rtl w:val="0"/>
        </w:rPr>
        <w:t xml:space="preserve"> ¿la fuente puede identificarse, localizarse y rastrearse?, ¿posee competencia y reconocimiento en el tema?, ¿el contenido recuperado presenta sustento documental suficiente?, ¿la información es coherente y puede corroborarse mediante otras evidencias independientes?</w:t>
      </w:r>
      <w:r w:rsidDel="00000000" w:rsidR="00000000" w:rsidRPr="00000000">
        <w:rPr>
          <w:rtl w:val="0"/>
        </w:rPr>
      </w:r>
    </w:p>
    <w:p w:rsidR="00000000" w:rsidDel="00000000" w:rsidP="00000000" w:rsidRDefault="00000000" w:rsidRPr="00000000" w14:paraId="000000BB">
      <w:pPr>
        <w:spacing w:after="80" w:before="160" w:lineRule="auto"/>
        <w:rPr/>
      </w:pPr>
      <w:r w:rsidDel="00000000" w:rsidR="00000000" w:rsidRPr="00000000">
        <w:rPr>
          <w:rFonts w:ascii="Arial" w:cs="Arial" w:eastAsia="Arial" w:hAnsi="Arial"/>
          <w:i w:val="1"/>
          <w:iCs w:val="1"/>
          <w:color w:val="444444"/>
          <w:sz w:val="20"/>
          <w:szCs w:val="20"/>
          <w:rtl w:val="0"/>
        </w:rPr>
        <w:t xml:space="preserve">Tabla 6. Tabla de niveles de la Confiabilidad</w:t>
      </w:r>
      <w:r w:rsidDel="00000000" w:rsidR="00000000" w:rsidRPr="00000000">
        <w:rPr>
          <w:rtl w:val="0"/>
        </w:rPr>
      </w:r>
    </w:p>
    <w:tbl>
      <w:tblPr>
        <w:tblStyle w:val="Table8"/>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739"/>
        <w:gridCol w:w="2621"/>
        <w:tblGridChange w:id="0">
          <w:tblGrid>
            <w:gridCol w:w="6739"/>
            <w:gridCol w:w="2621"/>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1"/>
                <w:bCs w:val="1"/>
                <w:color w:val="ffffff"/>
                <w:sz w:val="22"/>
                <w:szCs w:val="22"/>
                <w:rtl w:val="0"/>
              </w:rPr>
              <w:t xml:space="preserve">Evidencia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1"/>
                <w:bCs w:val="1"/>
                <w:color w:val="ffffff"/>
                <w:sz w:val="22"/>
                <w:szCs w:val="22"/>
                <w:rtl w:val="0"/>
              </w:rPr>
              <w:t xml:space="preserve">Nivel de Confiabilidad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E">
            <w:pPr>
              <w:spacing w:after="0" w:lineRule="auto"/>
              <w:rPr/>
            </w:pPr>
            <w:r w:rsidDel="00000000" w:rsidR="00000000" w:rsidRPr="00000000">
              <w:rPr>
                <w:rFonts w:ascii="Arial" w:cs="Arial" w:eastAsia="Arial" w:hAnsi="Arial"/>
                <w:sz w:val="22"/>
                <w:szCs w:val="22"/>
                <w:rtl w:val="0"/>
              </w:rPr>
              <w:t xml:space="preserve">La fuente presenta dificultades de identificación o rastreo, autoridad limitada, contenido insuficientemente sustentado o información no corroborada.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spacing w:after="0" w:lineRule="auto"/>
              <w:rPr/>
            </w:pPr>
            <w:r w:rsidDel="00000000" w:rsidR="00000000" w:rsidRPr="00000000">
              <w:rPr>
                <w:rFonts w:ascii="Arial" w:cs="Arial" w:eastAsia="Arial" w:hAnsi="Arial"/>
                <w:sz w:val="22"/>
                <w:szCs w:val="22"/>
                <w:rtl w:val="0"/>
              </w:rPr>
              <w:t xml:space="preserve">Baja (1)</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C0">
            <w:pPr>
              <w:spacing w:after="0" w:lineRule="auto"/>
              <w:rPr/>
            </w:pPr>
            <w:r w:rsidDel="00000000" w:rsidR="00000000" w:rsidRPr="00000000">
              <w:rPr>
                <w:rFonts w:ascii="Arial" w:cs="Arial" w:eastAsia="Arial" w:hAnsi="Arial"/>
                <w:sz w:val="22"/>
                <w:szCs w:val="22"/>
                <w:rtl w:val="0"/>
              </w:rPr>
              <w:t xml:space="preserve">La fuente es identificable y cuenta con competencia temática, pero el contenido o la corroboración presentan limitaciones parciales.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C1">
            <w:pPr>
              <w:spacing w:after="0" w:lineRule="auto"/>
              <w:rPr/>
            </w:pPr>
            <w:r w:rsidDel="00000000" w:rsidR="00000000" w:rsidRPr="00000000">
              <w:rPr>
                <w:rFonts w:ascii="Arial" w:cs="Arial" w:eastAsia="Arial" w:hAnsi="Arial"/>
                <w:sz w:val="22"/>
                <w:szCs w:val="22"/>
                <w:rtl w:val="0"/>
              </w:rPr>
              <w:t xml:space="preserve">Media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2">
            <w:pPr>
              <w:spacing w:after="0" w:lineRule="auto"/>
              <w:rPr/>
            </w:pPr>
            <w:r w:rsidDel="00000000" w:rsidR="00000000" w:rsidRPr="00000000">
              <w:rPr>
                <w:rFonts w:ascii="Arial" w:cs="Arial" w:eastAsia="Arial" w:hAnsi="Arial"/>
                <w:sz w:val="22"/>
                <w:szCs w:val="22"/>
                <w:rtl w:val="0"/>
              </w:rPr>
              <w:t xml:space="preserve">La fuente es plenamente identificable, competente y reconocida; el contenido se encuentra sólidamente documentado y la información puede corroborarse mediante evidencia independiente.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spacing w:after="0" w:lineRule="auto"/>
              <w:rPr/>
            </w:pPr>
            <w:r w:rsidDel="00000000" w:rsidR="00000000" w:rsidRPr="00000000">
              <w:rPr>
                <w:rFonts w:ascii="Arial" w:cs="Arial" w:eastAsia="Arial" w:hAnsi="Arial"/>
                <w:sz w:val="22"/>
                <w:szCs w:val="22"/>
                <w:rtl w:val="0"/>
              </w:rPr>
              <w:t xml:space="preserve">Alta (3)</w:t>
            </w:r>
            <w:r w:rsidDel="00000000" w:rsidR="00000000" w:rsidRPr="00000000">
              <w:rPr>
                <w:rtl w:val="0"/>
              </w:rPr>
            </w:r>
          </w:p>
        </w:tc>
      </w:tr>
    </w:tbl>
    <w:p w:rsidR="00000000" w:rsidDel="00000000" w:rsidP="00000000" w:rsidRDefault="00000000" w:rsidRPr="00000000" w14:paraId="000000C4">
      <w:pPr>
        <w:spacing w:after="160" w:lineRule="auto"/>
        <w:rPr/>
      </w:pPr>
      <w:r w:rsidDel="00000000" w:rsidR="00000000" w:rsidRPr="00000000">
        <w:rPr>
          <w:rtl w:val="0"/>
        </w:rPr>
      </w:r>
    </w:p>
    <w:p w:rsidR="00000000" w:rsidDel="00000000" w:rsidP="00000000" w:rsidRDefault="00000000" w:rsidRPr="00000000" w14:paraId="000000C5">
      <w:pPr>
        <w:spacing w:after="200" w:lineRule="auto"/>
        <w:rPr/>
      </w:pPr>
      <w:r w:rsidDel="00000000" w:rsidR="00000000" w:rsidRPr="00000000">
        <w:rPr>
          <w:rFonts w:ascii="Arial" w:cs="Arial" w:eastAsia="Arial" w:hAnsi="Arial"/>
          <w:b w:val="1"/>
          <w:bCs w:val="1"/>
          <w:sz w:val="22"/>
          <w:szCs w:val="22"/>
          <w:rtl w:val="0"/>
        </w:rPr>
        <w:t xml:space="preserve">Instrumento de evaluación (Tabla 7).</w:t>
      </w:r>
      <w:r w:rsidDel="00000000" w:rsidR="00000000" w:rsidRPr="00000000">
        <w:rPr>
          <w:rFonts w:ascii="Arial" w:cs="Arial" w:eastAsia="Arial" w:hAnsi="Arial"/>
          <w:sz w:val="22"/>
          <w:szCs w:val="22"/>
          <w:rtl w:val="0"/>
        </w:rPr>
        <w:t xml:space="preserve"> El instrumento evalúa diecinueve criterios agrupados en cuatro categorías. Cada criterio se marca como Aplica (Sí/No) según el tipo de fuente y, cuando aplica, se verifica si Cumple (Sí/No) frente a la fuente evaluada.</w:t>
      </w:r>
      <w:r w:rsidDel="00000000" w:rsidR="00000000" w:rsidRPr="00000000">
        <w:rPr>
          <w:rtl w:val="0"/>
        </w:rPr>
      </w:r>
    </w:p>
    <w:p w:rsidR="00000000" w:rsidDel="00000000" w:rsidP="00000000" w:rsidRDefault="00000000" w:rsidRPr="00000000" w14:paraId="000000C6">
      <w:pPr>
        <w:spacing w:after="80" w:before="160" w:lineRule="auto"/>
        <w:rPr/>
      </w:pPr>
      <w:r w:rsidDel="00000000" w:rsidR="00000000" w:rsidRPr="00000000">
        <w:rPr>
          <w:rFonts w:ascii="Arial" w:cs="Arial" w:eastAsia="Arial" w:hAnsi="Arial"/>
          <w:i w:val="1"/>
          <w:iCs w:val="1"/>
          <w:color w:val="444444"/>
          <w:sz w:val="20"/>
          <w:szCs w:val="20"/>
          <w:rtl w:val="0"/>
        </w:rPr>
        <w:t xml:space="preserve">Tabla 7. Instrumento de evaluación de la Confiabilidad</w:t>
      </w:r>
      <w:r w:rsidDel="00000000" w:rsidR="00000000" w:rsidRPr="00000000">
        <w:rPr>
          <w:rtl w:val="0"/>
        </w:rPr>
      </w:r>
    </w:p>
    <w:tbl>
      <w:tblPr>
        <w:tblStyle w:val="Table9"/>
        <w:tblW w:w="9360.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46"/>
        <w:gridCol w:w="4306"/>
        <w:gridCol w:w="936"/>
        <w:gridCol w:w="936"/>
        <w:gridCol w:w="936"/>
        <w:tblGridChange w:id="0">
          <w:tblGrid>
            <w:gridCol w:w="2246"/>
            <w:gridCol w:w="4306"/>
            <w:gridCol w:w="936"/>
            <w:gridCol w:w="936"/>
            <w:gridCol w:w="936"/>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1"/>
                <w:bCs w:val="1"/>
                <w:color w:val="ffffff"/>
                <w:sz w:val="22"/>
                <w:szCs w:val="22"/>
                <w:rtl w:val="0"/>
              </w:rPr>
              <w:t xml:space="preserve">Criterio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1"/>
                <w:bCs w:val="1"/>
                <w:color w:val="ffffff"/>
                <w:sz w:val="22"/>
                <w:szCs w:val="22"/>
                <w:rtl w:val="0"/>
              </w:rPr>
              <w:t xml:space="preserve">¿Aplica?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1"/>
                <w:bCs w:val="1"/>
                <w:color w:val="ffffff"/>
                <w:sz w:val="22"/>
                <w:szCs w:val="22"/>
                <w:rtl w:val="0"/>
              </w:rPr>
              <w:t xml:space="preserve">¿Cumple?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1"/>
                <w:bCs w:val="1"/>
                <w:color w:val="ffffff"/>
                <w:sz w:val="22"/>
                <w:szCs w:val="22"/>
                <w:rtl w:val="0"/>
              </w:rPr>
              <w:t xml:space="preserve">Puntaje</w:t>
            </w:r>
            <w:r w:rsidDel="00000000" w:rsidR="00000000" w:rsidRPr="00000000">
              <w:rPr>
                <w:rtl w:val="0"/>
              </w:rPr>
            </w:r>
          </w:p>
        </w:tc>
      </w:tr>
      <w:tr>
        <w:trPr>
          <w:cantSplit w:val="0"/>
          <w:tblHeader w:val="0"/>
        </w:trPr>
        <w:tc>
          <w:tcPr>
            <w:gridSpan w:val="5"/>
            <w:shd w:fill="e7e9ee" w:val="clear"/>
            <w:tcMar>
              <w:top w:w="80.0" w:type="dxa"/>
              <w:left w:w="100.0" w:type="dxa"/>
              <w:bottom w:w="80.0" w:type="dxa"/>
              <w:right w:w="100.0" w:type="dxa"/>
            </w:tcMar>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1"/>
                <w:bCs w:val="1"/>
                <w:color w:val="1f4e79"/>
                <w:sz w:val="22"/>
                <w:szCs w:val="22"/>
                <w:rtl w:val="0"/>
              </w:rPr>
              <w:t xml:space="preserve">A. Identificación y trazabilidad de la fuente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1">
            <w:pPr>
              <w:spacing w:after="0" w:lineRule="auto"/>
              <w:rPr/>
            </w:pPr>
            <w:r w:rsidDel="00000000" w:rsidR="00000000" w:rsidRPr="00000000">
              <w:rPr>
                <w:rFonts w:ascii="Arial" w:cs="Arial" w:eastAsia="Arial" w:hAnsi="Arial"/>
                <w:sz w:val="22"/>
                <w:szCs w:val="22"/>
                <w:rtl w:val="0"/>
              </w:rPr>
              <w:t xml:space="preserve">Identificación inequívoca de la fuente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spacing w:after="0" w:lineRule="auto"/>
              <w:rPr/>
            </w:pPr>
            <w:r w:rsidDel="00000000" w:rsidR="00000000" w:rsidRPr="00000000">
              <w:rPr>
                <w:rFonts w:ascii="Arial" w:cs="Arial" w:eastAsia="Arial" w:hAnsi="Arial"/>
                <w:sz w:val="22"/>
                <w:szCs w:val="22"/>
                <w:rtl w:val="0"/>
              </w:rPr>
              <w:t xml:space="preserve">La fuente presenta un nombre oficial o una denominación que permite distinguirla claramente de otras fuentes.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3">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5">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D6">
            <w:pPr>
              <w:spacing w:after="0" w:lineRule="auto"/>
              <w:rPr/>
            </w:pPr>
            <w:r w:rsidDel="00000000" w:rsidR="00000000" w:rsidRPr="00000000">
              <w:rPr>
                <w:rFonts w:ascii="Arial" w:cs="Arial" w:eastAsia="Arial" w:hAnsi="Arial"/>
                <w:sz w:val="22"/>
                <w:szCs w:val="22"/>
                <w:rtl w:val="0"/>
              </w:rPr>
              <w:t xml:space="preserve">Acceso y localización verificable</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D7">
            <w:pPr>
              <w:spacing w:after="0" w:lineRule="auto"/>
              <w:rPr/>
            </w:pPr>
            <w:r w:rsidDel="00000000" w:rsidR="00000000" w:rsidRPr="00000000">
              <w:rPr>
                <w:rFonts w:ascii="Arial" w:cs="Arial" w:eastAsia="Arial" w:hAnsi="Arial"/>
                <w:sz w:val="22"/>
                <w:szCs w:val="22"/>
                <w:rtl w:val="0"/>
              </w:rPr>
              <w:t xml:space="preserve">La fuente puede localizarse mediante un sitio oficial, repositorio, catálogo, plataforma, base de datos o registro verificable.</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D8">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D9">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DA">
            <w:pPr>
              <w:spacing w:after="0" w:lineRule="auto"/>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B">
            <w:pPr>
              <w:spacing w:after="0" w:lineRule="auto"/>
              <w:rPr/>
            </w:pPr>
            <w:r w:rsidDel="00000000" w:rsidR="00000000" w:rsidRPr="00000000">
              <w:rPr>
                <w:rFonts w:ascii="Arial" w:cs="Arial" w:eastAsia="Arial" w:hAnsi="Arial"/>
                <w:sz w:val="22"/>
                <w:szCs w:val="22"/>
                <w:rtl w:val="0"/>
              </w:rPr>
              <w:t xml:space="preserve">Origen de la información rastreable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C">
            <w:pPr>
              <w:spacing w:after="0" w:lineRule="auto"/>
              <w:rPr/>
            </w:pPr>
            <w:r w:rsidDel="00000000" w:rsidR="00000000" w:rsidRPr="00000000">
              <w:rPr>
                <w:rFonts w:ascii="Arial" w:cs="Arial" w:eastAsia="Arial" w:hAnsi="Arial"/>
                <w:sz w:val="22"/>
                <w:szCs w:val="22"/>
                <w:rtl w:val="0"/>
              </w:rPr>
              <w:t xml:space="preserve">Es posible determinar el lugar, sección, registro o canal específico del que procede la información recuperada.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D">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E">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F">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E0">
            <w:pPr>
              <w:spacing w:after="0" w:lineRule="auto"/>
              <w:rPr/>
            </w:pPr>
            <w:r w:rsidDel="00000000" w:rsidR="00000000" w:rsidRPr="00000000">
              <w:rPr>
                <w:rFonts w:ascii="Arial" w:cs="Arial" w:eastAsia="Arial" w:hAnsi="Arial"/>
                <w:sz w:val="22"/>
                <w:szCs w:val="22"/>
                <w:rtl w:val="0"/>
              </w:rPr>
              <w:t xml:space="preserve">Registro o identificador de la fuente, cuando aplique</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E1">
            <w:pPr>
              <w:spacing w:after="0" w:lineRule="auto"/>
              <w:rPr/>
            </w:pPr>
            <w:r w:rsidDel="00000000" w:rsidR="00000000" w:rsidRPr="00000000">
              <w:rPr>
                <w:rFonts w:ascii="Arial" w:cs="Arial" w:eastAsia="Arial" w:hAnsi="Arial"/>
                <w:sz w:val="22"/>
                <w:szCs w:val="22"/>
                <w:rtl w:val="0"/>
              </w:rPr>
              <w:t xml:space="preserve">La fuente cuenta con un identificador o registro correspondiente a su naturaleza, como DOI, ISSN, ORCID, número de patente, dominio institucional, catálogo oficial o registro gubernamental.</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E2">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E3">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E4">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5">
            <w:pPr>
              <w:spacing w:after="0" w:lineRule="auto"/>
              <w:rPr/>
            </w:pPr>
            <w:r w:rsidDel="00000000" w:rsidR="00000000" w:rsidRPr="00000000">
              <w:rPr>
                <w:rFonts w:ascii="Arial" w:cs="Arial" w:eastAsia="Arial" w:hAnsi="Arial"/>
                <w:sz w:val="22"/>
                <w:szCs w:val="22"/>
                <w:rtl w:val="0"/>
              </w:rPr>
              <w:t xml:space="preserve">Permanencia y recuperación del acceso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6">
            <w:pPr>
              <w:spacing w:after="0" w:lineRule="auto"/>
              <w:rPr/>
            </w:pPr>
            <w:r w:rsidDel="00000000" w:rsidR="00000000" w:rsidRPr="00000000">
              <w:rPr>
                <w:rFonts w:ascii="Arial" w:cs="Arial" w:eastAsia="Arial" w:hAnsi="Arial"/>
                <w:sz w:val="22"/>
                <w:szCs w:val="22"/>
                <w:rtl w:val="0"/>
              </w:rPr>
              <w:t xml:space="preserve">La fuente mantiene mecanismos que permiten consultar nuevamente la información, como enlaces permanentes, archivos históricos, repositorios o registros estables.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spacing w:after="0" w:lineRule="auto"/>
              <w:rPr/>
            </w:pPr>
            <w:r w:rsidDel="00000000" w:rsidR="00000000" w:rsidRPr="00000000">
              <w:rPr>
                <w:rFonts w:ascii="Arial" w:cs="Arial" w:eastAsia="Arial" w:hAnsi="Arial"/>
                <w:sz w:val="22"/>
                <w:szCs w:val="22"/>
                <w:rtl w:val="0"/>
              </w:rPr>
              <w:t xml:space="preserve">1</w:t>
            </w:r>
            <w:r w:rsidDel="00000000" w:rsidR="00000000" w:rsidRPr="00000000">
              <w:rPr>
                <w:rtl w:val="0"/>
              </w:rPr>
            </w:r>
          </w:p>
        </w:tc>
      </w:tr>
      <w:tr>
        <w:trPr>
          <w:cantSplit w:val="0"/>
          <w:tblHeader w:val="0"/>
        </w:trPr>
        <w:tc>
          <w:tcPr>
            <w:gridSpan w:val="5"/>
            <w:shd w:fill="e7e9ee" w:val="clear"/>
            <w:tcMar>
              <w:top w:w="80.0" w:type="dxa"/>
              <w:left w:w="100.0" w:type="dxa"/>
              <w:bottom w:w="80.0" w:type="dxa"/>
              <w:right w:w="10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1"/>
                <w:bCs w:val="1"/>
                <w:color w:val="1f4e79"/>
                <w:sz w:val="22"/>
                <w:szCs w:val="22"/>
                <w:rtl w:val="0"/>
              </w:rPr>
              <w:t xml:space="preserve">B. Autoridad de la fuente</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EF">
            <w:pPr>
              <w:spacing w:after="0" w:lineRule="auto"/>
              <w:rPr/>
            </w:pPr>
            <w:r w:rsidDel="00000000" w:rsidR="00000000" w:rsidRPr="00000000">
              <w:rPr>
                <w:rFonts w:ascii="Arial" w:cs="Arial" w:eastAsia="Arial" w:hAnsi="Arial"/>
                <w:sz w:val="22"/>
                <w:szCs w:val="22"/>
                <w:rtl w:val="0"/>
              </w:rPr>
              <w:t xml:space="preserve">Especialización temática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F0">
            <w:pPr>
              <w:spacing w:after="0" w:lineRule="auto"/>
              <w:rPr/>
            </w:pPr>
            <w:r w:rsidDel="00000000" w:rsidR="00000000" w:rsidRPr="00000000">
              <w:rPr>
                <w:rFonts w:ascii="Arial" w:cs="Arial" w:eastAsia="Arial" w:hAnsi="Arial"/>
                <w:sz w:val="22"/>
                <w:szCs w:val="22"/>
                <w:rtl w:val="0"/>
              </w:rPr>
              <w:t xml:space="preserve">La fuente desarrolla actividades, publicaciones o servicios directamente relacionados con el ámbito tecnológico, científico, industrial, regulatorio o económico analizado.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F1">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F2">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F3">
            <w:pPr>
              <w:spacing w:after="0" w:lineRule="auto"/>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4">
            <w:pPr>
              <w:spacing w:after="0" w:lineRule="auto"/>
              <w:rPr/>
            </w:pPr>
            <w:r w:rsidDel="00000000" w:rsidR="00000000" w:rsidRPr="00000000">
              <w:rPr>
                <w:rFonts w:ascii="Arial" w:cs="Arial" w:eastAsia="Arial" w:hAnsi="Arial"/>
                <w:sz w:val="22"/>
                <w:szCs w:val="22"/>
                <w:rtl w:val="0"/>
              </w:rPr>
              <w:t xml:space="preserve">Competencia de la entidad responsable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spacing w:after="0" w:lineRule="auto"/>
              <w:rPr/>
            </w:pPr>
            <w:r w:rsidDel="00000000" w:rsidR="00000000" w:rsidRPr="00000000">
              <w:rPr>
                <w:rFonts w:ascii="Arial" w:cs="Arial" w:eastAsia="Arial" w:hAnsi="Arial"/>
                <w:sz w:val="22"/>
                <w:szCs w:val="22"/>
                <w:rtl w:val="0"/>
              </w:rPr>
              <w:t xml:space="preserve">La institución, organismo, empresa, medio o plataforma responsable cuenta con experiencia, atribuciones o capacidades demostrables para producir información sobre el tema.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8">
            <w:pPr>
              <w:spacing w:after="0" w:lineRule="auto"/>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F9">
            <w:pPr>
              <w:spacing w:after="0" w:lineRule="auto"/>
              <w:rPr/>
            </w:pPr>
            <w:r w:rsidDel="00000000" w:rsidR="00000000" w:rsidRPr="00000000">
              <w:rPr>
                <w:rFonts w:ascii="Arial" w:cs="Arial" w:eastAsia="Arial" w:hAnsi="Arial"/>
                <w:sz w:val="22"/>
                <w:szCs w:val="22"/>
                <w:rtl w:val="0"/>
              </w:rPr>
              <w:t xml:space="preserve">Reconocimiento institucional o sectorial</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FA">
            <w:pPr>
              <w:spacing w:after="0" w:lineRule="auto"/>
              <w:rPr/>
            </w:pPr>
            <w:r w:rsidDel="00000000" w:rsidR="00000000" w:rsidRPr="00000000">
              <w:rPr>
                <w:rFonts w:ascii="Arial" w:cs="Arial" w:eastAsia="Arial" w:hAnsi="Arial"/>
                <w:sz w:val="22"/>
                <w:szCs w:val="22"/>
                <w:rtl w:val="0"/>
              </w:rPr>
              <w:t xml:space="preserve">La fuente es reconocida por comunidades científicas, organismos públicos, asociaciones industriales, empresas, universidades u otros actores especializados.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FB">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FC">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FD">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E">
            <w:pPr>
              <w:spacing w:after="0" w:lineRule="auto"/>
              <w:rPr/>
            </w:pPr>
            <w:r w:rsidDel="00000000" w:rsidR="00000000" w:rsidRPr="00000000">
              <w:rPr>
                <w:rFonts w:ascii="Arial" w:cs="Arial" w:eastAsia="Arial" w:hAnsi="Arial"/>
                <w:sz w:val="22"/>
                <w:szCs w:val="22"/>
                <w:rtl w:val="0"/>
              </w:rPr>
              <w:t xml:space="preserve">Mecanismos de validación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spacing w:after="0" w:lineRule="auto"/>
              <w:rPr/>
            </w:pPr>
            <w:r w:rsidDel="00000000" w:rsidR="00000000" w:rsidRPr="00000000">
              <w:rPr>
                <w:rFonts w:ascii="Arial" w:cs="Arial" w:eastAsia="Arial" w:hAnsi="Arial"/>
                <w:sz w:val="22"/>
                <w:szCs w:val="22"/>
                <w:rtl w:val="0"/>
              </w:rPr>
              <w:t xml:space="preserve">La fuente dispone de procesos editoriales, técnicos, científicos, jurídicos o institucionales para revisar la información antes de publicarla.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1">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gridSpan w:val="5"/>
            <w:shd w:fill="e7e9ee" w:val="clear"/>
            <w:tcMar>
              <w:top w:w="80.0" w:type="dxa"/>
              <w:left w:w="100.0" w:type="dxa"/>
              <w:bottom w:w="80.0" w:type="dxa"/>
              <w:right w:w="100.0" w:type="dxa"/>
            </w:tcMa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1"/>
                <w:bCs w:val="1"/>
                <w:color w:val="1f4e79"/>
                <w:sz w:val="22"/>
                <w:szCs w:val="22"/>
                <w:rtl w:val="0"/>
              </w:rPr>
              <w:t xml:space="preserve">C. Calidad documental del contenido recuperado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08">
            <w:pPr>
              <w:spacing w:after="0" w:lineRule="auto"/>
              <w:rPr/>
            </w:pPr>
            <w:r w:rsidDel="00000000" w:rsidR="00000000" w:rsidRPr="00000000">
              <w:rPr>
                <w:rFonts w:ascii="Arial" w:cs="Arial" w:eastAsia="Arial" w:hAnsi="Arial"/>
                <w:sz w:val="22"/>
                <w:szCs w:val="22"/>
                <w:rtl w:val="0"/>
              </w:rPr>
              <w:t xml:space="preserve">Fecha de publicación o actualización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09">
            <w:pPr>
              <w:spacing w:after="0" w:lineRule="auto"/>
              <w:rPr/>
            </w:pPr>
            <w:r w:rsidDel="00000000" w:rsidR="00000000" w:rsidRPr="00000000">
              <w:rPr>
                <w:rFonts w:ascii="Arial" w:cs="Arial" w:eastAsia="Arial" w:hAnsi="Arial"/>
                <w:sz w:val="22"/>
                <w:szCs w:val="22"/>
                <w:rtl w:val="0"/>
              </w:rPr>
              <w:t xml:space="preserve">El contenido indica una fecha verificable de publicación, emisión o actualización que permite determinar su vigencia.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0A">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0B">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0C">
            <w:pPr>
              <w:spacing w:after="0" w:lineRule="auto"/>
              <w:rPr/>
            </w:pPr>
            <w:r w:rsidDel="00000000" w:rsidR="00000000" w:rsidRPr="00000000">
              <w:rPr>
                <w:rFonts w:ascii="Arial" w:cs="Arial" w:eastAsia="Arial" w:hAnsi="Arial"/>
                <w:sz w:val="22"/>
                <w:szCs w:val="22"/>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D">
            <w:pPr>
              <w:spacing w:after="0" w:lineRule="auto"/>
              <w:rPr/>
            </w:pPr>
            <w:r w:rsidDel="00000000" w:rsidR="00000000" w:rsidRPr="00000000">
              <w:rPr>
                <w:rFonts w:ascii="Arial" w:cs="Arial" w:eastAsia="Arial" w:hAnsi="Arial"/>
                <w:sz w:val="22"/>
                <w:szCs w:val="22"/>
                <w:rtl w:val="0"/>
              </w:rPr>
              <w:t xml:space="preserve">Claridad y precisión del contenido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E">
            <w:pPr>
              <w:spacing w:after="0" w:lineRule="auto"/>
              <w:rPr/>
            </w:pPr>
            <w:r w:rsidDel="00000000" w:rsidR="00000000" w:rsidRPr="00000000">
              <w:rPr>
                <w:rFonts w:ascii="Arial" w:cs="Arial" w:eastAsia="Arial" w:hAnsi="Arial"/>
                <w:sz w:val="22"/>
                <w:szCs w:val="22"/>
                <w:rtl w:val="0"/>
              </w:rPr>
              <w:t xml:space="preserve">La información presenta de forma comprensible los hechos, datos, conceptos o resultados, sin ambigüedades relevantes.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0">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12">
            <w:pPr>
              <w:spacing w:after="0" w:lineRule="auto"/>
              <w:rPr/>
            </w:pPr>
            <w:r w:rsidDel="00000000" w:rsidR="00000000" w:rsidRPr="00000000">
              <w:rPr>
                <w:rFonts w:ascii="Arial" w:cs="Arial" w:eastAsia="Arial" w:hAnsi="Arial"/>
                <w:sz w:val="22"/>
                <w:szCs w:val="22"/>
                <w:rtl w:val="0"/>
              </w:rPr>
              <w:t xml:space="preserve">Sustento documental o metodológico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13">
            <w:pPr>
              <w:spacing w:after="0" w:lineRule="auto"/>
              <w:rPr/>
            </w:pPr>
            <w:r w:rsidDel="00000000" w:rsidR="00000000" w:rsidRPr="00000000">
              <w:rPr>
                <w:rFonts w:ascii="Arial" w:cs="Arial" w:eastAsia="Arial" w:hAnsi="Arial"/>
                <w:sz w:val="22"/>
                <w:szCs w:val="22"/>
                <w:rtl w:val="0"/>
              </w:rPr>
              <w:t xml:space="preserve">El contenido explica sus fuentes, datos, antecedentes, metodología, procedimientos o fundamentos, de acuerdo con su tipo documental.</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14">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15">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16">
            <w:pPr>
              <w:spacing w:after="0" w:lineRule="auto"/>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7">
            <w:pPr>
              <w:spacing w:after="0" w:lineRule="auto"/>
              <w:rPr/>
            </w:pPr>
            <w:r w:rsidDel="00000000" w:rsidR="00000000" w:rsidRPr="00000000">
              <w:rPr>
                <w:rFonts w:ascii="Arial" w:cs="Arial" w:eastAsia="Arial" w:hAnsi="Arial"/>
                <w:sz w:val="22"/>
                <w:szCs w:val="22"/>
                <w:rtl w:val="0"/>
              </w:rPr>
              <w:t xml:space="preserve">Referencias o evidencias de respaldo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8">
            <w:pPr>
              <w:spacing w:after="0" w:lineRule="auto"/>
              <w:rPr/>
            </w:pPr>
            <w:r w:rsidDel="00000000" w:rsidR="00000000" w:rsidRPr="00000000">
              <w:rPr>
                <w:rFonts w:ascii="Arial" w:cs="Arial" w:eastAsia="Arial" w:hAnsi="Arial"/>
                <w:sz w:val="22"/>
                <w:szCs w:val="22"/>
                <w:rtl w:val="0"/>
              </w:rPr>
              <w:t xml:space="preserve">El contenido incorpora referencias, enlaces, registros, estadísticas, normas, documentos oficiales u otras evidencias que sustentan sus afirmaciones.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9">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A">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B">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1C">
            <w:pPr>
              <w:spacing w:after="0" w:lineRule="auto"/>
              <w:rPr/>
            </w:pPr>
            <w:r w:rsidDel="00000000" w:rsidR="00000000" w:rsidRPr="00000000">
              <w:rPr>
                <w:rFonts w:ascii="Arial" w:cs="Arial" w:eastAsia="Arial" w:hAnsi="Arial"/>
                <w:sz w:val="22"/>
                <w:szCs w:val="22"/>
                <w:rtl w:val="0"/>
              </w:rPr>
              <w:t xml:space="preserve">Integridad documental</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1D">
            <w:pPr>
              <w:spacing w:after="0" w:lineRule="auto"/>
              <w:rPr/>
            </w:pPr>
            <w:r w:rsidDel="00000000" w:rsidR="00000000" w:rsidRPr="00000000">
              <w:rPr>
                <w:rFonts w:ascii="Arial" w:cs="Arial" w:eastAsia="Arial" w:hAnsi="Arial"/>
                <w:sz w:val="22"/>
                <w:szCs w:val="22"/>
                <w:rtl w:val="0"/>
              </w:rPr>
              <w:t xml:space="preserve">El contenido se encuentra completo y no presenta fragmentos faltantes, alteraciones evidentes o ausencia de elementos necesarios para su correcta interpretación.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1E">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1F">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20">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gridSpan w:val="5"/>
            <w:shd w:fill="e7e9ee" w:val="clear"/>
            <w:tcMar>
              <w:top w:w="80.0" w:type="dxa"/>
              <w:left w:w="100.0" w:type="dxa"/>
              <w:bottom w:w="80.0" w:type="dxa"/>
              <w:right w:w="100.0" w:type="dxa"/>
            </w:tcMa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1"/>
                <w:bCs w:val="1"/>
                <w:color w:val="1f4e79"/>
                <w:sz w:val="22"/>
                <w:szCs w:val="22"/>
                <w:rtl w:val="0"/>
              </w:rPr>
              <w:t xml:space="preserve">D. Consistencia y corroboración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6">
            <w:pPr>
              <w:spacing w:after="0" w:lineRule="auto"/>
              <w:rPr/>
            </w:pPr>
            <w:r w:rsidDel="00000000" w:rsidR="00000000" w:rsidRPr="00000000">
              <w:rPr>
                <w:rFonts w:ascii="Arial" w:cs="Arial" w:eastAsia="Arial" w:hAnsi="Arial"/>
                <w:sz w:val="22"/>
                <w:szCs w:val="22"/>
                <w:rtl w:val="0"/>
              </w:rPr>
              <w:t xml:space="preserve">Coherencia interna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spacing w:after="0" w:lineRule="auto"/>
              <w:rPr/>
            </w:pPr>
            <w:r w:rsidDel="00000000" w:rsidR="00000000" w:rsidRPr="00000000">
              <w:rPr>
                <w:rFonts w:ascii="Arial" w:cs="Arial" w:eastAsia="Arial" w:hAnsi="Arial"/>
                <w:sz w:val="22"/>
                <w:szCs w:val="22"/>
                <w:rtl w:val="0"/>
              </w:rPr>
              <w:t xml:space="preserve">Los datos, fechas, argumentos, resultados y conclusiones del contenido no presentan contradicciones internas relevantes.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9">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2B">
            <w:pPr>
              <w:spacing w:after="0" w:lineRule="auto"/>
              <w:rPr/>
            </w:pPr>
            <w:r w:rsidDel="00000000" w:rsidR="00000000" w:rsidRPr="00000000">
              <w:rPr>
                <w:rFonts w:ascii="Arial" w:cs="Arial" w:eastAsia="Arial" w:hAnsi="Arial"/>
                <w:sz w:val="22"/>
                <w:szCs w:val="22"/>
                <w:rtl w:val="0"/>
              </w:rPr>
              <w:t xml:space="preserve">Corroboración con fuentes independientes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2C">
            <w:pPr>
              <w:spacing w:after="0" w:lineRule="auto"/>
              <w:rPr/>
            </w:pPr>
            <w:r w:rsidDel="00000000" w:rsidR="00000000" w:rsidRPr="00000000">
              <w:rPr>
                <w:rFonts w:ascii="Arial" w:cs="Arial" w:eastAsia="Arial" w:hAnsi="Arial"/>
                <w:sz w:val="22"/>
                <w:szCs w:val="22"/>
                <w:rtl w:val="0"/>
              </w:rPr>
              <w:t xml:space="preserve">La información principal puede confirmarse mediante al menos otra fuente confiable que no dependa directamente de la fuente evaluada.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2D">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2E">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2F">
            <w:pPr>
              <w:spacing w:after="0" w:lineRule="auto"/>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0">
            <w:pPr>
              <w:spacing w:after="0" w:lineRule="auto"/>
              <w:rPr/>
            </w:pPr>
            <w:r w:rsidDel="00000000" w:rsidR="00000000" w:rsidRPr="00000000">
              <w:rPr>
                <w:rFonts w:ascii="Arial" w:cs="Arial" w:eastAsia="Arial" w:hAnsi="Arial"/>
                <w:sz w:val="22"/>
                <w:szCs w:val="22"/>
                <w:rtl w:val="0"/>
              </w:rPr>
              <w:t xml:space="preserve">Concordancia con evidencia disponible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spacing w:after="0" w:lineRule="auto"/>
              <w:rPr/>
            </w:pPr>
            <w:r w:rsidDel="00000000" w:rsidR="00000000" w:rsidRPr="00000000">
              <w:rPr>
                <w:rFonts w:ascii="Arial" w:cs="Arial" w:eastAsia="Arial" w:hAnsi="Arial"/>
                <w:sz w:val="22"/>
                <w:szCs w:val="22"/>
                <w:rtl w:val="0"/>
              </w:rPr>
              <w:t xml:space="preserve">La información es compatible con registros oficiales, datos técnicos, literatura especializada, estadísticas o antecedentes previamente documentados.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2">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3">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4">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35">
            <w:pPr>
              <w:spacing w:after="0" w:lineRule="auto"/>
              <w:rPr/>
            </w:pPr>
            <w:r w:rsidDel="00000000" w:rsidR="00000000" w:rsidRPr="00000000">
              <w:rPr>
                <w:rFonts w:ascii="Arial" w:cs="Arial" w:eastAsia="Arial" w:hAnsi="Arial"/>
                <w:sz w:val="22"/>
                <w:szCs w:val="22"/>
                <w:rtl w:val="0"/>
              </w:rPr>
              <w:t xml:space="preserve">Ausencia de contradicciones no explicadas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36">
            <w:pPr>
              <w:spacing w:after="0" w:lineRule="auto"/>
              <w:rPr/>
            </w:pPr>
            <w:r w:rsidDel="00000000" w:rsidR="00000000" w:rsidRPr="00000000">
              <w:rPr>
                <w:rFonts w:ascii="Arial" w:cs="Arial" w:eastAsia="Arial" w:hAnsi="Arial"/>
                <w:sz w:val="22"/>
                <w:szCs w:val="22"/>
                <w:rtl w:val="0"/>
              </w:rPr>
              <w:t xml:space="preserve">No se identifican diferencias sustanciales con otras fuentes confiables o, cuando existen, el contenido las reconoce y explica.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37">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38">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39">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A">
            <w:pPr>
              <w:spacing w:after="0" w:lineRule="auto"/>
              <w:rPr/>
            </w:pPr>
            <w:r w:rsidDel="00000000" w:rsidR="00000000" w:rsidRPr="00000000">
              <w:rPr>
                <w:rFonts w:ascii="Arial" w:cs="Arial" w:eastAsia="Arial" w:hAnsi="Arial"/>
                <w:sz w:val="22"/>
                <w:szCs w:val="22"/>
                <w:rtl w:val="0"/>
              </w:rPr>
              <w:t xml:space="preserve">Independencia de intereses evidentes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spacing w:after="0" w:lineRule="auto"/>
              <w:rPr/>
            </w:pPr>
            <w:r w:rsidDel="00000000" w:rsidR="00000000" w:rsidRPr="00000000">
              <w:rPr>
                <w:rFonts w:ascii="Arial" w:cs="Arial" w:eastAsia="Arial" w:hAnsi="Arial"/>
                <w:sz w:val="22"/>
                <w:szCs w:val="22"/>
                <w:rtl w:val="0"/>
              </w:rPr>
              <w:t xml:space="preserve">No se observan intereses comerciales, políticos, institucionales o promocionales que comprometan directamente la interpretación de la información.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C">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spacing w:after="0" w:lineRule="auto"/>
              <w:rPr/>
            </w:pPr>
            <w:r w:rsidDel="00000000" w:rsidR="00000000" w:rsidRPr="00000000">
              <w:rPr>
                <w:rFonts w:ascii="Arial" w:cs="Arial" w:eastAsia="Arial" w:hAnsi="Arial"/>
                <w:sz w:val="22"/>
                <w:szCs w:val="22"/>
                <w:rtl w:val="0"/>
              </w:rPr>
              <w:t xml:space="preserve">Sí/No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E">
            <w:pPr>
              <w:spacing w:after="0" w:lineRule="auto"/>
              <w:rPr/>
            </w:pPr>
            <w:r w:rsidDel="00000000" w:rsidR="00000000" w:rsidRPr="00000000">
              <w:rPr>
                <w:rFonts w:ascii="Arial" w:cs="Arial" w:eastAsia="Arial" w:hAnsi="Arial"/>
                <w:sz w:val="22"/>
                <w:szCs w:val="22"/>
                <w:rtl w:val="0"/>
              </w:rPr>
              <w:t xml:space="preserve">1</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3F">
            <w:pPr>
              <w:spacing w:after="0" w:lineRule="auto"/>
              <w:rPr/>
            </w:pPr>
            <w:r w:rsidDel="00000000" w:rsidR="00000000" w:rsidRPr="00000000">
              <w:rPr>
                <w:rFonts w:ascii="Arial" w:cs="Arial" w:eastAsia="Arial" w:hAnsi="Arial"/>
                <w:sz w:val="22"/>
                <w:szCs w:val="22"/>
                <w:rtl w:val="0"/>
              </w:rPr>
              <w:t xml:space="preserve">Puntaje máximo total</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40">
            <w:pPr>
              <w:spacing w:after="0" w:lineRule="auto"/>
              <w:rPr/>
            </w:pPr>
            <w:r w:rsidDel="00000000" w:rsidR="00000000" w:rsidRPr="00000000">
              <w:rPr>
                <w:rFonts w:ascii="Arial" w:cs="Arial" w:eastAsia="Arial" w:hAnsi="Arial"/>
                <w:sz w:val="22"/>
                <w:szCs w:val="22"/>
                <w:rtl w:val="0"/>
              </w:rPr>
              <w:t xml:space="preserve">Suma de los diecinueve criterios cuando todos aplican.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41">
            <w:pPr>
              <w:spacing w:after="0" w:lineRule="auto"/>
              <w:rPr/>
            </w:pP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42">
            <w:pPr>
              <w:spacing w:after="0" w:lineRule="auto"/>
              <w:rPr/>
            </w:pP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43">
            <w:pPr>
              <w:spacing w:after="0" w:lineRule="auto"/>
              <w:rPr/>
            </w:pPr>
            <w:r w:rsidDel="00000000" w:rsidR="00000000" w:rsidRPr="00000000">
              <w:rPr>
                <w:rFonts w:ascii="Arial" w:cs="Arial" w:eastAsia="Arial" w:hAnsi="Arial"/>
                <w:sz w:val="22"/>
                <w:szCs w:val="22"/>
                <w:rtl w:val="0"/>
              </w:rPr>
              <w:t xml:space="preserve">40</w:t>
            </w:r>
            <w:r w:rsidDel="00000000" w:rsidR="00000000" w:rsidRPr="00000000">
              <w:rPr>
                <w:rtl w:val="0"/>
              </w:rPr>
            </w:r>
          </w:p>
        </w:tc>
      </w:tr>
    </w:tbl>
    <w:p w:rsidR="00000000" w:rsidDel="00000000" w:rsidP="00000000" w:rsidRDefault="00000000" w:rsidRPr="00000000" w14:paraId="00000144">
      <w:pPr>
        <w:spacing w:after="160" w:lineRule="auto"/>
        <w:rPr/>
      </w:pPr>
      <w:r w:rsidDel="00000000" w:rsidR="00000000" w:rsidRPr="00000000">
        <w:rPr>
          <w:rtl w:val="0"/>
        </w:rPr>
      </w:r>
    </w:p>
    <w:p w:rsidR="00000000" w:rsidDel="00000000" w:rsidP="00000000" w:rsidRDefault="00000000" w:rsidRPr="00000000" w14:paraId="00000145">
      <w:pPr>
        <w:spacing w:after="200" w:lineRule="auto"/>
        <w:rPr/>
      </w:pPr>
      <w:r w:rsidDel="00000000" w:rsidR="00000000" w:rsidRPr="00000000">
        <w:rPr>
          <w:rFonts w:ascii="Arial" w:cs="Arial" w:eastAsia="Arial" w:hAnsi="Arial"/>
          <w:i w:val="1"/>
          <w:iCs w:val="1"/>
          <w:color w:val="555555"/>
          <w:sz w:val="20"/>
          <w:szCs w:val="20"/>
          <w:rtl w:val="0"/>
        </w:rPr>
        <w:t xml:space="preserve">Nota (categoría A): los identificadores deben evaluarse de acuerdo con la naturaleza de la fuente. El DOI identifica un documento particular, el ORCID identifica a una persona y el número de patente identifica un registro de propiedad industrial; el ISSN puede emplearse únicamente cuando la fuente sea una revista, boletín o publicación seriada. Ninguno de estos identificadores debe usarse de forma aislada como criterio general de identificación.</w:t>
      </w:r>
      <w:r w:rsidDel="00000000" w:rsidR="00000000" w:rsidRPr="00000000">
        <w:rPr>
          <w:rtl w:val="0"/>
        </w:rPr>
      </w:r>
    </w:p>
    <w:p w:rsidR="00000000" w:rsidDel="00000000" w:rsidP="00000000" w:rsidRDefault="00000000" w:rsidRPr="00000000" w14:paraId="00000146">
      <w:pPr>
        <w:spacing w:after="200" w:lineRule="auto"/>
        <w:rPr/>
      </w:pPr>
      <w:r w:rsidDel="00000000" w:rsidR="00000000" w:rsidRPr="00000000">
        <w:rPr>
          <w:rFonts w:ascii="Arial" w:cs="Arial" w:eastAsia="Arial" w:hAnsi="Arial"/>
          <w:i w:val="1"/>
          <w:iCs w:val="1"/>
          <w:color w:val="555555"/>
          <w:sz w:val="20"/>
          <w:szCs w:val="20"/>
          <w:rtl w:val="0"/>
        </w:rPr>
        <w:t xml:space="preserve">Nota (categoría B): la autoridad de la fuente se determina por su competencia, especialización, reconocimiento y mecanismos de validación. La existencia de un nombre, dirección electrónica o registro se evalúa en la categoría A y no debe volver a puntuarse en esta categoría.</w:t>
      </w:r>
      <w:r w:rsidDel="00000000" w:rsidR="00000000" w:rsidRPr="00000000">
        <w:rPr>
          <w:rtl w:val="0"/>
        </w:rPr>
      </w:r>
    </w:p>
    <w:p w:rsidR="00000000" w:rsidDel="00000000" w:rsidP="00000000" w:rsidRDefault="00000000" w:rsidRPr="00000000" w14:paraId="00000147">
      <w:pPr>
        <w:spacing w:after="200" w:lineRule="auto"/>
        <w:rPr/>
      </w:pPr>
      <w:r w:rsidDel="00000000" w:rsidR="00000000" w:rsidRPr="00000000">
        <w:rPr>
          <w:rFonts w:ascii="Arial" w:cs="Arial" w:eastAsia="Arial" w:hAnsi="Arial"/>
          <w:i w:val="1"/>
          <w:iCs w:val="1"/>
          <w:color w:val="555555"/>
          <w:sz w:val="20"/>
          <w:szCs w:val="20"/>
          <w:rtl w:val="0"/>
        </w:rPr>
        <w:t xml:space="preserve">Nota (categoría C): esta categoría evalúa el documento o contenido específico del que se obtuvo la señal. No mide el prestigio de la fuente ni la coincidencia de la información con otras evidencias, ya que dichos aspectos corresponden a las categorías B y D.</w:t>
      </w:r>
      <w:r w:rsidDel="00000000" w:rsidR="00000000" w:rsidRPr="00000000">
        <w:rPr>
          <w:rtl w:val="0"/>
        </w:rPr>
      </w:r>
    </w:p>
    <w:p w:rsidR="00000000" w:rsidDel="00000000" w:rsidP="00000000" w:rsidRDefault="00000000" w:rsidRPr="00000000" w14:paraId="00000148">
      <w:pPr>
        <w:spacing w:after="200" w:lineRule="auto"/>
        <w:rPr/>
      </w:pPr>
      <w:r w:rsidDel="00000000" w:rsidR="00000000" w:rsidRPr="00000000">
        <w:rPr>
          <w:rFonts w:ascii="Arial" w:cs="Arial" w:eastAsia="Arial" w:hAnsi="Arial"/>
          <w:i w:val="1"/>
          <w:iCs w:val="1"/>
          <w:color w:val="555555"/>
          <w:sz w:val="20"/>
          <w:szCs w:val="20"/>
          <w:rtl w:val="0"/>
        </w:rPr>
        <w:t xml:space="preserve">Nota (categoría D): esta categoría evalúa la coherencia y confirmación de la información. No vuelve a valorar la calidad formal del documento ni la autoridad de la entidad que lo publica.</w:t>
      </w:r>
      <w:r w:rsidDel="00000000" w:rsidR="00000000" w:rsidRPr="00000000">
        <w:rPr>
          <w:rtl w:val="0"/>
        </w:rPr>
      </w:r>
    </w:p>
    <w:p w:rsidR="00000000" w:rsidDel="00000000" w:rsidP="00000000" w:rsidRDefault="00000000" w:rsidRPr="00000000" w14:paraId="00000149">
      <w:pPr>
        <w:spacing w:after="200" w:lineRule="auto"/>
        <w:rPr>
          <w:b w:val="1"/>
          <w:bCs w:val="1"/>
          <w:i w:val="1"/>
          <w:iCs w:val="1"/>
          <w:color w:val="2e5c8a"/>
        </w:rPr>
      </w:pPr>
      <w:r w:rsidDel="00000000" w:rsidR="00000000" w:rsidRPr="00000000">
        <w:rPr>
          <w:rtl w:val="0"/>
        </w:rPr>
        <w:t xml:space="preserve">En la operación del Observatorio, las categorías A (Identificación y trazabilidad) y B (Autoridad de la fuente) pueden preevaluarse a nivel de fuente y reutilizarse para todas las señales que provengan de ella, tal como se documenta en el Banco Maestro de Fuentes del catálogo operativo del Observatorio. Las categorías C (Calidad documental) y D (Consistencia y corroboración), en cambio, deben evaluarse de manera específica para cada señal, ya que dependen del documento particular consultado y no de la fuente en general.</w:t>
      </w:r>
      <w:r w:rsidDel="00000000" w:rsidR="00000000" w:rsidRPr="00000000">
        <w:rPr>
          <w:rtl w:val="0"/>
        </w:rPr>
      </w:r>
    </w:p>
    <w:p w:rsidR="00000000" w:rsidDel="00000000" w:rsidP="00000000" w:rsidRDefault="00000000" w:rsidRPr="00000000" w14:paraId="0000014A">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Método de cálculo</w:t>
      </w:r>
      <w:r w:rsidDel="00000000" w:rsidR="00000000" w:rsidRPr="00000000">
        <w:rPr>
          <w:rtl w:val="0"/>
        </w:rPr>
      </w:r>
    </w:p>
    <w:p w:rsidR="00000000" w:rsidDel="00000000" w:rsidP="00000000" w:rsidRDefault="00000000" w:rsidRPr="00000000" w14:paraId="0000014B">
      <w:pPr>
        <w:spacing w:after="200" w:lineRule="auto"/>
        <w:rPr/>
      </w:pPr>
      <w:r w:rsidDel="00000000" w:rsidR="00000000" w:rsidRPr="00000000">
        <w:rPr>
          <w:rFonts w:ascii="Arial" w:cs="Arial" w:eastAsia="Arial" w:hAnsi="Arial"/>
          <w:b w:val="1"/>
          <w:bCs w:val="1"/>
          <w:sz w:val="22"/>
          <w:szCs w:val="22"/>
          <w:rtl w:val="0"/>
        </w:rPr>
        <w:t xml:space="preserve">Justificación de las ponderaciones.</w:t>
      </w:r>
      <w:r w:rsidDel="00000000" w:rsidR="00000000" w:rsidRPr="00000000">
        <w:rPr>
          <w:rFonts w:ascii="Arial" w:cs="Arial" w:eastAsia="Arial" w:hAnsi="Arial"/>
          <w:sz w:val="22"/>
          <w:szCs w:val="22"/>
          <w:rtl w:val="0"/>
        </w:rPr>
        <w:t xml:space="preserve"> Las ponderaciones no se asignaron de manera arbitraria: se determinaron a partir del nivel de granularidad —es decir, qué tan específica y verificable de forma directa es la evidencia que aporta cada criterio— sobre el que opera cada categoría, y del tipo de evidencia que aporta dentro del proceso de evaluación documental. Dentro de cada categoría, el criterio que aporta la evidencia más directa y verificable de forma independiente recibe el peso máximo (3 puntos); los criterios que son condiciones necesarias pero no suficientes por sí solas reciben un peso intermedio (2 puntos); y los criterios de apoyo complementario o de verificación negativa reciben el menor peso (1 punto).</w:t>
      </w:r>
      <w:r w:rsidDel="00000000" w:rsidR="00000000" w:rsidRPr="00000000">
        <w:rPr>
          <w:rtl w:val="0"/>
        </w:rPr>
      </w:r>
    </w:p>
    <w:p w:rsidR="00000000" w:rsidDel="00000000" w:rsidP="00000000" w:rsidRDefault="00000000" w:rsidRPr="00000000" w14:paraId="0000014C">
      <w:pPr>
        <w:spacing w:after="80" w:before="160" w:lineRule="auto"/>
        <w:rPr/>
      </w:pPr>
      <w:r w:rsidDel="00000000" w:rsidR="00000000" w:rsidRPr="00000000">
        <w:rPr>
          <w:rFonts w:ascii="Arial" w:cs="Arial" w:eastAsia="Arial" w:hAnsi="Arial"/>
          <w:i w:val="1"/>
          <w:iCs w:val="1"/>
          <w:color w:val="444444"/>
          <w:sz w:val="20"/>
          <w:szCs w:val="20"/>
          <w:rtl w:val="0"/>
        </w:rPr>
        <w:t xml:space="preserve">Tabla 8. Justificación de las ponderaciones por categoría</w:t>
      </w:r>
      <w:r w:rsidDel="00000000" w:rsidR="00000000" w:rsidRPr="00000000">
        <w:rPr>
          <w:rtl w:val="0"/>
        </w:rPr>
      </w:r>
    </w:p>
    <w:tbl>
      <w:tblPr>
        <w:tblStyle w:val="Table1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498"/>
        <w:gridCol w:w="2621"/>
        <w:gridCol w:w="3182"/>
        <w:gridCol w:w="2059"/>
        <w:tblGridChange w:id="0">
          <w:tblGrid>
            <w:gridCol w:w="1498"/>
            <w:gridCol w:w="2621"/>
            <w:gridCol w:w="3182"/>
            <w:gridCol w:w="2059"/>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1"/>
                <w:bCs w:val="1"/>
                <w:color w:val="ffffff"/>
                <w:sz w:val="22"/>
                <w:szCs w:val="22"/>
                <w:rtl w:val="0"/>
              </w:rPr>
              <w:t xml:space="preserve">Categoría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1"/>
                <w:bCs w:val="1"/>
                <w:color w:val="ffffff"/>
                <w:sz w:val="22"/>
                <w:szCs w:val="22"/>
                <w:rtl w:val="0"/>
              </w:rPr>
              <w:t xml:space="preserve">Criterio de mayor peso (3)</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1"/>
                <w:bCs w:val="1"/>
                <w:color w:val="ffffff"/>
                <w:sz w:val="22"/>
                <w:szCs w:val="22"/>
                <w:rtl w:val="0"/>
              </w:rPr>
              <w:t xml:space="preserve">Criterios de peso intermedio (2)</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1"/>
                <w:bCs w:val="1"/>
                <w:color w:val="ffffff"/>
                <w:sz w:val="22"/>
                <w:szCs w:val="22"/>
                <w:rtl w:val="0"/>
              </w:rPr>
              <w:t xml:space="preserve">Criterio de menor peso (1)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1">
            <w:pPr>
              <w:spacing w:after="0" w:lineRule="auto"/>
              <w:rPr/>
            </w:pPr>
            <w:r w:rsidDel="00000000" w:rsidR="00000000" w:rsidRPr="00000000">
              <w:rPr>
                <w:rFonts w:ascii="Arial" w:cs="Arial" w:eastAsia="Arial" w:hAnsi="Arial"/>
                <w:sz w:val="22"/>
                <w:szCs w:val="22"/>
                <w:rtl w:val="0"/>
              </w:rPr>
              <w:t xml:space="preserve">A. Identificación y trazabilidad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2">
            <w:pPr>
              <w:spacing w:after="0" w:lineRule="auto"/>
              <w:rPr/>
            </w:pPr>
            <w:r w:rsidDel="00000000" w:rsidR="00000000" w:rsidRPr="00000000">
              <w:rPr>
                <w:rFonts w:ascii="Arial" w:cs="Arial" w:eastAsia="Arial" w:hAnsi="Arial"/>
                <w:sz w:val="22"/>
                <w:szCs w:val="22"/>
                <w:rtl w:val="0"/>
              </w:rPr>
              <w:t xml:space="preserve">Acceso y localización verificable: confirma directamente que la fuente existe y puede consultarse.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3">
            <w:pPr>
              <w:spacing w:after="0" w:lineRule="auto"/>
              <w:rPr/>
            </w:pPr>
            <w:r w:rsidDel="00000000" w:rsidR="00000000" w:rsidRPr="00000000">
              <w:rPr>
                <w:rFonts w:ascii="Arial" w:cs="Arial" w:eastAsia="Arial" w:hAnsi="Arial"/>
                <w:sz w:val="22"/>
                <w:szCs w:val="22"/>
                <w:rtl w:val="0"/>
              </w:rPr>
              <w:t xml:space="preserve">Identificación inequívoca, origen rastreable y registro o identificador: condiciones necesarias, pero no garantizan por sí solas que la fuente pueda consultarse de nuevo.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4">
            <w:pPr>
              <w:spacing w:after="0" w:lineRule="auto"/>
              <w:rPr/>
            </w:pPr>
            <w:r w:rsidDel="00000000" w:rsidR="00000000" w:rsidRPr="00000000">
              <w:rPr>
                <w:rFonts w:ascii="Arial" w:cs="Arial" w:eastAsia="Arial" w:hAnsi="Arial"/>
                <w:sz w:val="22"/>
                <w:szCs w:val="22"/>
                <w:rtl w:val="0"/>
              </w:rPr>
              <w:t xml:space="preserve">Permanencia del acceso: refuerza la trazabilidad sin aportar evidencia nueva sobre la identidad de la fuente.</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55">
            <w:pPr>
              <w:spacing w:after="0" w:lineRule="auto"/>
              <w:rPr/>
            </w:pPr>
            <w:r w:rsidDel="00000000" w:rsidR="00000000" w:rsidRPr="00000000">
              <w:rPr>
                <w:rFonts w:ascii="Arial" w:cs="Arial" w:eastAsia="Arial" w:hAnsi="Arial"/>
                <w:sz w:val="22"/>
                <w:szCs w:val="22"/>
                <w:rtl w:val="0"/>
              </w:rPr>
              <w:t xml:space="preserve">B. Autoridad de la fuente</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56">
            <w:pPr>
              <w:spacing w:after="0" w:lineRule="auto"/>
              <w:rPr/>
            </w:pPr>
            <w:r w:rsidDel="00000000" w:rsidR="00000000" w:rsidRPr="00000000">
              <w:rPr>
                <w:rFonts w:ascii="Arial" w:cs="Arial" w:eastAsia="Arial" w:hAnsi="Arial"/>
                <w:sz w:val="22"/>
                <w:szCs w:val="22"/>
                <w:rtl w:val="0"/>
              </w:rPr>
              <w:t xml:space="preserve">Especialización temática y competencia de la entidad responsable: determinan si la fuente tiene fundamento para producir información sobre el tema.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57">
            <w:pPr>
              <w:spacing w:after="0" w:lineRule="auto"/>
              <w:rPr/>
            </w:pPr>
            <w:r w:rsidDel="00000000" w:rsidR="00000000" w:rsidRPr="00000000">
              <w:rPr>
                <w:rFonts w:ascii="Arial" w:cs="Arial" w:eastAsia="Arial" w:hAnsi="Arial"/>
                <w:sz w:val="22"/>
                <w:szCs w:val="22"/>
                <w:rtl w:val="0"/>
              </w:rPr>
              <w:t xml:space="preserve">Reconocimiento institucional y mecanismos de validación: refuerzan la autoridad sin sustituir la evidencia directa de especialización o competencia.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58">
            <w:pPr>
              <w:spacing w:after="0" w:lineRule="auto"/>
              <w:rPr/>
            </w:pPr>
            <w:r w:rsidDel="00000000" w:rsidR="00000000" w:rsidRPr="00000000">
              <w:rPr>
                <w:rFonts w:ascii="Arial" w:cs="Arial" w:eastAsia="Arial" w:hAnsi="Arial"/>
                <w:sz w:val="22"/>
                <w:szCs w:val="22"/>
                <w:rtl w:val="0"/>
              </w:rPr>
              <w:t xml:space="preserve">— (no aplica un criterio de menor peso en esta categoría)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9">
            <w:pPr>
              <w:spacing w:after="0" w:lineRule="auto"/>
              <w:rPr/>
            </w:pPr>
            <w:r w:rsidDel="00000000" w:rsidR="00000000" w:rsidRPr="00000000">
              <w:rPr>
                <w:rFonts w:ascii="Arial" w:cs="Arial" w:eastAsia="Arial" w:hAnsi="Arial"/>
                <w:sz w:val="22"/>
                <w:szCs w:val="22"/>
                <w:rtl w:val="0"/>
              </w:rPr>
              <w:t xml:space="preserve">C. Calidad documental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A">
            <w:pPr>
              <w:spacing w:after="0" w:lineRule="auto"/>
              <w:rPr/>
            </w:pPr>
            <w:r w:rsidDel="00000000" w:rsidR="00000000" w:rsidRPr="00000000">
              <w:rPr>
                <w:rFonts w:ascii="Arial" w:cs="Arial" w:eastAsia="Arial" w:hAnsi="Arial"/>
                <w:sz w:val="22"/>
                <w:szCs w:val="22"/>
                <w:rtl w:val="0"/>
              </w:rPr>
              <w:t xml:space="preserve">Sustento documental o metodológico: evidencia que el contenido puede confirmarse de forma independiente.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B">
            <w:pPr>
              <w:spacing w:after="0" w:lineRule="auto"/>
              <w:rPr/>
            </w:pPr>
            <w:r w:rsidDel="00000000" w:rsidR="00000000" w:rsidRPr="00000000">
              <w:rPr>
                <w:rFonts w:ascii="Arial" w:cs="Arial" w:eastAsia="Arial" w:hAnsi="Arial"/>
                <w:sz w:val="22"/>
                <w:szCs w:val="22"/>
                <w:rtl w:val="0"/>
              </w:rPr>
              <w:t xml:space="preserve">Claridad, referencias e integridad documental: necesarias para interpretar el contenido, pero no bastan por sí solas.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spacing w:after="0" w:lineRule="auto"/>
              <w:rPr/>
            </w:pPr>
            <w:r w:rsidDel="00000000" w:rsidR="00000000" w:rsidRPr="00000000">
              <w:rPr>
                <w:rFonts w:ascii="Arial" w:cs="Arial" w:eastAsia="Arial" w:hAnsi="Arial"/>
                <w:sz w:val="22"/>
                <w:szCs w:val="22"/>
                <w:rtl w:val="0"/>
              </w:rPr>
              <w:t xml:space="preserve">Fecha de publicación: contextualiza la vigencia sin ser, por sí misma, un indicador de confiabilidad.</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5D">
            <w:pPr>
              <w:spacing w:after="0" w:lineRule="auto"/>
              <w:rPr/>
            </w:pPr>
            <w:r w:rsidDel="00000000" w:rsidR="00000000" w:rsidRPr="00000000">
              <w:rPr>
                <w:rFonts w:ascii="Arial" w:cs="Arial" w:eastAsia="Arial" w:hAnsi="Arial"/>
                <w:sz w:val="22"/>
                <w:szCs w:val="22"/>
                <w:rtl w:val="0"/>
              </w:rPr>
              <w:t xml:space="preserve">D. Consistencia y corroboración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5E">
            <w:pPr>
              <w:spacing w:after="0" w:lineRule="auto"/>
              <w:rPr/>
            </w:pPr>
            <w:r w:rsidDel="00000000" w:rsidR="00000000" w:rsidRPr="00000000">
              <w:rPr>
                <w:rFonts w:ascii="Arial" w:cs="Arial" w:eastAsia="Arial" w:hAnsi="Arial"/>
                <w:sz w:val="22"/>
                <w:szCs w:val="22"/>
                <w:rtl w:val="0"/>
              </w:rPr>
              <w:t xml:space="preserve">Corroboración con fuentes independientes: la evidencia más sólida de confiabilidad disponible.</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5F">
            <w:pPr>
              <w:spacing w:after="0" w:lineRule="auto"/>
              <w:rPr/>
            </w:pPr>
            <w:r w:rsidDel="00000000" w:rsidR="00000000" w:rsidRPr="00000000">
              <w:rPr>
                <w:rFonts w:ascii="Arial" w:cs="Arial" w:eastAsia="Arial" w:hAnsi="Arial"/>
                <w:sz w:val="22"/>
                <w:szCs w:val="22"/>
                <w:rtl w:val="0"/>
              </w:rPr>
              <w:t xml:space="preserve">Coherencia interna y concordancia con evidencia disponible: necesarias, pero no equivalen a una confirmación externa.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60">
            <w:pPr>
              <w:spacing w:after="0" w:lineRule="auto"/>
              <w:rPr/>
            </w:pPr>
            <w:r w:rsidDel="00000000" w:rsidR="00000000" w:rsidRPr="00000000">
              <w:rPr>
                <w:rFonts w:ascii="Arial" w:cs="Arial" w:eastAsia="Arial" w:hAnsi="Arial"/>
                <w:sz w:val="22"/>
                <w:szCs w:val="22"/>
                <w:rtl w:val="0"/>
              </w:rPr>
              <w:t xml:space="preserve">Independencia de intereses evidentes: criterio de verificación negativa; su cumplimiento indica ausencia de evidencia en contra, un respaldo más débil que una corroboración positiva.</w:t>
            </w:r>
            <w:r w:rsidDel="00000000" w:rsidR="00000000" w:rsidRPr="00000000">
              <w:rPr>
                <w:rtl w:val="0"/>
              </w:rPr>
            </w:r>
          </w:p>
        </w:tc>
      </w:tr>
    </w:tbl>
    <w:p w:rsidR="00000000" w:rsidDel="00000000" w:rsidP="00000000" w:rsidRDefault="00000000" w:rsidRPr="00000000" w14:paraId="00000161">
      <w:pPr>
        <w:spacing w:after="160" w:lineRule="auto"/>
        <w:rPr/>
      </w:pPr>
      <w:r w:rsidDel="00000000" w:rsidR="00000000" w:rsidRPr="00000000">
        <w:rPr>
          <w:rtl w:val="0"/>
        </w:rPr>
      </w:r>
    </w:p>
    <w:p w:rsidR="00000000" w:rsidDel="00000000" w:rsidP="00000000" w:rsidRDefault="00000000" w:rsidRPr="00000000" w14:paraId="00000162">
      <w:pPr>
        <w:spacing w:after="200" w:lineRule="auto"/>
        <w:rPr/>
      </w:pPr>
      <w:r w:rsidDel="00000000" w:rsidR="00000000" w:rsidRPr="00000000">
        <w:rPr>
          <w:rFonts w:ascii="Arial" w:cs="Arial" w:eastAsia="Arial" w:hAnsi="Arial"/>
          <w:b w:val="1"/>
          <w:bCs w:val="1"/>
          <w:sz w:val="22"/>
          <w:szCs w:val="22"/>
          <w:rtl w:val="0"/>
        </w:rPr>
        <w:t xml:space="preserve">Método de cálculo y normalización.</w:t>
      </w:r>
      <w:r w:rsidDel="00000000" w:rsidR="00000000" w:rsidRPr="00000000">
        <w:rPr>
          <w:rFonts w:ascii="Arial" w:cs="Arial" w:eastAsia="Arial" w:hAnsi="Arial"/>
          <w:sz w:val="22"/>
          <w:szCs w:val="22"/>
          <w:rtl w:val="0"/>
        </w:rPr>
        <w:t xml:space="preserve"> Cada criterio del instrumento debe marcarse inicialmente como "Aplica" o "No aplica", de acuerdo con el tipo de fuente y de contenido evaluado. Los criterios marcados como "No aplica" se excluyen del cálculo y no representan una penalización.</w:t>
      </w:r>
      <w:r w:rsidDel="00000000" w:rsidR="00000000" w:rsidRPr="00000000">
        <w:rPr>
          <w:rtl w:val="0"/>
        </w:rPr>
      </w:r>
    </w:p>
    <w:p w:rsidR="00000000" w:rsidDel="00000000" w:rsidP="00000000" w:rsidRDefault="00000000" w:rsidRPr="00000000" w14:paraId="00000163">
      <w:pPr>
        <w:spacing w:after="200" w:lineRule="auto"/>
        <w:rPr/>
      </w:pPr>
      <w:r w:rsidDel="00000000" w:rsidR="00000000" w:rsidRPr="00000000">
        <w:rPr>
          <w:rFonts w:ascii="Arial" w:cs="Arial" w:eastAsia="Arial" w:hAnsi="Arial"/>
          <w:sz w:val="22"/>
          <w:szCs w:val="22"/>
          <w:rtl w:val="0"/>
        </w:rPr>
        <w:t xml:space="preserve">Puntaje obtenido: suma de los puntajes correspondientes a los criterios marcados como "Aplica = Sí" y "Cumple = Sí".</w:t>
      </w:r>
      <w:r w:rsidDel="00000000" w:rsidR="00000000" w:rsidRPr="00000000">
        <w:rPr>
          <w:rtl w:val="0"/>
        </w:rPr>
      </w:r>
    </w:p>
    <w:p w:rsidR="00000000" w:rsidDel="00000000" w:rsidP="00000000" w:rsidRDefault="00000000" w:rsidRPr="00000000" w14:paraId="00000164">
      <w:pPr>
        <w:spacing w:after="200" w:lineRule="auto"/>
        <w:rPr/>
      </w:pPr>
      <w:r w:rsidDel="00000000" w:rsidR="00000000" w:rsidRPr="00000000">
        <w:rPr>
          <w:rFonts w:ascii="Arial" w:cs="Arial" w:eastAsia="Arial" w:hAnsi="Arial"/>
          <w:sz w:val="22"/>
          <w:szCs w:val="22"/>
          <w:rtl w:val="0"/>
        </w:rPr>
        <w:t xml:space="preserve">Puntaje máximo aplicable: suma de los puntajes máximos de todos los criterios marcados como "Aplica = Sí", independientemente de que se cumplan o no.</w:t>
      </w:r>
      <w:r w:rsidDel="00000000" w:rsidR="00000000" w:rsidRPr="00000000">
        <w:rPr>
          <w:rtl w:val="0"/>
        </w:rPr>
      </w:r>
    </w:p>
    <w:p w:rsidR="00000000" w:rsidDel="00000000" w:rsidP="00000000" w:rsidRDefault="00000000" w:rsidRPr="00000000" w14:paraId="00000165">
      <w:pPr>
        <w:spacing w:after="200" w:lineRule="auto"/>
        <w:rPr/>
      </w:pPr>
      <w:r w:rsidDel="00000000" w:rsidR="00000000" w:rsidRPr="00000000">
        <w:rPr>
          <w:rFonts w:ascii="Arial" w:cs="Arial" w:eastAsia="Arial" w:hAnsi="Arial"/>
          <w:sz w:val="22"/>
          <w:szCs w:val="22"/>
          <w:rtl w:val="0"/>
        </w:rPr>
        <w:t xml:space="preserve">Porcentaje de Confiabilidad = (Puntaje obtenido ÷ Puntaje máximo aplicable) × 100</w:t>
      </w:r>
      <w:r w:rsidDel="00000000" w:rsidR="00000000" w:rsidRPr="00000000">
        <w:rPr>
          <w:rtl w:val="0"/>
        </w:rPr>
      </w:r>
    </w:p>
    <w:p w:rsidR="00000000" w:rsidDel="00000000" w:rsidP="00000000" w:rsidRDefault="00000000" w:rsidRPr="00000000" w14:paraId="00000166">
      <w:pPr>
        <w:spacing w:after="200" w:lineRule="auto"/>
        <w:rPr/>
      </w:pPr>
      <w:r w:rsidDel="00000000" w:rsidR="00000000" w:rsidRPr="00000000">
        <w:rPr>
          <w:rFonts w:ascii="Arial" w:cs="Arial" w:eastAsia="Arial" w:hAnsi="Arial"/>
          <w:sz w:val="22"/>
          <w:szCs w:val="22"/>
          <w:rtl w:val="0"/>
        </w:rPr>
        <w:t xml:space="preserve">La normalización permite comparar fuentes y contenidos de distinta naturaleza sin penalizar aquellos casos en los que determinados criterios no resultan aplicables.</w:t>
      </w:r>
      <w:r w:rsidDel="00000000" w:rsidR="00000000" w:rsidRPr="00000000">
        <w:rPr>
          <w:rtl w:val="0"/>
        </w:rPr>
      </w:r>
    </w:p>
    <w:p w:rsidR="00000000" w:rsidDel="00000000" w:rsidP="00000000" w:rsidRDefault="00000000" w:rsidRPr="00000000" w14:paraId="00000167">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Escala de interpretación</w:t>
      </w:r>
      <w:r w:rsidDel="00000000" w:rsidR="00000000" w:rsidRPr="00000000">
        <w:rPr>
          <w:rtl w:val="0"/>
        </w:rPr>
      </w:r>
    </w:p>
    <w:p w:rsidR="00000000" w:rsidDel="00000000" w:rsidP="00000000" w:rsidRDefault="00000000" w:rsidRPr="00000000" w14:paraId="00000168">
      <w:pPr>
        <w:spacing w:after="200" w:lineRule="auto"/>
        <w:rPr/>
      </w:pPr>
      <w:r w:rsidDel="00000000" w:rsidR="00000000" w:rsidRPr="00000000">
        <w:rPr>
          <w:rFonts w:ascii="Arial" w:cs="Arial" w:eastAsia="Arial" w:hAnsi="Arial"/>
          <w:sz w:val="22"/>
          <w:szCs w:val="22"/>
          <w:rtl w:val="0"/>
        </w:rPr>
        <w:t xml:space="preserve">El porcentaje de Confiabilidad se convierte al nivel correspondiente mediante una escala dividida en tercios iguales sobre el rango de 0% a 100%:</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tbl>
      <w:tblPr>
        <w:tblStyle w:val="Table1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680"/>
        <w:gridCol w:w="2808"/>
        <w:gridCol w:w="1872"/>
        <w:tblGridChange w:id="0">
          <w:tblGrid>
            <w:gridCol w:w="4680"/>
            <w:gridCol w:w="2808"/>
            <w:gridCol w:w="1872"/>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1"/>
                <w:bCs w:val="1"/>
                <w:color w:val="ffffff"/>
                <w:sz w:val="22"/>
                <w:szCs w:val="22"/>
                <w:rtl w:val="0"/>
              </w:rPr>
              <w:t xml:space="preserve">Porcentaje de Confiabilidad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1"/>
                <w:bCs w:val="1"/>
                <w:color w:val="ffffff"/>
                <w:sz w:val="22"/>
                <w:szCs w:val="22"/>
                <w:rtl w:val="0"/>
              </w:rPr>
              <w:t xml:space="preserve">Nivel</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1"/>
                <w:bCs w:val="1"/>
                <w:color w:val="ffffff"/>
                <w:sz w:val="22"/>
                <w:szCs w:val="22"/>
                <w:rtl w:val="0"/>
              </w:rPr>
              <w:t xml:space="preserve">Valor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D">
            <w:pPr>
              <w:spacing w:after="0" w:lineRule="auto"/>
              <w:rPr/>
            </w:pPr>
            <w:r w:rsidDel="00000000" w:rsidR="00000000" w:rsidRPr="00000000">
              <w:rPr>
                <w:rFonts w:ascii="Arial" w:cs="Arial" w:eastAsia="Arial" w:hAnsi="Arial"/>
                <w:sz w:val="22"/>
                <w:szCs w:val="22"/>
                <w:rtl w:val="0"/>
              </w:rPr>
              <w:t xml:space="preserve">0 %–49 %</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E">
            <w:pPr>
              <w:spacing w:after="0" w:lineRule="auto"/>
              <w:rPr/>
            </w:pPr>
            <w:r w:rsidDel="00000000" w:rsidR="00000000" w:rsidRPr="00000000">
              <w:rPr>
                <w:rFonts w:ascii="Arial" w:cs="Arial" w:eastAsia="Arial" w:hAnsi="Arial"/>
                <w:sz w:val="22"/>
                <w:szCs w:val="22"/>
                <w:rtl w:val="0"/>
              </w:rPr>
              <w:t xml:space="preserve">Baja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F">
            <w:pPr>
              <w:spacing w:after="0" w:lineRule="auto"/>
              <w:rPr/>
            </w:pPr>
            <w:r w:rsidDel="00000000" w:rsidR="00000000" w:rsidRPr="00000000">
              <w:rPr>
                <w:rFonts w:ascii="Arial" w:cs="Arial" w:eastAsia="Arial" w:hAnsi="Arial"/>
                <w:sz w:val="22"/>
                <w:szCs w:val="22"/>
                <w:rtl w:val="0"/>
              </w:rPr>
              <w:t xml:space="preserve">1</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70">
            <w:pPr>
              <w:spacing w:after="0" w:lineRule="auto"/>
              <w:rPr/>
            </w:pPr>
            <w:r w:rsidDel="00000000" w:rsidR="00000000" w:rsidRPr="00000000">
              <w:rPr>
                <w:rFonts w:ascii="Arial" w:cs="Arial" w:eastAsia="Arial" w:hAnsi="Arial"/>
                <w:sz w:val="22"/>
                <w:szCs w:val="22"/>
                <w:rtl w:val="0"/>
              </w:rPr>
              <w:t xml:space="preserve">50 %–74 %</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71">
            <w:pPr>
              <w:spacing w:after="0" w:lineRule="auto"/>
              <w:rPr/>
            </w:pPr>
            <w:r w:rsidDel="00000000" w:rsidR="00000000" w:rsidRPr="00000000">
              <w:rPr>
                <w:rFonts w:ascii="Arial" w:cs="Arial" w:eastAsia="Arial" w:hAnsi="Arial"/>
                <w:sz w:val="22"/>
                <w:szCs w:val="22"/>
                <w:rtl w:val="0"/>
              </w:rPr>
              <w:t xml:space="preserve">Media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72">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3">
            <w:pPr>
              <w:spacing w:after="0" w:lineRule="auto"/>
              <w:rPr/>
            </w:pPr>
            <w:r w:rsidDel="00000000" w:rsidR="00000000" w:rsidRPr="00000000">
              <w:rPr>
                <w:rFonts w:ascii="Arial" w:cs="Arial" w:eastAsia="Arial" w:hAnsi="Arial"/>
                <w:sz w:val="22"/>
                <w:szCs w:val="22"/>
                <w:rtl w:val="0"/>
              </w:rPr>
              <w:t xml:space="preserve">75 %–100 %</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4">
            <w:pPr>
              <w:spacing w:after="0" w:lineRule="auto"/>
              <w:rPr/>
            </w:pPr>
            <w:r w:rsidDel="00000000" w:rsidR="00000000" w:rsidRPr="00000000">
              <w:rPr>
                <w:rFonts w:ascii="Arial" w:cs="Arial" w:eastAsia="Arial" w:hAnsi="Arial"/>
                <w:sz w:val="22"/>
                <w:szCs w:val="22"/>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5">
            <w:pPr>
              <w:spacing w:after="0" w:lineRule="auto"/>
              <w:rPr/>
            </w:pPr>
            <w:r w:rsidDel="00000000" w:rsidR="00000000" w:rsidRPr="00000000">
              <w:rPr>
                <w:rFonts w:ascii="Arial" w:cs="Arial" w:eastAsia="Arial" w:hAnsi="Arial"/>
                <w:sz w:val="22"/>
                <w:szCs w:val="22"/>
                <w:rtl w:val="0"/>
              </w:rPr>
              <w:t xml:space="preserve">3</w:t>
            </w:r>
            <w:r w:rsidDel="00000000" w:rsidR="00000000" w:rsidRPr="00000000">
              <w:rPr>
                <w:rtl w:val="0"/>
              </w:rPr>
            </w:r>
          </w:p>
        </w:tc>
      </w:tr>
    </w:tbl>
    <w:p w:rsidR="00000000" w:rsidDel="00000000" w:rsidP="00000000" w:rsidRDefault="00000000" w:rsidRPr="00000000" w14:paraId="00000176">
      <w:pPr>
        <w:spacing w:after="160" w:lineRule="auto"/>
        <w:rPr/>
      </w:pPr>
      <w:r w:rsidDel="00000000" w:rsidR="00000000" w:rsidRPr="00000000">
        <w:rPr>
          <w:rtl w:val="0"/>
        </w:rPr>
      </w:r>
    </w:p>
    <w:p w:rsidR="00000000" w:rsidDel="00000000" w:rsidP="00000000" w:rsidRDefault="00000000" w:rsidRPr="00000000" w14:paraId="00000177">
      <w:pPr>
        <w:spacing w:after="200" w:lineRule="auto"/>
        <w:rPr/>
      </w:pPr>
      <w:r w:rsidDel="00000000" w:rsidR="00000000" w:rsidRPr="00000000">
        <w:rPr>
          <w:rFonts w:ascii="Arial" w:cs="Arial" w:eastAsia="Arial" w:hAnsi="Arial"/>
          <w:i w:val="1"/>
          <w:iCs w:val="1"/>
          <w:color w:val="555555"/>
          <w:sz w:val="20"/>
          <w:szCs w:val="20"/>
          <w:rtl w:val="0"/>
        </w:rPr>
        <w:t xml:space="preserve">La escala establece un umbral más exigente para el nivel Alto, debido a que una confiabilidad elevada requiere no solamente identificación y autoridad de la fuente, sino también calidad documental y corroboración suficiente de la información.</w:t>
      </w:r>
      <w:r w:rsidDel="00000000" w:rsidR="00000000" w:rsidRPr="00000000">
        <w:rPr>
          <w:rtl w:val="0"/>
        </w:rPr>
      </w:r>
    </w:p>
    <w:p w:rsidR="00000000" w:rsidDel="00000000" w:rsidP="00000000" w:rsidRDefault="00000000" w:rsidRPr="00000000" w14:paraId="00000178">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Ejemplos aplicados</w:t>
      </w:r>
      <w:r w:rsidDel="00000000" w:rsidR="00000000" w:rsidRPr="00000000">
        <w:rPr>
          <w:rtl w:val="0"/>
        </w:rPr>
      </w:r>
    </w:p>
    <w:p w:rsidR="00000000" w:rsidDel="00000000" w:rsidP="00000000" w:rsidRDefault="00000000" w:rsidRPr="00000000" w14:paraId="00000179">
      <w:pPr>
        <w:spacing w:after="200" w:lineRule="auto"/>
        <w:rPr/>
      </w:pPr>
      <w:r w:rsidDel="00000000" w:rsidR="00000000" w:rsidRPr="00000000">
        <w:rPr>
          <w:rFonts w:ascii="Arial" w:cs="Arial" w:eastAsia="Arial" w:hAnsi="Arial"/>
          <w:b w:val="1"/>
          <w:bCs w:val="1"/>
          <w:sz w:val="22"/>
          <w:szCs w:val="22"/>
          <w:rtl w:val="0"/>
        </w:rPr>
        <w:t xml:space="preserve">Ejemplo 1 — Artículo científico con identificación completa.</w:t>
      </w:r>
      <w:r w:rsidDel="00000000" w:rsidR="00000000" w:rsidRPr="00000000">
        <w:rPr>
          <w:rFonts w:ascii="Arial" w:cs="Arial" w:eastAsia="Arial" w:hAnsi="Arial"/>
          <w:sz w:val="22"/>
          <w:szCs w:val="22"/>
          <w:rtl w:val="0"/>
        </w:rPr>
        <w:t xml:space="preserve"> Fuente: artículo publicado en una revista especializada en semiconductores, con DOI resoluble, ISSN registrado y autor con ORCID verificado.</w:t>
      </w:r>
      <w:r w:rsidDel="00000000" w:rsidR="00000000" w:rsidRPr="00000000">
        <w:rPr>
          <w:rtl w:val="0"/>
        </w:rPr>
      </w:r>
    </w:p>
    <w:p w:rsidR="00000000" w:rsidDel="00000000" w:rsidP="00000000" w:rsidRDefault="00000000" w:rsidRPr="00000000" w14:paraId="0000017A">
      <w:pPr>
        <w:spacing w:after="80" w:before="160" w:lineRule="auto"/>
        <w:rPr/>
      </w:pPr>
      <w:r w:rsidDel="00000000" w:rsidR="00000000" w:rsidRPr="00000000">
        <w:rPr>
          <w:rFonts w:ascii="Arial" w:cs="Arial" w:eastAsia="Arial" w:hAnsi="Arial"/>
          <w:i w:val="1"/>
          <w:iCs w:val="1"/>
          <w:color w:val="444444"/>
          <w:sz w:val="20"/>
          <w:szCs w:val="20"/>
          <w:rtl w:val="0"/>
        </w:rPr>
        <w:t xml:space="preserve">Tabla 9. Ejemplo 1 — Aplicación del instrumento de Confiabilidad</w:t>
      </w:r>
      <w:r w:rsidDel="00000000" w:rsidR="00000000" w:rsidRPr="00000000">
        <w:rPr>
          <w:rtl w:val="0"/>
        </w:rPr>
      </w:r>
    </w:p>
    <w:tbl>
      <w:tblPr>
        <w:tblStyle w:val="Table1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995"/>
        <w:gridCol w:w="1685"/>
        <w:gridCol w:w="3182"/>
        <w:gridCol w:w="1498"/>
        <w:tblGridChange w:id="0">
          <w:tblGrid>
            <w:gridCol w:w="2995"/>
            <w:gridCol w:w="1685"/>
            <w:gridCol w:w="3182"/>
            <w:gridCol w:w="1498"/>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1"/>
                <w:bCs w:val="1"/>
                <w:color w:val="ffffff"/>
                <w:sz w:val="22"/>
                <w:szCs w:val="22"/>
                <w:rtl w:val="0"/>
              </w:rPr>
              <w:t xml:space="preserve">Categoría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1"/>
                <w:bCs w:val="1"/>
                <w:color w:val="ffffff"/>
                <w:sz w:val="22"/>
                <w:szCs w:val="22"/>
                <w:rtl w:val="0"/>
              </w:rPr>
              <w:t xml:space="preserve">Aplica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7D">
            <w:pPr>
              <w:spacing w:after="0" w:lineRule="auto"/>
              <w:rPr/>
            </w:pPr>
            <w:r w:rsidDel="00000000" w:rsidR="00000000" w:rsidRPr="00000000">
              <w:rPr>
                <w:rFonts w:ascii="Arial" w:cs="Arial" w:eastAsia="Arial" w:hAnsi="Arial"/>
                <w:b w:val="1"/>
                <w:bCs w:val="1"/>
                <w:color w:val="ffffff"/>
                <w:sz w:val="22"/>
                <w:szCs w:val="22"/>
                <w:rtl w:val="0"/>
              </w:rPr>
              <w:t xml:space="preserve">Cumple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1"/>
                <w:bCs w:val="1"/>
                <w:color w:val="ffffff"/>
                <w:sz w:val="22"/>
                <w:szCs w:val="22"/>
                <w:rtl w:val="0"/>
              </w:rPr>
              <w:t xml:space="preserve">Puntaje obtenido / máximo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F">
            <w:pPr>
              <w:spacing w:after="0" w:lineRule="auto"/>
              <w:rPr/>
            </w:pPr>
            <w:r w:rsidDel="00000000" w:rsidR="00000000" w:rsidRPr="00000000">
              <w:rPr>
                <w:rFonts w:ascii="Arial" w:cs="Arial" w:eastAsia="Arial" w:hAnsi="Arial"/>
                <w:sz w:val="22"/>
                <w:szCs w:val="22"/>
                <w:rtl w:val="0"/>
              </w:rPr>
              <w:t xml:space="preserve">A. Identificación y trazabilidad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0">
            <w:pPr>
              <w:spacing w:after="0" w:lineRule="auto"/>
              <w:rPr/>
            </w:pPr>
            <w:r w:rsidDel="00000000" w:rsidR="00000000" w:rsidRPr="00000000">
              <w:rPr>
                <w:rFonts w:ascii="Arial" w:cs="Arial" w:eastAsia="Arial" w:hAnsi="Arial"/>
                <w:sz w:val="22"/>
                <w:szCs w:val="22"/>
                <w:rtl w:val="0"/>
              </w:rPr>
              <w:t xml:space="preserve">Sí (las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1">
            <w:pPr>
              <w:spacing w:after="0" w:lineRule="auto"/>
              <w:rPr/>
            </w:pPr>
            <w:r w:rsidDel="00000000" w:rsidR="00000000" w:rsidRPr="00000000">
              <w:rPr>
                <w:rFonts w:ascii="Arial" w:cs="Arial" w:eastAsia="Arial" w:hAnsi="Arial"/>
                <w:sz w:val="22"/>
                <w:szCs w:val="22"/>
                <w:rtl w:val="0"/>
              </w:rPr>
              <w:t xml:space="preserve">Sí (las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2">
            <w:pPr>
              <w:spacing w:after="0" w:lineRule="auto"/>
              <w:rPr/>
            </w:pPr>
            <w:r w:rsidDel="00000000" w:rsidR="00000000" w:rsidRPr="00000000">
              <w:rPr>
                <w:rFonts w:ascii="Arial" w:cs="Arial" w:eastAsia="Arial" w:hAnsi="Arial"/>
                <w:sz w:val="22"/>
                <w:szCs w:val="22"/>
                <w:rtl w:val="0"/>
              </w:rPr>
              <w:t xml:space="preserve">10 / 10</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83">
            <w:pPr>
              <w:spacing w:after="0" w:lineRule="auto"/>
              <w:rPr/>
            </w:pPr>
            <w:r w:rsidDel="00000000" w:rsidR="00000000" w:rsidRPr="00000000">
              <w:rPr>
                <w:rFonts w:ascii="Arial" w:cs="Arial" w:eastAsia="Arial" w:hAnsi="Arial"/>
                <w:sz w:val="22"/>
                <w:szCs w:val="22"/>
                <w:rtl w:val="0"/>
              </w:rPr>
              <w:t xml:space="preserve">B. Autoridad de la fuente</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84">
            <w:pPr>
              <w:spacing w:after="0" w:lineRule="auto"/>
              <w:rPr/>
            </w:pPr>
            <w:r w:rsidDel="00000000" w:rsidR="00000000" w:rsidRPr="00000000">
              <w:rPr>
                <w:rFonts w:ascii="Arial" w:cs="Arial" w:eastAsia="Arial" w:hAnsi="Arial"/>
                <w:sz w:val="22"/>
                <w:szCs w:val="22"/>
                <w:rtl w:val="0"/>
              </w:rPr>
              <w:t xml:space="preserve">Sí (las 4)</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85">
            <w:pPr>
              <w:spacing w:after="0" w:lineRule="auto"/>
              <w:rPr/>
            </w:pPr>
            <w:r w:rsidDel="00000000" w:rsidR="00000000" w:rsidRPr="00000000">
              <w:rPr>
                <w:rFonts w:ascii="Arial" w:cs="Arial" w:eastAsia="Arial" w:hAnsi="Arial"/>
                <w:sz w:val="22"/>
                <w:szCs w:val="22"/>
                <w:rtl w:val="0"/>
              </w:rPr>
              <w:t xml:space="preserve">Sí (las 4)</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86">
            <w:pPr>
              <w:spacing w:after="0" w:lineRule="auto"/>
              <w:rPr/>
            </w:pPr>
            <w:r w:rsidDel="00000000" w:rsidR="00000000" w:rsidRPr="00000000">
              <w:rPr>
                <w:rFonts w:ascii="Arial" w:cs="Arial" w:eastAsia="Arial" w:hAnsi="Arial"/>
                <w:sz w:val="22"/>
                <w:szCs w:val="22"/>
                <w:rtl w:val="0"/>
              </w:rPr>
              <w:t xml:space="preserve">10 / 10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7">
            <w:pPr>
              <w:spacing w:after="0" w:lineRule="auto"/>
              <w:rPr/>
            </w:pPr>
            <w:r w:rsidDel="00000000" w:rsidR="00000000" w:rsidRPr="00000000">
              <w:rPr>
                <w:rFonts w:ascii="Arial" w:cs="Arial" w:eastAsia="Arial" w:hAnsi="Arial"/>
                <w:sz w:val="22"/>
                <w:szCs w:val="22"/>
                <w:rtl w:val="0"/>
              </w:rPr>
              <w:t xml:space="preserve">C. Calidad documental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8">
            <w:pPr>
              <w:spacing w:after="0" w:lineRule="auto"/>
              <w:rPr/>
            </w:pPr>
            <w:r w:rsidDel="00000000" w:rsidR="00000000" w:rsidRPr="00000000">
              <w:rPr>
                <w:rFonts w:ascii="Arial" w:cs="Arial" w:eastAsia="Arial" w:hAnsi="Arial"/>
                <w:sz w:val="22"/>
                <w:szCs w:val="22"/>
                <w:rtl w:val="0"/>
              </w:rPr>
              <w:t xml:space="preserve">Sí (las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9">
            <w:pPr>
              <w:spacing w:after="0" w:lineRule="auto"/>
              <w:rPr/>
            </w:pPr>
            <w:r w:rsidDel="00000000" w:rsidR="00000000" w:rsidRPr="00000000">
              <w:rPr>
                <w:rFonts w:ascii="Arial" w:cs="Arial" w:eastAsia="Arial" w:hAnsi="Arial"/>
                <w:sz w:val="22"/>
                <w:szCs w:val="22"/>
                <w:rtl w:val="0"/>
              </w:rPr>
              <w:t xml:space="preserve">Sí (las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A">
            <w:pPr>
              <w:spacing w:after="0" w:lineRule="auto"/>
              <w:rPr/>
            </w:pPr>
            <w:r w:rsidDel="00000000" w:rsidR="00000000" w:rsidRPr="00000000">
              <w:rPr>
                <w:rFonts w:ascii="Arial" w:cs="Arial" w:eastAsia="Arial" w:hAnsi="Arial"/>
                <w:sz w:val="22"/>
                <w:szCs w:val="22"/>
                <w:rtl w:val="0"/>
              </w:rPr>
              <w:t xml:space="preserve">10 / 10</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8B">
            <w:pPr>
              <w:spacing w:after="0" w:lineRule="auto"/>
              <w:rPr/>
            </w:pPr>
            <w:r w:rsidDel="00000000" w:rsidR="00000000" w:rsidRPr="00000000">
              <w:rPr>
                <w:rFonts w:ascii="Arial" w:cs="Arial" w:eastAsia="Arial" w:hAnsi="Arial"/>
                <w:sz w:val="22"/>
                <w:szCs w:val="22"/>
                <w:rtl w:val="0"/>
              </w:rPr>
              <w:t xml:space="preserve">D. Consistencia y corroboración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8C">
            <w:pPr>
              <w:spacing w:after="0" w:lineRule="auto"/>
              <w:rPr/>
            </w:pPr>
            <w:r w:rsidDel="00000000" w:rsidR="00000000" w:rsidRPr="00000000">
              <w:rPr>
                <w:rFonts w:ascii="Arial" w:cs="Arial" w:eastAsia="Arial" w:hAnsi="Arial"/>
                <w:sz w:val="22"/>
                <w:szCs w:val="22"/>
                <w:rtl w:val="0"/>
              </w:rPr>
              <w:t xml:space="preserve">Sí (las 5)</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8D">
            <w:pPr>
              <w:spacing w:after="0" w:lineRule="auto"/>
              <w:rPr/>
            </w:pPr>
            <w:r w:rsidDel="00000000" w:rsidR="00000000" w:rsidRPr="00000000">
              <w:rPr>
                <w:rFonts w:ascii="Arial" w:cs="Arial" w:eastAsia="Arial" w:hAnsi="Arial"/>
                <w:sz w:val="22"/>
                <w:szCs w:val="22"/>
                <w:rtl w:val="0"/>
              </w:rPr>
              <w:t xml:space="preserve">4 de 5 (sin corroboración con fuentes independientes: publicación reciente, aún sin corroboración)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8E">
            <w:pPr>
              <w:spacing w:after="0" w:lineRule="auto"/>
              <w:rPr/>
            </w:pPr>
            <w:r w:rsidDel="00000000" w:rsidR="00000000" w:rsidRPr="00000000">
              <w:rPr>
                <w:rFonts w:ascii="Arial" w:cs="Arial" w:eastAsia="Arial" w:hAnsi="Arial"/>
                <w:sz w:val="22"/>
                <w:szCs w:val="22"/>
                <w:rtl w:val="0"/>
              </w:rPr>
              <w:t xml:space="preserve">7 / 10</w:t>
            </w:r>
            <w:r w:rsidDel="00000000" w:rsidR="00000000" w:rsidRPr="00000000">
              <w:rPr>
                <w:rtl w:val="0"/>
              </w:rPr>
            </w:r>
          </w:p>
        </w:tc>
      </w:tr>
    </w:tbl>
    <w:p w:rsidR="00000000" w:rsidDel="00000000" w:rsidP="00000000" w:rsidRDefault="00000000" w:rsidRPr="00000000" w14:paraId="0000018F">
      <w:pPr>
        <w:spacing w:after="160" w:lineRule="auto"/>
        <w:rPr/>
      </w:pPr>
      <w:r w:rsidDel="00000000" w:rsidR="00000000" w:rsidRPr="00000000">
        <w:rPr>
          <w:rtl w:val="0"/>
        </w:rPr>
      </w:r>
    </w:p>
    <w:p w:rsidR="00000000" w:rsidDel="00000000" w:rsidP="00000000" w:rsidRDefault="00000000" w:rsidRPr="00000000" w14:paraId="00000190">
      <w:pPr>
        <w:spacing w:after="200" w:lineRule="auto"/>
        <w:rPr/>
      </w:pPr>
      <w:r w:rsidDel="00000000" w:rsidR="00000000" w:rsidRPr="00000000">
        <w:rPr>
          <w:rFonts w:ascii="Arial Unicode MS" w:cs="Arial Unicode MS" w:eastAsia="Arial Unicode MS" w:hAnsi="Arial Unicode MS"/>
          <w:sz w:val="22"/>
          <w:szCs w:val="22"/>
          <w:rtl w:val="0"/>
        </w:rPr>
        <w:t xml:space="preserve">Puntaje obtenido = 37. Puntaje máximo aplicable = 40. Porcentaje = 37/40 × 100 = 92.5% → Alta (3).</w:t>
      </w:r>
      <w:r w:rsidDel="00000000" w:rsidR="00000000" w:rsidRPr="00000000">
        <w:rPr>
          <w:rtl w:val="0"/>
        </w:rPr>
      </w:r>
    </w:p>
    <w:p w:rsidR="00000000" w:rsidDel="00000000" w:rsidP="00000000" w:rsidRDefault="00000000" w:rsidRPr="00000000" w14:paraId="00000191">
      <w:pPr>
        <w:spacing w:after="200" w:lineRule="auto"/>
        <w:rPr/>
      </w:pPr>
      <w:r w:rsidDel="00000000" w:rsidR="00000000" w:rsidRPr="00000000">
        <w:rPr>
          <w:rFonts w:ascii="Arial" w:cs="Arial" w:eastAsia="Arial" w:hAnsi="Arial"/>
          <w:b w:val="1"/>
          <w:bCs w:val="1"/>
          <w:sz w:val="22"/>
          <w:szCs w:val="22"/>
          <w:rtl w:val="0"/>
        </w:rPr>
        <w:t xml:space="preserve">Ejemplo 2 — Norma técnica oficial sin publicación seriada.</w:t>
      </w:r>
      <w:r w:rsidDel="00000000" w:rsidR="00000000" w:rsidRPr="00000000">
        <w:rPr>
          <w:rFonts w:ascii="Arial" w:cs="Arial" w:eastAsia="Arial" w:hAnsi="Arial"/>
          <w:sz w:val="22"/>
          <w:szCs w:val="22"/>
          <w:rtl w:val="0"/>
        </w:rPr>
        <w:t xml:space="preserve"> Fuente: norma técnica emitida directamente por un organismo normativo del sector (por ejemplo, JEDEC), con institución emisora e identificador de norma claramente identificados, y sin equivalente editorial de tipo revista.</w:t>
      </w:r>
      <w:r w:rsidDel="00000000" w:rsidR="00000000" w:rsidRPr="00000000">
        <w:rPr>
          <w:rtl w:val="0"/>
        </w:rPr>
      </w:r>
    </w:p>
    <w:p w:rsidR="00000000" w:rsidDel="00000000" w:rsidP="00000000" w:rsidRDefault="00000000" w:rsidRPr="00000000" w14:paraId="00000192">
      <w:pPr>
        <w:spacing w:after="80" w:before="160" w:lineRule="auto"/>
        <w:rPr/>
      </w:pPr>
      <w:r w:rsidDel="00000000" w:rsidR="00000000" w:rsidRPr="00000000">
        <w:rPr>
          <w:rFonts w:ascii="Arial" w:cs="Arial" w:eastAsia="Arial" w:hAnsi="Arial"/>
          <w:i w:val="1"/>
          <w:iCs w:val="1"/>
          <w:color w:val="444444"/>
          <w:sz w:val="20"/>
          <w:szCs w:val="20"/>
          <w:rtl w:val="0"/>
        </w:rPr>
        <w:t xml:space="preserve">Tabla 10. Ejemplo 2 — Aplicación del instrumento de Confiabilidad</w:t>
      </w:r>
      <w:r w:rsidDel="00000000" w:rsidR="00000000" w:rsidRPr="00000000">
        <w:rPr>
          <w:rtl w:val="0"/>
        </w:rPr>
      </w:r>
    </w:p>
    <w:tbl>
      <w:tblPr>
        <w:tblStyle w:val="Table1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995"/>
        <w:gridCol w:w="2246"/>
        <w:gridCol w:w="2621"/>
        <w:gridCol w:w="1498"/>
        <w:tblGridChange w:id="0">
          <w:tblGrid>
            <w:gridCol w:w="2995"/>
            <w:gridCol w:w="2246"/>
            <w:gridCol w:w="2621"/>
            <w:gridCol w:w="1498"/>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93">
            <w:pPr>
              <w:spacing w:after="0" w:lineRule="auto"/>
              <w:rPr/>
            </w:pPr>
            <w:r w:rsidDel="00000000" w:rsidR="00000000" w:rsidRPr="00000000">
              <w:rPr>
                <w:rFonts w:ascii="Arial" w:cs="Arial" w:eastAsia="Arial" w:hAnsi="Arial"/>
                <w:b w:val="1"/>
                <w:bCs w:val="1"/>
                <w:color w:val="ffffff"/>
                <w:sz w:val="22"/>
                <w:szCs w:val="22"/>
                <w:rtl w:val="0"/>
              </w:rPr>
              <w:t xml:space="preserve">Categoría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1"/>
                <w:bCs w:val="1"/>
                <w:color w:val="ffffff"/>
                <w:sz w:val="22"/>
                <w:szCs w:val="22"/>
                <w:rtl w:val="0"/>
              </w:rPr>
              <w:t xml:space="preserve">Aplica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95">
            <w:pPr>
              <w:spacing w:after="0" w:lineRule="auto"/>
              <w:rPr/>
            </w:pPr>
            <w:r w:rsidDel="00000000" w:rsidR="00000000" w:rsidRPr="00000000">
              <w:rPr>
                <w:rFonts w:ascii="Arial" w:cs="Arial" w:eastAsia="Arial" w:hAnsi="Arial"/>
                <w:b w:val="1"/>
                <w:bCs w:val="1"/>
                <w:color w:val="ffffff"/>
                <w:sz w:val="22"/>
                <w:szCs w:val="22"/>
                <w:rtl w:val="0"/>
              </w:rPr>
              <w:t xml:space="preserve">Cumple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96">
            <w:pPr>
              <w:spacing w:after="0" w:lineRule="auto"/>
              <w:rPr/>
            </w:pPr>
            <w:r w:rsidDel="00000000" w:rsidR="00000000" w:rsidRPr="00000000">
              <w:rPr>
                <w:rFonts w:ascii="Arial" w:cs="Arial" w:eastAsia="Arial" w:hAnsi="Arial"/>
                <w:b w:val="1"/>
                <w:bCs w:val="1"/>
                <w:color w:val="ffffff"/>
                <w:sz w:val="22"/>
                <w:szCs w:val="22"/>
                <w:rtl w:val="0"/>
              </w:rPr>
              <w:t xml:space="preserve">Puntaje obtenido / máximo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7">
            <w:pPr>
              <w:spacing w:after="0" w:lineRule="auto"/>
              <w:rPr/>
            </w:pPr>
            <w:r w:rsidDel="00000000" w:rsidR="00000000" w:rsidRPr="00000000">
              <w:rPr>
                <w:rFonts w:ascii="Arial" w:cs="Arial" w:eastAsia="Arial" w:hAnsi="Arial"/>
                <w:sz w:val="22"/>
                <w:szCs w:val="22"/>
                <w:rtl w:val="0"/>
              </w:rPr>
              <w:t xml:space="preserve">A. Identificación y trazabilidad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8">
            <w:pPr>
              <w:spacing w:after="0" w:lineRule="auto"/>
              <w:rPr/>
            </w:pPr>
            <w:r w:rsidDel="00000000" w:rsidR="00000000" w:rsidRPr="00000000">
              <w:rPr>
                <w:rFonts w:ascii="Arial" w:cs="Arial" w:eastAsia="Arial" w:hAnsi="Arial"/>
                <w:sz w:val="22"/>
                <w:szCs w:val="22"/>
                <w:rtl w:val="0"/>
              </w:rPr>
              <w:t xml:space="preserve">Sí (las 5; el número de norma sustituye al ISSN/DOI como identificador)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9">
            <w:pPr>
              <w:spacing w:after="0" w:lineRule="auto"/>
              <w:rPr/>
            </w:pPr>
            <w:r w:rsidDel="00000000" w:rsidR="00000000" w:rsidRPr="00000000">
              <w:rPr>
                <w:rFonts w:ascii="Arial" w:cs="Arial" w:eastAsia="Arial" w:hAnsi="Arial"/>
                <w:sz w:val="22"/>
                <w:szCs w:val="22"/>
                <w:rtl w:val="0"/>
              </w:rPr>
              <w:t xml:space="preserve">Sí (las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A">
            <w:pPr>
              <w:spacing w:after="0" w:lineRule="auto"/>
              <w:rPr/>
            </w:pPr>
            <w:r w:rsidDel="00000000" w:rsidR="00000000" w:rsidRPr="00000000">
              <w:rPr>
                <w:rFonts w:ascii="Arial" w:cs="Arial" w:eastAsia="Arial" w:hAnsi="Arial"/>
                <w:sz w:val="22"/>
                <w:szCs w:val="22"/>
                <w:rtl w:val="0"/>
              </w:rPr>
              <w:t xml:space="preserve">10 / 10</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9B">
            <w:pPr>
              <w:spacing w:after="0" w:lineRule="auto"/>
              <w:rPr/>
            </w:pPr>
            <w:r w:rsidDel="00000000" w:rsidR="00000000" w:rsidRPr="00000000">
              <w:rPr>
                <w:rFonts w:ascii="Arial" w:cs="Arial" w:eastAsia="Arial" w:hAnsi="Arial"/>
                <w:sz w:val="22"/>
                <w:szCs w:val="22"/>
                <w:rtl w:val="0"/>
              </w:rPr>
              <w:t xml:space="preserve">B. Autoridad de la fuente</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9C">
            <w:pPr>
              <w:spacing w:after="0" w:lineRule="auto"/>
              <w:rPr/>
            </w:pPr>
            <w:r w:rsidDel="00000000" w:rsidR="00000000" w:rsidRPr="00000000">
              <w:rPr>
                <w:rFonts w:ascii="Arial" w:cs="Arial" w:eastAsia="Arial" w:hAnsi="Arial"/>
                <w:sz w:val="22"/>
                <w:szCs w:val="22"/>
                <w:rtl w:val="0"/>
              </w:rPr>
              <w:t xml:space="preserve">Sí (las 4)</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9D">
            <w:pPr>
              <w:spacing w:after="0" w:lineRule="auto"/>
              <w:rPr/>
            </w:pPr>
            <w:r w:rsidDel="00000000" w:rsidR="00000000" w:rsidRPr="00000000">
              <w:rPr>
                <w:rFonts w:ascii="Arial" w:cs="Arial" w:eastAsia="Arial" w:hAnsi="Arial"/>
                <w:sz w:val="22"/>
                <w:szCs w:val="22"/>
                <w:rtl w:val="0"/>
              </w:rPr>
              <w:t xml:space="preserve">Sí (las 4)</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9E">
            <w:pPr>
              <w:spacing w:after="0" w:lineRule="auto"/>
              <w:rPr/>
            </w:pPr>
            <w:r w:rsidDel="00000000" w:rsidR="00000000" w:rsidRPr="00000000">
              <w:rPr>
                <w:rFonts w:ascii="Arial" w:cs="Arial" w:eastAsia="Arial" w:hAnsi="Arial"/>
                <w:sz w:val="22"/>
                <w:szCs w:val="22"/>
                <w:rtl w:val="0"/>
              </w:rPr>
              <w:t xml:space="preserve">10 / 10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F">
            <w:pPr>
              <w:spacing w:after="0" w:lineRule="auto"/>
              <w:rPr/>
            </w:pPr>
            <w:r w:rsidDel="00000000" w:rsidR="00000000" w:rsidRPr="00000000">
              <w:rPr>
                <w:rFonts w:ascii="Arial" w:cs="Arial" w:eastAsia="Arial" w:hAnsi="Arial"/>
                <w:sz w:val="22"/>
                <w:szCs w:val="22"/>
                <w:rtl w:val="0"/>
              </w:rPr>
              <w:t xml:space="preserve">C. Calidad documental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0">
            <w:pPr>
              <w:spacing w:after="0" w:lineRule="auto"/>
              <w:rPr/>
            </w:pPr>
            <w:r w:rsidDel="00000000" w:rsidR="00000000" w:rsidRPr="00000000">
              <w:rPr>
                <w:rFonts w:ascii="Arial" w:cs="Arial" w:eastAsia="Arial" w:hAnsi="Arial"/>
                <w:sz w:val="22"/>
                <w:szCs w:val="22"/>
                <w:rtl w:val="0"/>
              </w:rPr>
              <w:t xml:space="preserve">Sí (las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1">
            <w:pPr>
              <w:spacing w:after="0" w:lineRule="auto"/>
              <w:rPr/>
            </w:pPr>
            <w:r w:rsidDel="00000000" w:rsidR="00000000" w:rsidRPr="00000000">
              <w:rPr>
                <w:rFonts w:ascii="Arial" w:cs="Arial" w:eastAsia="Arial" w:hAnsi="Arial"/>
                <w:sz w:val="22"/>
                <w:szCs w:val="22"/>
                <w:rtl w:val="0"/>
              </w:rPr>
              <w:t xml:space="preserve">Sí (las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2">
            <w:pPr>
              <w:spacing w:after="0" w:lineRule="auto"/>
              <w:rPr/>
            </w:pPr>
            <w:r w:rsidDel="00000000" w:rsidR="00000000" w:rsidRPr="00000000">
              <w:rPr>
                <w:rFonts w:ascii="Arial" w:cs="Arial" w:eastAsia="Arial" w:hAnsi="Arial"/>
                <w:sz w:val="22"/>
                <w:szCs w:val="22"/>
                <w:rtl w:val="0"/>
              </w:rPr>
              <w:t xml:space="preserve">10 / 10</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A3">
            <w:pPr>
              <w:spacing w:after="0" w:lineRule="auto"/>
              <w:rPr/>
            </w:pPr>
            <w:r w:rsidDel="00000000" w:rsidR="00000000" w:rsidRPr="00000000">
              <w:rPr>
                <w:rFonts w:ascii="Arial" w:cs="Arial" w:eastAsia="Arial" w:hAnsi="Arial"/>
                <w:sz w:val="22"/>
                <w:szCs w:val="22"/>
                <w:rtl w:val="0"/>
              </w:rPr>
              <w:t xml:space="preserve">D. Consistencia y corroboración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A4">
            <w:pPr>
              <w:spacing w:after="0" w:lineRule="auto"/>
              <w:rPr/>
            </w:pPr>
            <w:r w:rsidDel="00000000" w:rsidR="00000000" w:rsidRPr="00000000">
              <w:rPr>
                <w:rFonts w:ascii="Arial" w:cs="Arial" w:eastAsia="Arial" w:hAnsi="Arial"/>
                <w:sz w:val="22"/>
                <w:szCs w:val="22"/>
                <w:rtl w:val="0"/>
              </w:rPr>
              <w:t xml:space="preserve">3 de 5 (corroboración con fuentes independientes: No aplica)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A5">
            <w:pPr>
              <w:spacing w:after="0" w:lineRule="auto"/>
              <w:rPr/>
            </w:pPr>
            <w:r w:rsidDel="00000000" w:rsidR="00000000" w:rsidRPr="00000000">
              <w:rPr>
                <w:rFonts w:ascii="Arial" w:cs="Arial" w:eastAsia="Arial" w:hAnsi="Arial"/>
                <w:sz w:val="22"/>
                <w:szCs w:val="22"/>
                <w:rtl w:val="0"/>
              </w:rPr>
              <w:t xml:space="preserve">Sí (las 3 restantes)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A6">
            <w:pPr>
              <w:spacing w:after="0" w:lineRule="auto"/>
              <w:rPr/>
            </w:pPr>
            <w:r w:rsidDel="00000000" w:rsidR="00000000" w:rsidRPr="00000000">
              <w:rPr>
                <w:rFonts w:ascii="Arial" w:cs="Arial" w:eastAsia="Arial" w:hAnsi="Arial"/>
                <w:sz w:val="22"/>
                <w:szCs w:val="22"/>
                <w:rtl w:val="0"/>
              </w:rPr>
              <w:t xml:space="preserve">7 / 7</w:t>
            </w:r>
            <w:r w:rsidDel="00000000" w:rsidR="00000000" w:rsidRPr="00000000">
              <w:rPr>
                <w:rtl w:val="0"/>
              </w:rPr>
            </w:r>
          </w:p>
        </w:tc>
      </w:tr>
    </w:tbl>
    <w:p w:rsidR="00000000" w:rsidDel="00000000" w:rsidP="00000000" w:rsidRDefault="00000000" w:rsidRPr="00000000" w14:paraId="000001A7">
      <w:pPr>
        <w:spacing w:after="160" w:lineRule="auto"/>
        <w:rPr/>
      </w:pPr>
      <w:r w:rsidDel="00000000" w:rsidR="00000000" w:rsidRPr="00000000">
        <w:rPr>
          <w:rtl w:val="0"/>
        </w:rPr>
      </w:r>
    </w:p>
    <w:p w:rsidR="00000000" w:rsidDel="00000000" w:rsidP="00000000" w:rsidRDefault="00000000" w:rsidRPr="00000000" w14:paraId="000001A8">
      <w:pPr>
        <w:spacing w:after="200" w:lineRule="auto"/>
        <w:rPr/>
      </w:pPr>
      <w:r w:rsidDel="00000000" w:rsidR="00000000" w:rsidRPr="00000000">
        <w:rPr>
          <w:rFonts w:ascii="Arial" w:cs="Arial" w:eastAsia="Arial" w:hAnsi="Arial"/>
          <w:i w:val="1"/>
          <w:iCs w:val="1"/>
          <w:color w:val="555555"/>
          <w:sz w:val="20"/>
          <w:szCs w:val="20"/>
          <w:rtl w:val="0"/>
        </w:rPr>
        <w:t xml:space="preserve">Nota: la corroboración con fuentes independientes no aplica cuando la fuente evaluada es la única entidad legitimada para emitir el contenido, como ocurre con normas técnicas oficiales o registros regulatorios exclusivos; en esos casos no existe, por definición, una segunda fuente primaria equivalente contra la cual corroborar.</w:t>
      </w:r>
      <w:r w:rsidDel="00000000" w:rsidR="00000000" w:rsidRPr="00000000">
        <w:rPr>
          <w:rtl w:val="0"/>
        </w:rPr>
      </w:r>
    </w:p>
    <w:p w:rsidR="00000000" w:rsidDel="00000000" w:rsidP="00000000" w:rsidRDefault="00000000" w:rsidRPr="00000000" w14:paraId="000001A9">
      <w:pPr>
        <w:spacing w:after="200" w:lineRule="auto"/>
        <w:rPr/>
      </w:pPr>
      <w:r w:rsidDel="00000000" w:rsidR="00000000" w:rsidRPr="00000000">
        <w:rPr>
          <w:rFonts w:ascii="Arial Unicode MS" w:cs="Arial Unicode MS" w:eastAsia="Arial Unicode MS" w:hAnsi="Arial Unicode MS"/>
          <w:sz w:val="22"/>
          <w:szCs w:val="22"/>
          <w:rtl w:val="0"/>
        </w:rPr>
        <w:t xml:space="preserve">Puntaje obtenido = 37. Puntaje máximo aplicable = 37 (la corroboración con fuentes independientes queda excluida del cálculo). Porcentaje = 37/37 × 100 = 100% → Alta (3).</w:t>
      </w:r>
      <w:r w:rsidDel="00000000" w:rsidR="00000000" w:rsidRPr="00000000">
        <w:rPr>
          <w:rtl w:val="0"/>
        </w:rPr>
      </w:r>
    </w:p>
    <w:p w:rsidR="00000000" w:rsidDel="00000000" w:rsidP="00000000" w:rsidRDefault="00000000" w:rsidRPr="00000000" w14:paraId="000001AA">
      <w:pPr>
        <w:spacing w:after="200" w:lineRule="auto"/>
        <w:rPr/>
      </w:pPr>
      <w:r w:rsidDel="00000000" w:rsidR="00000000" w:rsidRPr="00000000">
        <w:rPr>
          <w:rFonts w:ascii="Arial" w:cs="Arial" w:eastAsia="Arial" w:hAnsi="Arial"/>
          <w:sz w:val="22"/>
          <w:szCs w:val="22"/>
          <w:rtl w:val="0"/>
        </w:rPr>
        <w:t xml:space="preserve">Ambos ejemplos alcanzan el nivel Alta pese a partir de bases documentales distintas, lo que confirma que el instrumento evalúa a cada fuente sobre los criterios que le son aplicables, sin penalizar a las fuentes que por su naturaleza no cuentan con un equivalente editorial de tipo revista.</w:t>
      </w:r>
      <w:r w:rsidDel="00000000" w:rsidR="00000000" w:rsidRPr="00000000">
        <w:rPr>
          <w:rtl w:val="0"/>
        </w:rPr>
      </w:r>
    </w:p>
    <w:p w:rsidR="00000000" w:rsidDel="00000000" w:rsidP="00000000" w:rsidRDefault="00000000" w:rsidRPr="00000000" w14:paraId="000001AB">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Error frecuente</w:t>
      </w:r>
      <w:r w:rsidDel="00000000" w:rsidR="00000000" w:rsidRPr="00000000">
        <w:rPr>
          <w:rtl w:val="0"/>
        </w:rPr>
      </w:r>
    </w:p>
    <w:p w:rsidR="00000000" w:rsidDel="00000000" w:rsidP="00000000" w:rsidRDefault="00000000" w:rsidRPr="00000000" w14:paraId="000001AC">
      <w:pPr>
        <w:spacing w:after="2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Confundir la existencia de un identificador o registro con la autoridad de la fuente. Que una fuente cuente con DOI, ISSN, número de patente o cualquier otro identificador no implica que la entidad responsable tenga especialización o reconocimiento en el tema; la identificación y la autoridad se evalúan de manera independiente en las categorías A y B del instrumento.</w:t>
      </w:r>
    </w:p>
    <w:p w:rsidR="00000000" w:rsidDel="00000000" w:rsidP="00000000" w:rsidRDefault="00000000" w:rsidRPr="00000000" w14:paraId="000001AD">
      <w:pPr>
        <w:spacing w:after="140" w:before="240" w:lineRule="auto"/>
        <w:rPr/>
      </w:pPr>
      <w:r w:rsidDel="00000000" w:rsidR="00000000" w:rsidRPr="00000000">
        <w:rPr>
          <w:b w:val="1"/>
          <w:bCs w:val="1"/>
          <w:i w:val="1"/>
          <w:iCs w:val="1"/>
          <w:color w:val="2e5c8a"/>
          <w:rtl w:val="0"/>
        </w:rPr>
        <w:t xml:space="preserve">Procedimiento de preclasificación de fuentes en el Banco Maestro</w:t>
      </w:r>
      <w:r w:rsidDel="00000000" w:rsidR="00000000" w:rsidRPr="00000000">
        <w:rPr>
          <w:rtl w:val="0"/>
        </w:rPr>
      </w:r>
    </w:p>
    <w:p w:rsidR="00000000" w:rsidDel="00000000" w:rsidP="00000000" w:rsidRDefault="00000000" w:rsidRPr="00000000" w14:paraId="000001AE">
      <w:pPr>
        <w:spacing w:after="200" w:lineRule="auto"/>
        <w:rPr/>
      </w:pPr>
      <w:r w:rsidDel="00000000" w:rsidR="00000000" w:rsidRPr="00000000">
        <w:rPr>
          <w:rtl w:val="0"/>
        </w:rPr>
        <w:t xml:space="preserve">Además de la evaluación de confiabilidad que se realiza para cada señal conforme al procedimiento anterior, el Observatorio mantiene una preclasificación a nivel de fuente, registrada en la columna "Nivel de confiabilidad" del Banco Maestro de Fuentes de la Matriz de Operacionalización. Esta preclasificación evita repetir, para cada señal, la evaluación de los aspectos que dependen únicamente de la fuente y no del documento particular consultado.</w:t>
      </w:r>
    </w:p>
    <w:p w:rsidR="00000000" w:rsidDel="00000000" w:rsidP="00000000" w:rsidRDefault="00000000" w:rsidRPr="00000000" w14:paraId="000001AF">
      <w:pPr>
        <w:spacing w:after="200" w:lineRule="auto"/>
        <w:rPr/>
      </w:pPr>
      <w:r w:rsidDel="00000000" w:rsidR="00000000" w:rsidRPr="00000000">
        <w:rPr>
          <w:b w:val="1"/>
          <w:bCs w:val="1"/>
          <w:rtl w:val="0"/>
        </w:rPr>
        <w:t xml:space="preserve">Alcance.</w:t>
      </w:r>
      <w:r w:rsidDel="00000000" w:rsidR="00000000" w:rsidRPr="00000000">
        <w:rPr>
          <w:rtl w:val="0"/>
        </w:rPr>
        <w:t xml:space="preserve"> La preclasificación se calcula exclusivamente con las categorías A (Identificación y trazabilidad) y B (Autoridad de la fuente) del instrumento de la Tabla 7, ya que ambas evalúan propiedades estables de la fuente —identidad, accesibilidad, especialización, reconocimiento y mecanismos de validación— que no cambian de un documento a otro. Las categorías C (Calidad documental) y D (Consistencia y corroboración) quedan fuera de la preclasificación, pues dependen del contenido específico consultado y deben evaluarse en cada señal, tal como se describe en el criterio de confiabilidad.</w:t>
      </w:r>
    </w:p>
    <w:p w:rsidR="00000000" w:rsidDel="00000000" w:rsidP="00000000" w:rsidRDefault="00000000" w:rsidRPr="00000000" w14:paraId="000001B0">
      <w:pPr>
        <w:spacing w:after="200" w:lineRule="auto"/>
        <w:rPr/>
      </w:pPr>
      <w:r w:rsidDel="00000000" w:rsidR="00000000" w:rsidRPr="00000000">
        <w:rPr>
          <w:b w:val="1"/>
          <w:bCs w:val="1"/>
          <w:rtl w:val="0"/>
        </w:rPr>
        <w:t xml:space="preserve">Método de cálculo.</w:t>
      </w:r>
      <w:r w:rsidDel="00000000" w:rsidR="00000000" w:rsidRPr="00000000">
        <w:rPr>
          <w:rtl w:val="0"/>
        </w:rPr>
        <w:t xml:space="preserve"> Se aplica la misma fórmula de normalización del criterio de confiabilidad, restringida a los criterios de las categorías A y B (puntaje máximo posible de 20 puntos): Porcentaje de confiabilidad de fuente = (Puntaje obtenido en A+B ÷ Puntaje máximo aplicable en A+B) × 100. El porcentaje resultante se convierte a Alta, Media o Baja mediante la misma escala de interpretación definida para el criterio de Confiabilidad (0%–49% Baja, 50%–74% Media, 75%–100% Alta), de manera que ambas clasificaciones —la de fuente y la de señal— sean comparables entre sí.</w:t>
      </w:r>
    </w:p>
    <w:p w:rsidR="00000000" w:rsidDel="00000000" w:rsidP="00000000" w:rsidRDefault="00000000" w:rsidRPr="00000000" w14:paraId="000001B1">
      <w:pPr>
        <w:spacing w:after="200" w:lineRule="auto"/>
        <w:rPr/>
      </w:pPr>
      <w:r w:rsidDel="00000000" w:rsidR="00000000" w:rsidRPr="00000000">
        <w:rPr>
          <w:b w:val="1"/>
          <w:bCs w:val="1"/>
          <w:rtl w:val="0"/>
        </w:rPr>
        <w:t xml:space="preserve">Responsable y momento de aplicación.</w:t>
      </w:r>
      <w:r w:rsidDel="00000000" w:rsidR="00000000" w:rsidRPr="00000000">
        <w:rPr>
          <w:rtl w:val="0"/>
        </w:rPr>
        <w:t xml:space="preserve"> La preclasificación la realiza el analista responsable de incorporar la fuente al Banco Maestro de Fuentes, en el momento de su alta. El resultado se somete a validación del Comité de Vigilancia Tecnológica antes de emplearse operativamente, siguiendo el mismo esquema de responsabilidades establecido para la validación de alertas (3.2).</w:t>
      </w:r>
    </w:p>
    <w:p w:rsidR="00000000" w:rsidDel="00000000" w:rsidP="00000000" w:rsidRDefault="00000000" w:rsidRPr="00000000" w14:paraId="000001B2">
      <w:pPr>
        <w:spacing w:after="200" w:lineRule="auto"/>
        <w:rPr/>
      </w:pPr>
      <w:r w:rsidDel="00000000" w:rsidR="00000000" w:rsidRPr="00000000">
        <w:rPr>
          <w:b w:val="1"/>
          <w:bCs w:val="1"/>
          <w:rtl w:val="0"/>
        </w:rPr>
        <w:t xml:space="preserve">Actualización.</w:t>
      </w:r>
      <w:r w:rsidDel="00000000" w:rsidR="00000000" w:rsidRPr="00000000">
        <w:rPr>
          <w:rtl w:val="0"/>
        </w:rPr>
        <w:t xml:space="preserve"> El Comité de Vigilancia Tecnológica revisa la preclasificación de cada fuente de manera periódica, con una periodicidad recomendada de doce meses, y de forma inmediata cuando ocurra un cambio relevante en la naturaleza institucional, la gobernanza, el estatus oficial o las condiciones de acceso de la fuente.</w:t>
      </w:r>
    </w:p>
    <w:p w:rsidR="00000000" w:rsidDel="00000000" w:rsidP="00000000" w:rsidRDefault="00000000" w:rsidRPr="00000000" w14:paraId="000001B3">
      <w:pPr>
        <w:spacing w:after="200" w:lineRule="auto"/>
        <w:rPr/>
      </w:pPr>
      <w:r w:rsidDel="00000000" w:rsidR="00000000" w:rsidRPr="00000000">
        <w:rPr>
          <w:rtl w:val="0"/>
        </w:rPr>
      </w:r>
    </w:p>
    <w:p w:rsidR="00000000" w:rsidDel="00000000" w:rsidP="00000000" w:rsidRDefault="00000000" w:rsidRPr="00000000" w14:paraId="000001B4">
      <w:pPr>
        <w:spacing w:after="200" w:lineRule="auto"/>
        <w:rPr/>
      </w:pPr>
      <w:r w:rsidDel="00000000" w:rsidR="00000000" w:rsidRPr="00000000">
        <w:rPr>
          <w:i w:val="1"/>
          <w:iCs w:val="1"/>
          <w:color w:val="555555"/>
          <w:sz w:val="20"/>
          <w:szCs w:val="20"/>
          <w:rtl w:val="0"/>
        </w:rPr>
        <w:t xml:space="preserve">El resultado de este procedimiento se documenta únicamente en el Banco Maestro de Fuentes de la Matriz de Operacionalización, que constituye el registro operativo autorizado; este documento conserva de forma exclusiva el desarrollo metodológico (criterios, fórmula, responsables y periodicidad) para evitar la duplicación de contenido entre ambos documentos.</w:t>
      </w:r>
      <w:r w:rsidDel="00000000" w:rsidR="00000000" w:rsidRPr="00000000">
        <w:rPr>
          <w:rtl w:val="0"/>
        </w:rPr>
      </w:r>
    </w:p>
    <w:p w:rsidR="00000000" w:rsidDel="00000000" w:rsidP="00000000" w:rsidRDefault="00000000" w:rsidRPr="00000000" w14:paraId="000001B5">
      <w:pPr>
        <w:pStyle w:val="Heading4"/>
        <w:spacing w:after="140" w:before="240" w:lineRule="auto"/>
        <w:rPr>
          <w:b w:val="1"/>
          <w:bCs w:val="1"/>
          <w:color w:val="1f4d78"/>
        </w:rPr>
      </w:pPr>
      <w:bookmarkStart w:colFirst="0" w:colLast="0" w:name="_tl4qqkdhix5h" w:id="11"/>
      <w:bookmarkEnd w:id="11"/>
      <w:r w:rsidDel="00000000" w:rsidR="00000000" w:rsidRPr="00000000">
        <w:rPr>
          <w:b w:val="1"/>
          <w:bCs w:val="1"/>
          <w:color w:val="1f4d78"/>
          <w:rtl w:val="0"/>
        </w:rPr>
        <w:t xml:space="preserve">1.2.2.2 Índice de Prioridad de la Señal (IPS)</w:t>
      </w:r>
    </w:p>
    <w:p w:rsidR="00000000" w:rsidDel="00000000" w:rsidP="00000000" w:rsidRDefault="00000000" w:rsidRPr="00000000" w14:paraId="000001B6">
      <w:pPr>
        <w:spacing w:after="200" w:lineRule="auto"/>
        <w:rPr/>
      </w:pPr>
      <w:r w:rsidDel="00000000" w:rsidR="00000000" w:rsidRPr="00000000">
        <w:rPr>
          <w:rFonts w:ascii="Arial" w:cs="Arial" w:eastAsia="Arial" w:hAnsi="Arial"/>
          <w:sz w:val="22"/>
          <w:szCs w:val="22"/>
          <w:rtl w:val="0"/>
        </w:rPr>
        <w:t xml:space="preserve">Una vez evaluados Impacto, Urgencia y Confiabilidad, el Índice de Prioridad de la Señal (IPS) se calcula de inmediato, en este mismo apartado, para que el analista no tenga que saltar a otra sección para completar la evaluación.</w:t>
      </w:r>
      <w:r w:rsidDel="00000000" w:rsidR="00000000" w:rsidRPr="00000000">
        <w:rPr>
          <w:rtl w:val="0"/>
        </w:rPr>
      </w:r>
    </w:p>
    <w:p w:rsidR="00000000" w:rsidDel="00000000" w:rsidP="00000000" w:rsidRDefault="00000000" w:rsidRPr="00000000" w14:paraId="000001B7">
      <w:pPr>
        <w:spacing w:after="200" w:before="120" w:lineRule="auto"/>
        <w:jc w:val="center"/>
        <w:rPr/>
      </w:pPr>
      <w:r w:rsidDel="00000000" w:rsidR="00000000" w:rsidRPr="00000000">
        <w:rPr>
          <w:rFonts w:ascii="Arial" w:cs="Arial" w:eastAsia="Arial" w:hAnsi="Arial"/>
          <w:b w:val="1"/>
          <w:bCs w:val="1"/>
          <w:sz w:val="24"/>
          <w:szCs w:val="24"/>
          <w:rtl w:val="0"/>
        </w:rPr>
        <w:t xml:space="preserve">IPS = Impacto × Urgencia × Confiabilidad</w:t>
      </w:r>
      <w:r w:rsidDel="00000000" w:rsidR="00000000" w:rsidRPr="00000000">
        <w:rPr>
          <w:rtl w:val="0"/>
        </w:rPr>
      </w:r>
    </w:p>
    <w:p w:rsidR="00000000" w:rsidDel="00000000" w:rsidP="00000000" w:rsidRDefault="00000000" w:rsidRPr="00000000" w14:paraId="000001B8">
      <w:pPr>
        <w:spacing w:after="80" w:before="160" w:lineRule="auto"/>
        <w:rPr/>
      </w:pPr>
      <w:r w:rsidDel="00000000" w:rsidR="00000000" w:rsidRPr="00000000">
        <w:rPr>
          <w:rFonts w:ascii="Arial" w:cs="Arial" w:eastAsia="Arial" w:hAnsi="Arial"/>
          <w:i w:val="1"/>
          <w:iCs w:val="1"/>
          <w:color w:val="444444"/>
          <w:sz w:val="20"/>
          <w:szCs w:val="20"/>
          <w:rtl w:val="0"/>
        </w:rPr>
        <w:t xml:space="preserve">Tabla 11. Valor numérico aplicable a Impacto, Urgencia y Confiabilidad</w:t>
      </w:r>
      <w:r w:rsidDel="00000000" w:rsidR="00000000" w:rsidRPr="00000000">
        <w:rPr>
          <w:rtl w:val="0"/>
        </w:rPr>
      </w:r>
    </w:p>
    <w:tbl>
      <w:tblPr>
        <w:tblStyle w:val="Table1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B9">
            <w:pPr>
              <w:spacing w:after="0" w:lineRule="auto"/>
              <w:rPr/>
            </w:pPr>
            <w:r w:rsidDel="00000000" w:rsidR="00000000" w:rsidRPr="00000000">
              <w:rPr>
                <w:rFonts w:ascii="Arial" w:cs="Arial" w:eastAsia="Arial" w:hAnsi="Arial"/>
                <w:b w:val="1"/>
                <w:bCs w:val="1"/>
                <w:color w:val="ffffff"/>
                <w:sz w:val="22"/>
                <w:szCs w:val="22"/>
                <w:rtl w:val="0"/>
              </w:rPr>
              <w:t xml:space="preserve">Nivel</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BA">
            <w:pPr>
              <w:spacing w:after="0" w:lineRule="auto"/>
              <w:rPr/>
            </w:pPr>
            <w:r w:rsidDel="00000000" w:rsidR="00000000" w:rsidRPr="00000000">
              <w:rPr>
                <w:rFonts w:ascii="Arial" w:cs="Arial" w:eastAsia="Arial" w:hAnsi="Arial"/>
                <w:b w:val="1"/>
                <w:bCs w:val="1"/>
                <w:color w:val="ffffff"/>
                <w:sz w:val="22"/>
                <w:szCs w:val="22"/>
                <w:rtl w:val="0"/>
              </w:rPr>
              <w:t xml:space="preserve">Valor numérico aplicable a Impacto, Urgencia y Confiabilidad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B">
            <w:pPr>
              <w:spacing w:after="0" w:lineRule="auto"/>
              <w:rPr/>
            </w:pPr>
            <w:r w:rsidDel="00000000" w:rsidR="00000000" w:rsidRPr="00000000">
              <w:rPr>
                <w:rFonts w:ascii="Arial" w:cs="Arial" w:eastAsia="Arial" w:hAnsi="Arial"/>
                <w:sz w:val="22"/>
                <w:szCs w:val="22"/>
                <w:rtl w:val="0"/>
              </w:rPr>
              <w:t xml:space="preserve">Alto / 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C">
            <w:pPr>
              <w:spacing w:after="0" w:lineRule="auto"/>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BD">
            <w:pPr>
              <w:spacing w:after="0" w:lineRule="auto"/>
              <w:rPr/>
            </w:pPr>
            <w:r w:rsidDel="00000000" w:rsidR="00000000" w:rsidRPr="00000000">
              <w:rPr>
                <w:rFonts w:ascii="Arial" w:cs="Arial" w:eastAsia="Arial" w:hAnsi="Arial"/>
                <w:sz w:val="22"/>
                <w:szCs w:val="22"/>
                <w:rtl w:val="0"/>
              </w:rPr>
              <w:t xml:space="preserve">Medio / Media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BE">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F">
            <w:pPr>
              <w:spacing w:after="0" w:lineRule="auto"/>
              <w:rPr/>
            </w:pPr>
            <w:r w:rsidDel="00000000" w:rsidR="00000000" w:rsidRPr="00000000">
              <w:rPr>
                <w:rFonts w:ascii="Arial" w:cs="Arial" w:eastAsia="Arial" w:hAnsi="Arial"/>
                <w:sz w:val="22"/>
                <w:szCs w:val="22"/>
                <w:rtl w:val="0"/>
              </w:rPr>
              <w:t xml:space="preserve">Bajo / Baja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0">
            <w:pPr>
              <w:spacing w:after="0" w:lineRule="auto"/>
              <w:rPr/>
            </w:pPr>
            <w:r w:rsidDel="00000000" w:rsidR="00000000" w:rsidRPr="00000000">
              <w:rPr>
                <w:rFonts w:ascii="Arial" w:cs="Arial" w:eastAsia="Arial" w:hAnsi="Arial"/>
                <w:sz w:val="22"/>
                <w:szCs w:val="22"/>
                <w:rtl w:val="0"/>
              </w:rPr>
              <w:t xml:space="preserve">1</w:t>
            </w:r>
            <w:r w:rsidDel="00000000" w:rsidR="00000000" w:rsidRPr="00000000">
              <w:rPr>
                <w:rtl w:val="0"/>
              </w:rPr>
            </w:r>
          </w:p>
        </w:tc>
      </w:tr>
    </w:tbl>
    <w:p w:rsidR="00000000" w:rsidDel="00000000" w:rsidP="00000000" w:rsidRDefault="00000000" w:rsidRPr="00000000" w14:paraId="000001C1">
      <w:pPr>
        <w:spacing w:after="160" w:lineRule="auto"/>
        <w:rPr/>
      </w:pPr>
      <w:r w:rsidDel="00000000" w:rsidR="00000000" w:rsidRPr="00000000">
        <w:rPr>
          <w:rtl w:val="0"/>
        </w:rPr>
      </w:r>
    </w:p>
    <w:p w:rsidR="00000000" w:rsidDel="00000000" w:rsidP="00000000" w:rsidRDefault="00000000" w:rsidRPr="00000000" w14:paraId="000001C2">
      <w:pPr>
        <w:spacing w:after="200" w:lineRule="auto"/>
        <w:rPr/>
      </w:pPr>
      <w:r w:rsidDel="00000000" w:rsidR="00000000" w:rsidRPr="00000000">
        <w:rPr>
          <w:rFonts w:ascii="Arial" w:cs="Arial" w:eastAsia="Arial" w:hAnsi="Arial"/>
          <w:sz w:val="22"/>
          <w:szCs w:val="22"/>
          <w:rtl w:val="0"/>
        </w:rPr>
        <w:t xml:space="preserve">Al ser el producto de tres factores con valores de 1 a 3, el IPS resultante toma valores entre 1 y 27, que se traducen directamente en la clasificación de la señal (ver 1.2.2.2.1): 1–9 (Señal Débil), 10–18 (Señal Media) y 19–27 (Señal Fuerte).</w:t>
      </w:r>
      <w:r w:rsidDel="00000000" w:rsidR="00000000" w:rsidRPr="00000000">
        <w:rPr>
          <w:rtl w:val="0"/>
        </w:rPr>
      </w:r>
    </w:p>
    <w:p w:rsidR="00000000" w:rsidDel="00000000" w:rsidP="00000000" w:rsidRDefault="00000000" w:rsidRPr="00000000" w14:paraId="000001C3">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Ejemplo completo desarrollado</w:t>
      </w:r>
      <w:r w:rsidDel="00000000" w:rsidR="00000000" w:rsidRPr="00000000">
        <w:rPr>
          <w:rtl w:val="0"/>
        </w:rPr>
      </w:r>
    </w:p>
    <w:p w:rsidR="00000000" w:rsidDel="00000000" w:rsidP="00000000" w:rsidRDefault="00000000" w:rsidRPr="00000000" w14:paraId="000001C4">
      <w:pPr>
        <w:spacing w:after="200" w:lineRule="auto"/>
        <w:rPr/>
      </w:pPr>
      <w:r w:rsidDel="00000000" w:rsidR="00000000" w:rsidRPr="00000000">
        <w:rPr>
          <w:rFonts w:ascii="Arial" w:cs="Arial" w:eastAsia="Arial" w:hAnsi="Arial"/>
          <w:sz w:val="22"/>
          <w:szCs w:val="22"/>
          <w:rtl w:val="0"/>
        </w:rPr>
        <w:t xml:space="preserve">Señal: "Samsung anuncia adopción de litografía EUV de alta apertura numérica (High-NA) en su planta de Taylor, Texas, con inicio de producción en 6 meses", publicada por Semiconductor Engineering hace 2 semanas.</w:t>
      </w:r>
      <w:r w:rsidDel="00000000" w:rsidR="00000000" w:rsidRPr="00000000">
        <w:rPr>
          <w:rtl w:val="0"/>
        </w:rPr>
      </w:r>
    </w:p>
    <w:p w:rsidR="00000000" w:rsidDel="00000000" w:rsidP="00000000" w:rsidRDefault="00000000" w:rsidRPr="00000000" w14:paraId="000001C5">
      <w:pPr>
        <w:spacing w:after="200" w:lineRule="auto"/>
        <w:rPr/>
      </w:pPr>
      <w:r w:rsidDel="00000000" w:rsidR="00000000" w:rsidRPr="00000000">
        <w:rPr>
          <w:rFonts w:ascii="Arial" w:cs="Arial" w:eastAsia="Arial" w:hAnsi="Arial"/>
          <w:b w:val="1"/>
          <w:bCs w:val="1"/>
          <w:sz w:val="22"/>
          <w:szCs w:val="22"/>
          <w:rtl w:val="0"/>
        </w:rPr>
        <w:t xml:space="preserve">1. Impacto:</w:t>
      </w:r>
      <w:r w:rsidDel="00000000" w:rsidR="00000000" w:rsidRPr="00000000">
        <w:rPr>
          <w:rFonts w:ascii="Arial Unicode MS" w:cs="Arial Unicode MS" w:eastAsia="Arial Unicode MS" w:hAnsi="Arial Unicode MS"/>
          <w:sz w:val="22"/>
          <w:szCs w:val="22"/>
          <w:rtl w:val="0"/>
        </w:rPr>
        <w:t xml:space="preserve"> el cambio es sustancial dentro del FCV Manufactura (I1=2), involucra a un actor de relevancia alta (I2=2), tiene potencial moderado de modificar decisiones de inversión de otros fabricantes (I3=1), alcance global (I4=2) y efecto duradero (I5=2). Puntaje = 2+2+1+2+2 = 9 → Impacto Alto (3).</w:t>
      </w:r>
      <w:r w:rsidDel="00000000" w:rsidR="00000000" w:rsidRPr="00000000">
        <w:rPr>
          <w:rtl w:val="0"/>
        </w:rPr>
      </w:r>
    </w:p>
    <w:p w:rsidR="00000000" w:rsidDel="00000000" w:rsidP="00000000" w:rsidRDefault="00000000" w:rsidRPr="00000000" w14:paraId="000001C6">
      <w:pPr>
        <w:spacing w:after="200" w:lineRule="auto"/>
        <w:rPr/>
      </w:pPr>
      <w:r w:rsidDel="00000000" w:rsidR="00000000" w:rsidRPr="00000000">
        <w:rPr>
          <w:rFonts w:ascii="Arial" w:cs="Arial" w:eastAsia="Arial" w:hAnsi="Arial"/>
          <w:b w:val="1"/>
          <w:bCs w:val="1"/>
          <w:sz w:val="22"/>
          <w:szCs w:val="22"/>
          <w:rtl w:val="0"/>
        </w:rPr>
        <w:t xml:space="preserve">2. Urgencia:</w:t>
      </w:r>
      <w:r w:rsidDel="00000000" w:rsidR="00000000" w:rsidRPr="00000000">
        <w:rPr>
          <w:rFonts w:ascii="Arial Unicode MS" w:cs="Arial Unicode MS" w:eastAsia="Arial Unicode MS" w:hAnsi="Arial Unicode MS"/>
          <w:sz w:val="22"/>
          <w:szCs w:val="22"/>
          <w:rtl w:val="0"/>
        </w:rPr>
        <w:t xml:space="preserve"> existe una fecha estimada de 6 meses (U1=1), vigencia de semanas antes de perder actualidad frente a nuevas coberturas (U2=1), sin riesgo inminente para el Observatorio (U3=0) y ventana intermedia para dar seguimiento (U4=1, U5=1). Puntaje = 1+1+0+1+1 = 4 → Urgencia Media (2).</w:t>
      </w:r>
      <w:r w:rsidDel="00000000" w:rsidR="00000000" w:rsidRPr="00000000">
        <w:rPr>
          <w:rtl w:val="0"/>
        </w:rPr>
      </w:r>
    </w:p>
    <w:p w:rsidR="00000000" w:rsidDel="00000000" w:rsidP="00000000" w:rsidRDefault="00000000" w:rsidRPr="00000000" w14:paraId="000001C7">
      <w:pPr>
        <w:spacing w:after="200" w:lineRule="auto"/>
        <w:rPr/>
      </w:pPr>
      <w:r w:rsidDel="00000000" w:rsidR="00000000" w:rsidRPr="00000000">
        <w:rPr>
          <w:rFonts w:ascii="Arial" w:cs="Arial" w:eastAsia="Arial" w:hAnsi="Arial"/>
          <w:b w:val="1"/>
          <w:bCs w:val="1"/>
          <w:sz w:val="22"/>
          <w:szCs w:val="22"/>
          <w:rtl w:val="0"/>
        </w:rPr>
        <w:t xml:space="preserve">3. Confiabilidad:</w:t>
      </w:r>
      <w:r w:rsidDel="00000000" w:rsidR="00000000" w:rsidRPr="00000000">
        <w:rPr>
          <w:rFonts w:ascii="Arial Unicode MS" w:cs="Arial Unicode MS" w:eastAsia="Arial Unicode MS" w:hAnsi="Arial Unicode MS"/>
          <w:sz w:val="22"/>
          <w:szCs w:val="22"/>
          <w:rtl w:val="0"/>
        </w:rPr>
        <w:t xml:space="preserve"> aplicando el instrumento de la Tabla 7, la fuente (medio especializado, identificable y con acceso verificable) obtiene 10/10 en Identificación y trazabilidad; 6/10 en Autoridad de la fuente (especialización y competencia acreditadas, pero sin reconocimiento sectorial formal ni mecanismos de validación documentados para esta nota); 7/10 en Calidad documental (fecha, claridad, referencias e integridad presentes, sin sustento metodológico explícito); y 6/10 en Consistencia y corroboración (coherencia interna y concordancia presentes, pero sin corroboración independiente al momento del registro y con interés promocional evidente de la empresa). Puntaje obtenido = 29; puntaje máximo aplicable = 40; porcentaje = 72.5% → Confiabilidad Media (2).</w:t>
      </w:r>
      <w:r w:rsidDel="00000000" w:rsidR="00000000" w:rsidRPr="00000000">
        <w:rPr>
          <w:rtl w:val="0"/>
        </w:rPr>
      </w:r>
    </w:p>
    <w:p w:rsidR="00000000" w:rsidDel="00000000" w:rsidP="00000000" w:rsidRDefault="00000000" w:rsidRPr="00000000" w14:paraId="000001C8">
      <w:pPr>
        <w:spacing w:after="200" w:lineRule="auto"/>
        <w:rPr/>
      </w:pPr>
      <w:r w:rsidDel="00000000" w:rsidR="00000000" w:rsidRPr="00000000">
        <w:rPr>
          <w:rFonts w:ascii="Arial" w:cs="Arial" w:eastAsia="Arial" w:hAnsi="Arial"/>
          <w:b w:val="1"/>
          <w:bCs w:val="1"/>
          <w:sz w:val="22"/>
          <w:szCs w:val="22"/>
          <w:rtl w:val="0"/>
        </w:rPr>
        <w:t xml:space="preserve">4. Cálculo del IPS:</w:t>
      </w:r>
      <w:r w:rsidDel="00000000" w:rsidR="00000000" w:rsidRPr="00000000">
        <w:rPr>
          <w:rFonts w:ascii="Arial" w:cs="Arial" w:eastAsia="Arial" w:hAnsi="Arial"/>
          <w:sz w:val="22"/>
          <w:szCs w:val="22"/>
          <w:rtl w:val="0"/>
        </w:rPr>
        <w:t xml:space="preserve"> IPS = Impacto (3) × Urgencia (2) × Confiabilidad (2) = 12.</w:t>
      </w:r>
      <w:r w:rsidDel="00000000" w:rsidR="00000000" w:rsidRPr="00000000">
        <w:rPr>
          <w:rtl w:val="0"/>
        </w:rPr>
      </w:r>
    </w:p>
    <w:p w:rsidR="00000000" w:rsidDel="00000000" w:rsidP="00000000" w:rsidRDefault="00000000" w:rsidRPr="00000000" w14:paraId="000001C9">
      <w:pPr>
        <w:spacing w:after="200" w:lineRule="auto"/>
        <w:rPr/>
      </w:pPr>
      <w:r w:rsidDel="00000000" w:rsidR="00000000" w:rsidRPr="00000000">
        <w:rPr>
          <w:rFonts w:ascii="Arial" w:cs="Arial" w:eastAsia="Arial" w:hAnsi="Arial"/>
          <w:b w:val="1"/>
          <w:bCs w:val="1"/>
          <w:sz w:val="22"/>
          <w:szCs w:val="22"/>
          <w:rtl w:val="0"/>
        </w:rPr>
        <w:t xml:space="preserve">5. Interpretación:</w:t>
      </w:r>
      <w:r w:rsidDel="00000000" w:rsidR="00000000" w:rsidRPr="00000000">
        <w:rPr>
          <w:rFonts w:ascii="Arial" w:cs="Arial" w:eastAsia="Arial" w:hAnsi="Arial"/>
          <w:sz w:val="22"/>
          <w:szCs w:val="22"/>
          <w:rtl w:val="0"/>
        </w:rPr>
        <w:t xml:space="preserve"> un IPS de 12 cae en el rango 10–18, por lo que la señal se clasifica como Señal Media: un cambio que comienza a mostrar consistencia y evidencia suficiente para justificar seguimiento continuo (ver 1.2.2.2.1).</w:t>
      </w:r>
      <w:r w:rsidDel="00000000" w:rsidR="00000000" w:rsidRPr="00000000">
        <w:rPr>
          <w:rtl w:val="0"/>
        </w:rPr>
      </w:r>
    </w:p>
    <w:p w:rsidR="00000000" w:rsidDel="00000000" w:rsidP="00000000" w:rsidRDefault="00000000" w:rsidRPr="00000000" w14:paraId="000001CA">
      <w:pPr>
        <w:spacing w:after="200" w:lineRule="auto"/>
        <w:rPr/>
      </w:pPr>
      <w:r w:rsidDel="00000000" w:rsidR="00000000" w:rsidRPr="00000000">
        <w:rPr>
          <w:rFonts w:ascii="Arial" w:cs="Arial" w:eastAsia="Arial" w:hAnsi="Arial"/>
          <w:b w:val="1"/>
          <w:bCs w:val="1"/>
          <w:sz w:val="22"/>
          <w:szCs w:val="22"/>
          <w:rtl w:val="0"/>
        </w:rPr>
        <w:t xml:space="preserve">Aplicaciones del IPS dentro del Observatorio.</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Priorización automática de señales.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Selección de señales destacadas para el Boletín Tecnológico.</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 señales candidatas para la generación de alertas.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Ordenamiento de resultados en dashboards.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Seguimiento de señales críticas.</w:t>
      </w:r>
    </w:p>
    <w:p w:rsidR="00000000" w:rsidDel="00000000" w:rsidP="00000000" w:rsidRDefault="00000000" w:rsidRPr="00000000" w14:paraId="000001D0">
      <w:pPr>
        <w:pStyle w:val="Heading5"/>
        <w:spacing w:after="120" w:before="220" w:lineRule="auto"/>
        <w:rPr>
          <w:b w:val="1"/>
          <w:bCs w:val="1"/>
          <w:color w:val="1f4d78"/>
        </w:rPr>
      </w:pPr>
      <w:bookmarkStart w:colFirst="0" w:colLast="0" w:name="_khgpmjixh43a" w:id="12"/>
      <w:bookmarkEnd w:id="12"/>
      <w:r w:rsidDel="00000000" w:rsidR="00000000" w:rsidRPr="00000000">
        <w:rPr>
          <w:b w:val="1"/>
          <w:bCs w:val="1"/>
          <w:color w:val="1f4d78"/>
          <w:rtl w:val="0"/>
        </w:rPr>
        <w:t xml:space="preserve">1.2.2.2.1 Clasificación de las Señales</w:t>
      </w:r>
    </w:p>
    <w:p w:rsidR="00000000" w:rsidDel="00000000" w:rsidP="00000000" w:rsidRDefault="00000000" w:rsidRPr="00000000" w14:paraId="000001D1">
      <w:pPr>
        <w:spacing w:after="200" w:lineRule="auto"/>
        <w:rPr/>
      </w:pPr>
      <w:r w:rsidDel="00000000" w:rsidR="00000000" w:rsidRPr="00000000">
        <w:rPr>
          <w:rFonts w:ascii="Arial" w:cs="Arial" w:eastAsia="Arial" w:hAnsi="Arial"/>
          <w:sz w:val="22"/>
          <w:szCs w:val="22"/>
          <w:rtl w:val="0"/>
        </w:rPr>
        <w:t xml:space="preserve">La clasificación de una señal representa su nivel de prioridad estratégica en el momento de la evaluación. Se determina exclusivamente a partir del valor numérico del IPS calculado en 1.2.2.2; no es una característica permanente y puede modificarse cuando se incorpore nueva información.</w:t>
      </w:r>
      <w:r w:rsidDel="00000000" w:rsidR="00000000" w:rsidRPr="00000000">
        <w:rPr>
          <w:rtl w:val="0"/>
        </w:rPr>
      </w:r>
    </w:p>
    <w:p w:rsidR="00000000" w:rsidDel="00000000" w:rsidP="00000000" w:rsidRDefault="00000000" w:rsidRPr="00000000" w14:paraId="000001D2">
      <w:pPr>
        <w:spacing w:after="80" w:before="160" w:lineRule="auto"/>
        <w:rPr/>
      </w:pPr>
      <w:r w:rsidDel="00000000" w:rsidR="00000000" w:rsidRPr="00000000">
        <w:rPr>
          <w:rFonts w:ascii="Arial" w:cs="Arial" w:eastAsia="Arial" w:hAnsi="Arial"/>
          <w:i w:val="1"/>
          <w:iCs w:val="1"/>
          <w:color w:val="444444"/>
          <w:sz w:val="20"/>
          <w:szCs w:val="20"/>
          <w:rtl w:val="0"/>
        </w:rPr>
        <w:t xml:space="preserve">Tabla 12. Rango de IPS y clasificación de la señal</w:t>
      </w:r>
      <w:r w:rsidDel="00000000" w:rsidR="00000000" w:rsidRPr="00000000">
        <w:rPr>
          <w:rtl w:val="0"/>
        </w:rPr>
      </w:r>
    </w:p>
    <w:tbl>
      <w:tblPr>
        <w:tblStyle w:val="Table15"/>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498"/>
        <w:gridCol w:w="1123"/>
        <w:gridCol w:w="3744"/>
        <w:gridCol w:w="2995"/>
        <w:tblGridChange w:id="0">
          <w:tblGrid>
            <w:gridCol w:w="1498"/>
            <w:gridCol w:w="1123"/>
            <w:gridCol w:w="3744"/>
            <w:gridCol w:w="2995"/>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D3">
            <w:pPr>
              <w:spacing w:after="0" w:lineRule="auto"/>
              <w:rPr/>
            </w:pPr>
            <w:r w:rsidDel="00000000" w:rsidR="00000000" w:rsidRPr="00000000">
              <w:rPr>
                <w:rFonts w:ascii="Arial" w:cs="Arial" w:eastAsia="Arial" w:hAnsi="Arial"/>
                <w:b w:val="1"/>
                <w:bCs w:val="1"/>
                <w:color w:val="ffffff"/>
                <w:sz w:val="22"/>
                <w:szCs w:val="22"/>
                <w:rtl w:val="0"/>
              </w:rPr>
              <w:t xml:space="preserve">Nivel</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1"/>
                <w:bCs w:val="1"/>
                <w:color w:val="ffffff"/>
                <w:sz w:val="22"/>
                <w:szCs w:val="22"/>
                <w:rtl w:val="0"/>
              </w:rPr>
              <w:t xml:space="preserve">Rango de IPS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1"/>
                <w:bCs w:val="1"/>
                <w:color w:val="ffffff"/>
                <w:sz w:val="22"/>
                <w:szCs w:val="22"/>
                <w:rtl w:val="0"/>
              </w:rPr>
              <w:t xml:space="preserve">Definición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1"/>
                <w:bCs w:val="1"/>
                <w:color w:val="ffffff"/>
                <w:sz w:val="22"/>
                <w:szCs w:val="22"/>
                <w:rtl w:val="0"/>
              </w:rPr>
              <w:t xml:space="preserve">Evidencia típica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7">
            <w:pPr>
              <w:spacing w:after="0" w:lineRule="auto"/>
              <w:rPr/>
            </w:pPr>
            <w:r w:rsidDel="00000000" w:rsidR="00000000" w:rsidRPr="00000000">
              <w:rPr>
                <w:rFonts w:ascii="Arial" w:cs="Arial" w:eastAsia="Arial" w:hAnsi="Arial"/>
                <w:sz w:val="22"/>
                <w:szCs w:val="22"/>
                <w:rtl w:val="0"/>
              </w:rPr>
              <w:t xml:space="preserve">Señal Débil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8">
            <w:pPr>
              <w:spacing w:after="0" w:lineRule="auto"/>
              <w:rPr/>
            </w:pPr>
            <w:r w:rsidDel="00000000" w:rsidR="00000000" w:rsidRPr="00000000">
              <w:rPr>
                <w:rFonts w:ascii="Arial" w:cs="Arial" w:eastAsia="Arial" w:hAnsi="Arial"/>
                <w:sz w:val="22"/>
                <w:szCs w:val="22"/>
                <w:rtl w:val="0"/>
              </w:rPr>
              <w:t xml:space="preserve">1–9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9">
            <w:pPr>
              <w:spacing w:after="0" w:lineRule="auto"/>
              <w:rPr/>
            </w:pPr>
            <w:r w:rsidDel="00000000" w:rsidR="00000000" w:rsidRPr="00000000">
              <w:rPr>
                <w:rFonts w:ascii="Arial" w:cs="Arial" w:eastAsia="Arial" w:hAnsi="Arial"/>
                <w:sz w:val="22"/>
                <w:szCs w:val="22"/>
                <w:rtl w:val="0"/>
              </w:rPr>
              <w:t xml:space="preserve">Indicio inicial de un posible cambio, con evidencia limitada.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A">
            <w:pPr>
              <w:spacing w:after="0" w:lineRule="auto"/>
              <w:rPr/>
            </w:pPr>
            <w:r w:rsidDel="00000000" w:rsidR="00000000" w:rsidRPr="00000000">
              <w:rPr>
                <w:rFonts w:ascii="Arial" w:cs="Arial" w:eastAsia="Arial" w:hAnsi="Arial"/>
                <w:sz w:val="22"/>
                <w:szCs w:val="22"/>
                <w:rtl w:val="0"/>
              </w:rPr>
              <w:t xml:space="preserve">Pocas fuentes, eventos recientes o información preliminar.</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DB">
            <w:pPr>
              <w:spacing w:after="0" w:lineRule="auto"/>
              <w:rPr/>
            </w:pPr>
            <w:r w:rsidDel="00000000" w:rsidR="00000000" w:rsidRPr="00000000">
              <w:rPr>
                <w:rFonts w:ascii="Arial" w:cs="Arial" w:eastAsia="Arial" w:hAnsi="Arial"/>
                <w:sz w:val="22"/>
                <w:szCs w:val="22"/>
                <w:rtl w:val="0"/>
              </w:rPr>
              <w:t xml:space="preserve">Señal Media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DC">
            <w:pPr>
              <w:spacing w:after="0" w:lineRule="auto"/>
              <w:rPr/>
            </w:pPr>
            <w:r w:rsidDel="00000000" w:rsidR="00000000" w:rsidRPr="00000000">
              <w:rPr>
                <w:rFonts w:ascii="Arial" w:cs="Arial" w:eastAsia="Arial" w:hAnsi="Arial"/>
                <w:sz w:val="22"/>
                <w:szCs w:val="22"/>
                <w:rtl w:val="0"/>
              </w:rPr>
              <w:t xml:space="preserve">10–18</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DD">
            <w:pPr>
              <w:spacing w:after="0" w:lineRule="auto"/>
              <w:rPr/>
            </w:pPr>
            <w:r w:rsidDel="00000000" w:rsidR="00000000" w:rsidRPr="00000000">
              <w:rPr>
                <w:rFonts w:ascii="Arial" w:cs="Arial" w:eastAsia="Arial" w:hAnsi="Arial"/>
                <w:sz w:val="22"/>
                <w:szCs w:val="22"/>
                <w:rtl w:val="0"/>
              </w:rPr>
              <w:t xml:space="preserve">Cambio que comienza a mostrar consistencia y evidencia suficiente para justificar seguimiento continuo.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DE">
            <w:pPr>
              <w:spacing w:after="0" w:lineRule="auto"/>
              <w:rPr/>
            </w:pPr>
            <w:r w:rsidDel="00000000" w:rsidR="00000000" w:rsidRPr="00000000">
              <w:rPr>
                <w:rFonts w:ascii="Arial" w:cs="Arial" w:eastAsia="Arial" w:hAnsi="Arial"/>
                <w:sz w:val="22"/>
                <w:szCs w:val="22"/>
                <w:rtl w:val="0"/>
              </w:rPr>
              <w:t xml:space="preserve">Varias fuentes confiables, primeras aplicaciones o adopción inicial.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F">
            <w:pPr>
              <w:spacing w:after="0" w:lineRule="auto"/>
              <w:rPr/>
            </w:pPr>
            <w:r w:rsidDel="00000000" w:rsidR="00000000" w:rsidRPr="00000000">
              <w:rPr>
                <w:rFonts w:ascii="Arial" w:cs="Arial" w:eastAsia="Arial" w:hAnsi="Arial"/>
                <w:sz w:val="22"/>
                <w:szCs w:val="22"/>
                <w:rtl w:val="0"/>
              </w:rPr>
              <w:t xml:space="preserve">Señal Fuerte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0">
            <w:pPr>
              <w:spacing w:after="0" w:lineRule="auto"/>
              <w:rPr/>
            </w:pPr>
            <w:r w:rsidDel="00000000" w:rsidR="00000000" w:rsidRPr="00000000">
              <w:rPr>
                <w:rFonts w:ascii="Arial" w:cs="Arial" w:eastAsia="Arial" w:hAnsi="Arial"/>
                <w:sz w:val="22"/>
                <w:szCs w:val="22"/>
                <w:rtl w:val="0"/>
              </w:rPr>
              <w:t xml:space="preserve">19–27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1">
            <w:pPr>
              <w:spacing w:after="0" w:lineRule="auto"/>
              <w:rPr/>
            </w:pPr>
            <w:r w:rsidDel="00000000" w:rsidR="00000000" w:rsidRPr="00000000">
              <w:rPr>
                <w:rFonts w:ascii="Arial" w:cs="Arial" w:eastAsia="Arial" w:hAnsi="Arial"/>
                <w:sz w:val="22"/>
                <w:szCs w:val="22"/>
                <w:rtl w:val="0"/>
              </w:rPr>
              <w:t xml:space="preserve">Cambio ampliamente documentado con implicaciones estratégicas claras para el FCV evaluado.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2">
            <w:pPr>
              <w:spacing w:after="0" w:lineRule="auto"/>
              <w:rPr/>
            </w:pPr>
            <w:r w:rsidDel="00000000" w:rsidR="00000000" w:rsidRPr="00000000">
              <w:rPr>
                <w:rFonts w:ascii="Arial" w:cs="Arial" w:eastAsia="Arial" w:hAnsi="Arial"/>
                <w:sz w:val="22"/>
                <w:szCs w:val="22"/>
                <w:rtl w:val="0"/>
              </w:rPr>
              <w:t xml:space="preserve">Evidencia sólida, múltiples fuentes independientes y continuidad temporal.</w:t>
            </w:r>
            <w:r w:rsidDel="00000000" w:rsidR="00000000" w:rsidRPr="00000000">
              <w:rPr>
                <w:rtl w:val="0"/>
              </w:rPr>
            </w:r>
          </w:p>
        </w:tc>
      </w:tr>
    </w:tbl>
    <w:p w:rsidR="00000000" w:rsidDel="00000000" w:rsidP="00000000" w:rsidRDefault="00000000" w:rsidRPr="00000000" w14:paraId="000001E3">
      <w:pPr>
        <w:spacing w:after="200" w:lineRule="auto"/>
        <w:rPr/>
      </w:pPr>
      <w:r w:rsidDel="00000000" w:rsidR="00000000" w:rsidRPr="00000000">
        <w:rPr>
          <w:rtl w:val="0"/>
        </w:rPr>
      </w:r>
    </w:p>
    <w:p w:rsidR="00000000" w:rsidDel="00000000" w:rsidP="00000000" w:rsidRDefault="00000000" w:rsidRPr="00000000" w14:paraId="000001E4">
      <w:pPr>
        <w:spacing w:after="200" w:lineRule="auto"/>
        <w:rPr/>
      </w:pPr>
      <w:r w:rsidDel="00000000" w:rsidR="00000000" w:rsidRPr="00000000">
        <w:rPr>
          <w:rFonts w:ascii="Arial" w:cs="Arial" w:eastAsia="Arial" w:hAnsi="Arial"/>
          <w:sz w:val="22"/>
          <w:szCs w:val="22"/>
          <w:rtl w:val="0"/>
        </w:rPr>
        <w:t xml:space="preserve">Importante: las descripciones de la tabla anterior son orientativas y facilitan la interpretación del resultado del IPS; no constituyen criterios adicionales de clasificación. No es necesario que una señal cumpla simultáneamente todas las características descritas para pertenecer a un nivel determinado. La clasificación oficial siempre está determinada por el rango numérico del IPS, nunca por apreciación del analista.</w:t>
      </w:r>
      <w:r w:rsidDel="00000000" w:rsidR="00000000" w:rsidRPr="00000000">
        <w:rPr>
          <w:rtl w:val="0"/>
        </w:rPr>
      </w:r>
    </w:p>
    <w:p w:rsidR="00000000" w:rsidDel="00000000" w:rsidP="00000000" w:rsidRDefault="00000000" w:rsidRPr="00000000" w14:paraId="000001E5">
      <w:pPr>
        <w:pStyle w:val="Heading5"/>
        <w:spacing w:after="120" w:before="220" w:lineRule="auto"/>
        <w:rPr>
          <w:b w:val="1"/>
          <w:bCs w:val="1"/>
          <w:color w:val="1f4d78"/>
        </w:rPr>
      </w:pPr>
      <w:bookmarkStart w:colFirst="0" w:colLast="0" w:name="_8q42jaohporu" w:id="13"/>
      <w:bookmarkEnd w:id="13"/>
      <w:r w:rsidDel="00000000" w:rsidR="00000000" w:rsidRPr="00000000">
        <w:rPr>
          <w:b w:val="1"/>
          <w:bCs w:val="1"/>
          <w:color w:val="1f4d78"/>
          <w:rtl w:val="0"/>
        </w:rPr>
        <w:t xml:space="preserve">1.2.2.2.2 Reglas para Casos Ambiguos</w:t>
      </w:r>
    </w:p>
    <w:p w:rsidR="00000000" w:rsidDel="00000000" w:rsidP="00000000" w:rsidRDefault="00000000" w:rsidRPr="00000000" w14:paraId="000001E6">
      <w:pPr>
        <w:spacing w:after="200" w:lineRule="auto"/>
        <w:rPr/>
      </w:pPr>
      <w:r w:rsidDel="00000000" w:rsidR="00000000" w:rsidRPr="00000000">
        <w:rPr>
          <w:rFonts w:ascii="Arial" w:cs="Arial" w:eastAsia="Arial" w:hAnsi="Arial"/>
          <w:sz w:val="22"/>
          <w:szCs w:val="22"/>
          <w:rtl w:val="0"/>
        </w:rPr>
        <w:t xml:space="preserve">Las siguientes reglas se aplican una vez que el analista ya conoce cómo se calcula y clasifica el IPS (1.2.2.2 y 1.2.2.2.1), para resolver situaciones frecuentes en las que la evaluación no es directa.</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 1 — Impacto alto con una sola fuente.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mantiene el Impacto Alto y se registra la Confiabilidad Baja. Nunca debe modificarse el impacto para compensar la falta de fuentes.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 2 — Baja importancia, fuente prestigiosa.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debe aumentarse el impacto. La calidad de la revista o medio únicamente modifica la confiabilidad, nunca el impacto.</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 3 — Versiones contradictorias.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asigna Confiabilidad Baja, se registra la discrepancia en el campo correspondiente y se programa una revisión posterior.</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 4 — Información insuficiente para calcular el IPS.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registra y clasifica la señal con la evidencia disponible, marcándola como "Pendiente de actualización"; el IPS se recalcula en cuanto exista nueva evidencia.</w:t>
      </w:r>
    </w:p>
    <w:p w:rsidR="00000000" w:rsidDel="00000000" w:rsidP="00000000" w:rsidRDefault="00000000" w:rsidRPr="00000000" w14:paraId="000001EB">
      <w:pPr>
        <w:pStyle w:val="Heading2"/>
        <w:spacing w:after="200" w:before="360" w:lineRule="auto"/>
        <w:rPr>
          <w:b w:val="1"/>
          <w:bCs w:val="1"/>
          <w:color w:val="1f4d78"/>
        </w:rPr>
      </w:pPr>
      <w:bookmarkStart w:colFirst="0" w:colLast="0" w:name="_9j1b2p8ds91w" w:id="14"/>
      <w:bookmarkEnd w:id="14"/>
      <w:r w:rsidDel="00000000" w:rsidR="00000000" w:rsidRPr="00000000">
        <w:rPr>
          <w:b w:val="1"/>
          <w:bCs w:val="1"/>
          <w:color w:val="1f4d78"/>
          <w:rtl w:val="0"/>
        </w:rPr>
        <w:t xml:space="preserve">1.3 Buenas Prácticas</w:t>
      </w:r>
    </w:p>
    <w:p w:rsidR="00000000" w:rsidDel="00000000" w:rsidP="00000000" w:rsidRDefault="00000000" w:rsidRPr="00000000" w14:paraId="000001EC">
      <w:pPr>
        <w:spacing w:after="200" w:lineRule="auto"/>
        <w:rPr/>
      </w:pPr>
      <w:r w:rsidDel="00000000" w:rsidR="00000000" w:rsidRPr="00000000">
        <w:rPr>
          <w:rFonts w:ascii="Arial" w:cs="Arial" w:eastAsia="Arial" w:hAnsi="Arial"/>
          <w:sz w:val="22"/>
          <w:szCs w:val="22"/>
          <w:rtl w:val="0"/>
        </w:rPr>
        <w:t xml:space="preserve">Las siguientes reglas rigen la evaluación de Impacto, Urgencia y Confiabilidad (1.2.2.1) y se presentan en formato de tabla para facilitar su consulta rápida durante la captura.</w:t>
      </w:r>
      <w:r w:rsidDel="00000000" w:rsidR="00000000" w:rsidRPr="00000000">
        <w:rPr>
          <w:rtl w:val="0"/>
        </w:rPr>
      </w:r>
    </w:p>
    <w:p w:rsidR="00000000" w:rsidDel="00000000" w:rsidP="00000000" w:rsidRDefault="00000000" w:rsidRPr="00000000" w14:paraId="000001ED">
      <w:pPr>
        <w:spacing w:after="80" w:before="160" w:lineRule="auto"/>
        <w:rPr/>
      </w:pPr>
      <w:r w:rsidDel="00000000" w:rsidR="00000000" w:rsidRPr="00000000">
        <w:rPr>
          <w:rFonts w:ascii="Arial" w:cs="Arial" w:eastAsia="Arial" w:hAnsi="Arial"/>
          <w:i w:val="1"/>
          <w:iCs w:val="1"/>
          <w:color w:val="444444"/>
          <w:sz w:val="20"/>
          <w:szCs w:val="20"/>
          <w:rtl w:val="0"/>
        </w:rPr>
        <w:t xml:space="preserve">Tabla 13. Reglas de evaluación de Impacto, Urgencia y Confiabilidad</w:t>
      </w:r>
      <w:r w:rsidDel="00000000" w:rsidR="00000000" w:rsidRPr="00000000">
        <w:rPr>
          <w:rtl w:val="0"/>
        </w:rPr>
      </w:r>
    </w:p>
    <w:tbl>
      <w:tblPr>
        <w:tblStyle w:val="Table16"/>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21"/>
        <w:gridCol w:w="6739"/>
        <w:tblGridChange w:id="0">
          <w:tblGrid>
            <w:gridCol w:w="2621"/>
            <w:gridCol w:w="6739"/>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EE">
            <w:pPr>
              <w:spacing w:after="0" w:lineRule="auto"/>
              <w:rPr/>
            </w:pPr>
            <w:r w:rsidDel="00000000" w:rsidR="00000000" w:rsidRPr="00000000">
              <w:rPr>
                <w:rFonts w:ascii="Arial" w:cs="Arial" w:eastAsia="Arial" w:hAnsi="Arial"/>
                <w:b w:val="1"/>
                <w:bCs w:val="1"/>
                <w:color w:val="ffffff"/>
                <w:sz w:val="22"/>
                <w:szCs w:val="22"/>
                <w:rtl w:val="0"/>
              </w:rPr>
              <w:t xml:space="preserve">Regla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EF">
            <w:pPr>
              <w:spacing w:after="0" w:lineRule="auto"/>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0">
            <w:pPr>
              <w:spacing w:after="0" w:lineRule="auto"/>
              <w:rPr/>
            </w:pPr>
            <w:r w:rsidDel="00000000" w:rsidR="00000000" w:rsidRPr="00000000">
              <w:rPr>
                <w:rFonts w:ascii="Arial" w:cs="Arial" w:eastAsia="Arial" w:hAnsi="Arial"/>
                <w:sz w:val="22"/>
                <w:szCs w:val="22"/>
                <w:rtl w:val="0"/>
              </w:rPr>
              <w:t xml:space="preserve">1. Independencia de criterios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1">
            <w:pPr>
              <w:spacing w:after="0" w:lineRule="auto"/>
              <w:rPr/>
            </w:pPr>
            <w:r w:rsidDel="00000000" w:rsidR="00000000" w:rsidRPr="00000000">
              <w:rPr>
                <w:rFonts w:ascii="Arial" w:cs="Arial" w:eastAsia="Arial" w:hAnsi="Arial"/>
                <w:sz w:val="22"/>
                <w:szCs w:val="22"/>
                <w:rtl w:val="0"/>
              </w:rPr>
              <w:t xml:space="preserve">El impacto, la urgencia y la confiabilidad deben evaluarse de manera independiente. Por ejemplo, una noticia publicada por una fuente altamente confiable no debe recibir un mayor impacto únicamente por el prestigio de dicha fuente.</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F2">
            <w:pPr>
              <w:spacing w:after="0" w:lineRule="auto"/>
              <w:rPr/>
            </w:pPr>
            <w:r w:rsidDel="00000000" w:rsidR="00000000" w:rsidRPr="00000000">
              <w:rPr>
                <w:rFonts w:ascii="Arial" w:cs="Arial" w:eastAsia="Arial" w:hAnsi="Arial"/>
                <w:sz w:val="22"/>
                <w:szCs w:val="22"/>
                <w:rtl w:val="0"/>
              </w:rPr>
              <w:t xml:space="preserve">2. Separación del objeto evaluado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F3">
            <w:pPr>
              <w:spacing w:after="0" w:lineRule="auto"/>
              <w:rPr/>
            </w:pPr>
            <w:r w:rsidDel="00000000" w:rsidR="00000000" w:rsidRPr="00000000">
              <w:rPr>
                <w:rFonts w:ascii="Arial" w:cs="Arial" w:eastAsia="Arial" w:hAnsi="Arial"/>
                <w:sz w:val="22"/>
                <w:szCs w:val="22"/>
                <w:rtl w:val="0"/>
              </w:rPr>
              <w:t xml:space="preserve">El Impacto evalúa los posibles efectos del cambio; la Urgencia evalúa la dimensión temporal para actuar; y la Confiabilidad evalúa la solidez de la evidencia. La relevancia de un actor no debe confundirse con la autoridad de la fuente, una fecha reciente no implica necesariamente urgencia alta y el prestigio de una fuente no garantiza por sí mismo una confiabilidad elevada.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4">
            <w:pPr>
              <w:spacing w:after="0" w:lineRule="auto"/>
              <w:rPr/>
            </w:pPr>
            <w:r w:rsidDel="00000000" w:rsidR="00000000" w:rsidRPr="00000000">
              <w:rPr>
                <w:rFonts w:ascii="Arial" w:cs="Arial" w:eastAsia="Arial" w:hAnsi="Arial"/>
                <w:sz w:val="22"/>
                <w:szCs w:val="22"/>
                <w:rtl w:val="0"/>
              </w:rPr>
              <w:t xml:space="preserve">3. Evidencia insuficiente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5">
            <w:pPr>
              <w:spacing w:after="0" w:lineRule="auto"/>
              <w:rPr/>
            </w:pPr>
            <w:r w:rsidDel="00000000" w:rsidR="00000000" w:rsidRPr="00000000">
              <w:rPr>
                <w:rFonts w:ascii="Arial" w:cs="Arial" w:eastAsia="Arial" w:hAnsi="Arial"/>
                <w:sz w:val="22"/>
                <w:szCs w:val="22"/>
                <w:rtl w:val="0"/>
              </w:rPr>
              <w:t xml:space="preserve">Cuando la información disponible no sea suficiente para evaluar con certeza alguno de los criterios, el analista debe asignar el nivel que corresponda con la evidencia disponible y registrar la necesidad de una revisión posterior.</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1F6">
            <w:pPr>
              <w:spacing w:after="0" w:lineRule="auto"/>
              <w:rPr/>
            </w:pPr>
            <w:r w:rsidDel="00000000" w:rsidR="00000000" w:rsidRPr="00000000">
              <w:rPr>
                <w:rFonts w:ascii="Arial" w:cs="Arial" w:eastAsia="Arial" w:hAnsi="Arial"/>
                <w:sz w:val="22"/>
                <w:szCs w:val="22"/>
                <w:rtl w:val="0"/>
              </w:rPr>
              <w:t xml:space="preserve">4. Información contradictoria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F7">
            <w:pPr>
              <w:spacing w:after="0" w:lineRule="auto"/>
              <w:rPr/>
            </w:pPr>
            <w:r w:rsidDel="00000000" w:rsidR="00000000" w:rsidRPr="00000000">
              <w:rPr>
                <w:rFonts w:ascii="Arial" w:cs="Arial" w:eastAsia="Arial" w:hAnsi="Arial"/>
                <w:sz w:val="22"/>
                <w:szCs w:val="22"/>
                <w:rtl w:val="0"/>
              </w:rPr>
              <w:t xml:space="preserve">Si existen fuentes con información contradictoria, debe mantenerse la evaluación del impacto y la urgencia, pero la confiabilidad debe disminuir hasta que exista evidencia adicional.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8">
            <w:pPr>
              <w:spacing w:after="0" w:lineRule="auto"/>
              <w:rPr/>
            </w:pPr>
            <w:r w:rsidDel="00000000" w:rsidR="00000000" w:rsidRPr="00000000">
              <w:rPr>
                <w:rFonts w:ascii="Arial" w:cs="Arial" w:eastAsia="Arial" w:hAnsi="Arial"/>
                <w:sz w:val="22"/>
                <w:szCs w:val="22"/>
                <w:rtl w:val="0"/>
              </w:rPr>
              <w:t xml:space="preserve">5. Actualización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9">
            <w:pPr>
              <w:spacing w:after="0" w:lineRule="auto"/>
              <w:rPr/>
            </w:pPr>
            <w:r w:rsidDel="00000000" w:rsidR="00000000" w:rsidRPr="00000000">
              <w:rPr>
                <w:rFonts w:ascii="Arial" w:cs="Arial" w:eastAsia="Arial" w:hAnsi="Arial"/>
                <w:sz w:val="22"/>
                <w:szCs w:val="22"/>
                <w:rtl w:val="0"/>
              </w:rPr>
              <w:t xml:space="preserve">Cuando aparezcan nuevas evidencias, la evaluación debe actualizarse. La actualización modifica automáticamente el IPS y, en consecuencia, la clasificación de la señal.</w:t>
            </w:r>
            <w:r w:rsidDel="00000000" w:rsidR="00000000" w:rsidRPr="00000000">
              <w:rPr>
                <w:rtl w:val="0"/>
              </w:rPr>
            </w:r>
          </w:p>
        </w:tc>
      </w:tr>
    </w:tbl>
    <w:p w:rsidR="00000000" w:rsidDel="00000000" w:rsidP="00000000" w:rsidRDefault="00000000" w:rsidRPr="00000000" w14:paraId="000001FA">
      <w:pPr>
        <w:spacing w:after="160" w:lineRule="auto"/>
        <w:rPr/>
      </w:pPr>
      <w:r w:rsidDel="00000000" w:rsidR="00000000" w:rsidRPr="00000000">
        <w:rPr>
          <w:rtl w:val="0"/>
        </w:rPr>
      </w:r>
    </w:p>
    <w:p w:rsidR="00000000" w:rsidDel="00000000" w:rsidP="00000000" w:rsidRDefault="00000000" w:rsidRPr="00000000" w14:paraId="000001FB">
      <w:pPr>
        <w:spacing w:after="200" w:lineRule="auto"/>
        <w:rPr/>
      </w:pPr>
      <w:r w:rsidDel="00000000" w:rsidR="00000000" w:rsidRPr="00000000">
        <w:rPr>
          <w:rFonts w:ascii="Arial" w:cs="Arial" w:eastAsia="Arial" w:hAnsi="Arial"/>
          <w:sz w:val="22"/>
          <w:szCs w:val="22"/>
          <w:rtl w:val="0"/>
        </w:rPr>
        <w:t xml:space="preserve">No asumir consecuencias que no estén respaldadas por la información disponible.</w:t>
      </w:r>
      <w:r w:rsidDel="00000000" w:rsidR="00000000" w:rsidRPr="00000000">
        <w:rPr>
          <w:rtl w:val="0"/>
        </w:rPr>
      </w:r>
    </w:p>
    <w:p w:rsidR="00000000" w:rsidDel="00000000" w:rsidP="00000000" w:rsidRDefault="00000000" w:rsidRPr="00000000" w14:paraId="000001FC">
      <w:pPr>
        <w:spacing w:after="200" w:lineRule="auto"/>
        <w:rPr/>
      </w:pPr>
      <w:r w:rsidDel="00000000" w:rsidR="00000000" w:rsidRPr="00000000">
        <w:rPr>
          <w:rFonts w:ascii="Arial" w:cs="Arial" w:eastAsia="Arial" w:hAnsi="Arial"/>
          <w:sz w:val="22"/>
          <w:szCs w:val="22"/>
          <w:rtl w:val="0"/>
        </w:rPr>
        <w:t xml:space="preserve">Además de las reglas anteriores, el analista debe observar en todo momento las siguientes prácticas generales: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Basar todas las decisiones en evidencia verificable.</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más de una fuente cuando sea posible.</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cualquier decisión que pueda resultar ambigua.</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periódicamente las señales con baja confiabilidad para identificar nueva evidencia.</w:t>
      </w:r>
    </w:p>
    <w:p w:rsidR="00000000" w:rsidDel="00000000" w:rsidP="00000000" w:rsidRDefault="00000000" w:rsidRPr="00000000" w14:paraId="00000201">
      <w:pPr>
        <w:pStyle w:val="Heading2"/>
        <w:spacing w:after="200" w:before="360" w:lineRule="auto"/>
        <w:rPr>
          <w:b w:val="1"/>
          <w:bCs w:val="1"/>
          <w:color w:val="1f4d78"/>
        </w:rPr>
      </w:pPr>
      <w:bookmarkStart w:colFirst="0" w:colLast="0" w:name="_cpgmz712u10m" w:id="15"/>
      <w:bookmarkEnd w:id="15"/>
      <w:r w:rsidDel="00000000" w:rsidR="00000000" w:rsidRPr="00000000">
        <w:rPr>
          <w:b w:val="1"/>
          <w:bCs w:val="1"/>
          <w:color w:val="1f4d78"/>
          <w:rtl w:val="0"/>
        </w:rPr>
        <w:t xml:space="preserve">1.4 Ciclo de Vida de una Señal</w:t>
      </w:r>
    </w:p>
    <w:p w:rsidR="00000000" w:rsidDel="00000000" w:rsidP="00000000" w:rsidRDefault="00000000" w:rsidRPr="00000000" w14:paraId="00000202">
      <w:pPr>
        <w:spacing w:after="200" w:lineRule="auto"/>
        <w:rPr/>
      </w:pPr>
      <w:r w:rsidDel="00000000" w:rsidR="00000000" w:rsidRPr="00000000">
        <w:rPr>
          <w:rFonts w:ascii="Arial" w:cs="Arial" w:eastAsia="Arial" w:hAnsi="Arial"/>
          <w:sz w:val="22"/>
          <w:szCs w:val="22"/>
          <w:rtl w:val="0"/>
        </w:rPr>
        <w:t xml:space="preserve">El ciclo de vida define los estados por los que transita una señal desde su captura inicial hasta su posible conversión en tendencia o alerta. Se propone un modelo de cinco estados con transiciones condicionadas, implementable en cualquier sistema de gestión de bases de datos relacionales.</w:t>
      </w:r>
      <w:r w:rsidDel="00000000" w:rsidR="00000000" w:rsidRPr="00000000">
        <w:rPr>
          <w:rtl w:val="0"/>
        </w:rPr>
      </w:r>
    </w:p>
    <w:p w:rsidR="00000000" w:rsidDel="00000000" w:rsidP="00000000" w:rsidRDefault="00000000" w:rsidRPr="00000000" w14:paraId="00000203">
      <w:pPr>
        <w:spacing w:after="80" w:before="160" w:lineRule="auto"/>
        <w:rPr/>
      </w:pPr>
      <w:r w:rsidDel="00000000" w:rsidR="00000000" w:rsidRPr="00000000">
        <w:rPr>
          <w:rFonts w:ascii="Arial" w:cs="Arial" w:eastAsia="Arial" w:hAnsi="Arial"/>
          <w:i w:val="1"/>
          <w:iCs w:val="1"/>
          <w:color w:val="444444"/>
          <w:sz w:val="20"/>
          <w:szCs w:val="20"/>
          <w:rtl w:val="0"/>
        </w:rPr>
        <w:t xml:space="preserve">Tabla 14. Estados del ciclo de vida de una señal</w:t>
      </w:r>
      <w:r w:rsidDel="00000000" w:rsidR="00000000" w:rsidRPr="00000000">
        <w:rPr>
          <w:rtl w:val="0"/>
        </w:rPr>
      </w:r>
    </w:p>
    <w:tbl>
      <w:tblPr>
        <w:tblStyle w:val="Table1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49"/>
        <w:gridCol w:w="2246"/>
        <w:gridCol w:w="6365"/>
        <w:tblGridChange w:id="0">
          <w:tblGrid>
            <w:gridCol w:w="749"/>
            <w:gridCol w:w="2246"/>
            <w:gridCol w:w="6365"/>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204">
            <w:pPr>
              <w:spacing w:after="0" w:lineRule="auto"/>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05">
            <w:pPr>
              <w:spacing w:after="0" w:lineRule="auto"/>
              <w:rPr/>
            </w:pPr>
            <w:r w:rsidDel="00000000" w:rsidR="00000000" w:rsidRPr="00000000">
              <w:rPr>
                <w:rFonts w:ascii="Arial" w:cs="Arial" w:eastAsia="Arial" w:hAnsi="Arial"/>
                <w:b w:val="1"/>
                <w:bCs w:val="1"/>
                <w:color w:val="ffffff"/>
                <w:sz w:val="22"/>
                <w:szCs w:val="22"/>
                <w:rtl w:val="0"/>
              </w:rPr>
              <w:t xml:space="preserve">Estado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06">
            <w:pPr>
              <w:spacing w:after="0" w:lineRule="auto"/>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7">
            <w:pPr>
              <w:spacing w:after="0" w:lineRule="auto"/>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8">
            <w:pPr>
              <w:spacing w:after="0" w:lineRule="auto"/>
              <w:rPr/>
            </w:pPr>
            <w:r w:rsidDel="00000000" w:rsidR="00000000" w:rsidRPr="00000000">
              <w:rPr>
                <w:rFonts w:ascii="Arial" w:cs="Arial" w:eastAsia="Arial" w:hAnsi="Arial"/>
                <w:sz w:val="22"/>
                <w:szCs w:val="22"/>
                <w:rtl w:val="0"/>
              </w:rPr>
              <w:t xml:space="preserve">Nueva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9">
            <w:pPr>
              <w:spacing w:after="0" w:lineRule="auto"/>
              <w:rPr/>
            </w:pPr>
            <w:r w:rsidDel="00000000" w:rsidR="00000000" w:rsidRPr="00000000">
              <w:rPr>
                <w:rFonts w:ascii="Arial" w:cs="Arial" w:eastAsia="Arial" w:hAnsi="Arial"/>
                <w:sz w:val="22"/>
                <w:szCs w:val="22"/>
                <w:rtl w:val="0"/>
              </w:rPr>
              <w:t xml:space="preserve">La señal ha sido registrada pero no revisada. Solo el analista capturante puede editarla.</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0A">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0B">
            <w:pPr>
              <w:spacing w:after="0" w:lineRule="auto"/>
              <w:rPr/>
            </w:pPr>
            <w:r w:rsidDel="00000000" w:rsidR="00000000" w:rsidRPr="00000000">
              <w:rPr>
                <w:rFonts w:ascii="Arial" w:cs="Arial" w:eastAsia="Arial" w:hAnsi="Arial"/>
                <w:sz w:val="22"/>
                <w:szCs w:val="22"/>
                <w:rtl w:val="0"/>
              </w:rPr>
              <w:t xml:space="preserve">En revisión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0C">
            <w:pPr>
              <w:spacing w:after="0" w:lineRule="auto"/>
              <w:rPr/>
            </w:pPr>
            <w:r w:rsidDel="00000000" w:rsidR="00000000" w:rsidRPr="00000000">
              <w:rPr>
                <w:rFonts w:ascii="Arial" w:cs="Arial" w:eastAsia="Arial" w:hAnsi="Arial"/>
                <w:sz w:val="22"/>
                <w:szCs w:val="22"/>
                <w:rtl w:val="0"/>
              </w:rPr>
              <w:t xml:space="preserve">El analista o comité de vigilancia está verificando la fuente, la completitud de campos y la relevancia temática.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D">
            <w:pPr>
              <w:spacing w:after="0" w:lineRule="auto"/>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E">
            <w:pPr>
              <w:spacing w:after="0" w:lineRule="auto"/>
              <w:rPr/>
            </w:pPr>
            <w:r w:rsidDel="00000000" w:rsidR="00000000" w:rsidRPr="00000000">
              <w:rPr>
                <w:rFonts w:ascii="Arial" w:cs="Arial" w:eastAsia="Arial" w:hAnsi="Arial"/>
                <w:sz w:val="22"/>
                <w:szCs w:val="22"/>
                <w:rtl w:val="0"/>
              </w:rPr>
              <w:t xml:space="preserve">Validada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F">
            <w:pPr>
              <w:spacing w:after="0" w:lineRule="auto"/>
              <w:rPr/>
            </w:pPr>
            <w:r w:rsidDel="00000000" w:rsidR="00000000" w:rsidRPr="00000000">
              <w:rPr>
                <w:rFonts w:ascii="Arial" w:cs="Arial" w:eastAsia="Arial" w:hAnsi="Arial"/>
                <w:sz w:val="22"/>
                <w:szCs w:val="22"/>
                <w:rtl w:val="0"/>
              </w:rPr>
              <w:t xml:space="preserve">La señal supera la revisión de calidad. Queda disponible para agrupación en tendencias. Impacto y urgencia confirmados.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10">
            <w:pPr>
              <w:spacing w:after="0" w:lineRule="auto"/>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11">
            <w:pPr>
              <w:spacing w:after="0" w:lineRule="auto"/>
              <w:rPr/>
            </w:pPr>
            <w:r w:rsidDel="00000000" w:rsidR="00000000" w:rsidRPr="00000000">
              <w:rPr>
                <w:rFonts w:ascii="Arial" w:cs="Arial" w:eastAsia="Arial" w:hAnsi="Arial"/>
                <w:sz w:val="22"/>
                <w:szCs w:val="22"/>
                <w:rtl w:val="0"/>
              </w:rPr>
              <w:t xml:space="preserve">Vinculada a tendencia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12">
            <w:pPr>
              <w:spacing w:after="0" w:lineRule="auto"/>
              <w:rPr/>
            </w:pPr>
            <w:r w:rsidDel="00000000" w:rsidR="00000000" w:rsidRPr="00000000">
              <w:rPr>
                <w:rFonts w:ascii="Arial" w:cs="Arial" w:eastAsia="Arial" w:hAnsi="Arial"/>
                <w:sz w:val="22"/>
                <w:szCs w:val="22"/>
                <w:rtl w:val="0"/>
              </w:rPr>
              <w:t xml:space="preserve">La señal forma parte de una tendencia activa. Aparece referenciada en el registro de tendencia correspondiente.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3">
            <w:pPr>
              <w:spacing w:after="0" w:lineRule="auto"/>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4">
            <w:pPr>
              <w:spacing w:after="0" w:lineRule="auto"/>
              <w:rPr/>
            </w:pPr>
            <w:r w:rsidDel="00000000" w:rsidR="00000000" w:rsidRPr="00000000">
              <w:rPr>
                <w:rFonts w:ascii="Arial" w:cs="Arial" w:eastAsia="Arial" w:hAnsi="Arial"/>
                <w:sz w:val="22"/>
                <w:szCs w:val="22"/>
                <w:rtl w:val="0"/>
              </w:rPr>
              <w:t xml:space="preserve">Convertida en alerta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5">
            <w:pPr>
              <w:spacing w:after="0" w:lineRule="auto"/>
              <w:rPr/>
            </w:pPr>
            <w:r w:rsidDel="00000000" w:rsidR="00000000" w:rsidRPr="00000000">
              <w:rPr>
                <w:rFonts w:ascii="Arial" w:cs="Arial" w:eastAsia="Arial" w:hAnsi="Arial"/>
                <w:sz w:val="22"/>
                <w:szCs w:val="22"/>
                <w:rtl w:val="0"/>
              </w:rPr>
              <w:t xml:space="preserve">La señal, de forma individual (por alta urgencia e impacto) o como parte de una tendencia, ha dado origen a una alerta formal.</w:t>
            </w:r>
            <w:r w:rsidDel="00000000" w:rsidR="00000000" w:rsidRPr="00000000">
              <w:rPr>
                <w:rtl w:val="0"/>
              </w:rPr>
            </w:r>
          </w:p>
        </w:tc>
      </w:tr>
    </w:tbl>
    <w:p w:rsidR="00000000" w:rsidDel="00000000" w:rsidP="00000000" w:rsidRDefault="00000000" w:rsidRPr="00000000" w14:paraId="00000216">
      <w:pPr>
        <w:spacing w:after="160" w:lineRule="auto"/>
        <w:rPr/>
      </w:pPr>
      <w:r w:rsidDel="00000000" w:rsidR="00000000" w:rsidRPr="00000000">
        <w:rPr>
          <w:rtl w:val="0"/>
        </w:rPr>
      </w:r>
    </w:p>
    <w:p w:rsidR="00000000" w:rsidDel="00000000" w:rsidP="00000000" w:rsidRDefault="00000000" w:rsidRPr="00000000" w14:paraId="00000217">
      <w:pPr>
        <w:spacing w:after="200" w:lineRule="auto"/>
        <w:rPr/>
      </w:pPr>
      <w:r w:rsidDel="00000000" w:rsidR="00000000" w:rsidRPr="00000000">
        <w:rPr>
          <w:rFonts w:ascii="Arial Unicode MS" w:cs="Arial Unicode MS" w:eastAsia="Arial Unicode MS" w:hAnsi="Arial Unicode MS"/>
          <w:b w:val="1"/>
          <w:bCs w:val="1"/>
          <w:sz w:val="22"/>
          <w:szCs w:val="22"/>
          <w:rtl w:val="0"/>
        </w:rPr>
        <w:t xml:space="preserve">Regla de transición Estado 2 → Estado 3.</w:t>
      </w:r>
      <w:r w:rsidDel="00000000" w:rsidR="00000000" w:rsidRPr="00000000">
        <w:rPr>
          <w:rFonts w:ascii="Arial Unicode MS" w:cs="Arial Unicode MS" w:eastAsia="Arial Unicode MS" w:hAnsi="Arial Unicode MS"/>
          <w:sz w:val="22"/>
          <w:szCs w:val="22"/>
          <w:rtl w:val="0"/>
        </w:rPr>
        <w:t xml:space="preserve"> Para que una señal sea validada deben cumplirse simultáneamente: (a) todos los campos obligatorios completos, (b) URL o referencia verificable activa, (c) confiabilidad ≥ Media (2), y (d) FCV y subcategoría correctamente asignados conforme a la taxonomía.</w:t>
      </w:r>
      <w:r w:rsidDel="00000000" w:rsidR="00000000" w:rsidRPr="00000000">
        <w:rPr>
          <w:rtl w:val="0"/>
        </w:rPr>
      </w:r>
    </w:p>
    <w:p w:rsidR="00000000" w:rsidDel="00000000" w:rsidP="00000000" w:rsidRDefault="00000000" w:rsidRPr="00000000" w14:paraId="00000218">
      <w:pPr>
        <w:pStyle w:val="Heading2"/>
        <w:spacing w:after="200" w:before="360" w:lineRule="auto"/>
        <w:rPr>
          <w:b w:val="1"/>
          <w:bCs w:val="1"/>
          <w:color w:val="1f4d78"/>
        </w:rPr>
      </w:pPr>
      <w:bookmarkStart w:colFirst="0" w:colLast="0" w:name="_vomocimup4k" w:id="16"/>
      <w:bookmarkEnd w:id="16"/>
      <w:r w:rsidDel="00000000" w:rsidR="00000000" w:rsidRPr="00000000">
        <w:rPr>
          <w:b w:val="1"/>
          <w:bCs w:val="1"/>
          <w:color w:val="1f4d78"/>
          <w:rtl w:val="0"/>
        </w:rPr>
        <w:t xml:space="preserve">1.5 Campos para Base de Datos de Señales</w:t>
      </w:r>
    </w:p>
    <w:p w:rsidR="00000000" w:rsidDel="00000000" w:rsidP="00000000" w:rsidRDefault="00000000" w:rsidRPr="00000000" w14:paraId="00000219">
      <w:pPr>
        <w:spacing w:after="200" w:lineRule="auto"/>
        <w:rPr/>
      </w:pPr>
      <w:r w:rsidDel="00000000" w:rsidR="00000000" w:rsidRPr="00000000">
        <w:rPr>
          <w:rFonts w:ascii="Arial" w:cs="Arial" w:eastAsia="Arial" w:hAnsi="Arial"/>
          <w:sz w:val="22"/>
          <w:szCs w:val="22"/>
          <w:rtl w:val="0"/>
        </w:rPr>
        <w:t xml:space="preserve">La siguiente tabla presenta los campos que integran el registro de una señal desde la perspectiva metodológica. Se incluyen únicamente campo, descripción, obligatoriedad y observaciones; las especificaciones de tipo de dato, longitud o llave, que pertenecen al diseño del software, se documentan por separado en el modelo de base de datos del MVP.</w:t>
      </w:r>
      <w:r w:rsidDel="00000000" w:rsidR="00000000" w:rsidRPr="00000000">
        <w:rPr>
          <w:rtl w:val="0"/>
        </w:rPr>
      </w:r>
    </w:p>
    <w:p w:rsidR="00000000" w:rsidDel="00000000" w:rsidP="00000000" w:rsidRDefault="00000000" w:rsidRPr="00000000" w14:paraId="0000021A">
      <w:pPr>
        <w:spacing w:after="80" w:before="160" w:lineRule="auto"/>
        <w:rPr/>
      </w:pPr>
      <w:r w:rsidDel="00000000" w:rsidR="00000000" w:rsidRPr="00000000">
        <w:rPr>
          <w:rFonts w:ascii="Arial" w:cs="Arial" w:eastAsia="Arial" w:hAnsi="Arial"/>
          <w:i w:val="1"/>
          <w:iCs w:val="1"/>
          <w:color w:val="444444"/>
          <w:sz w:val="20"/>
          <w:szCs w:val="20"/>
          <w:rtl w:val="0"/>
        </w:rPr>
        <w:t xml:space="preserve">Tabla 15. Campos para Base de Datos de Señales</w:t>
      </w:r>
      <w:r w:rsidDel="00000000" w:rsidR="00000000" w:rsidRPr="00000000">
        <w:rPr>
          <w:rtl w:val="0"/>
        </w:rPr>
      </w:r>
    </w:p>
    <w:tbl>
      <w:tblPr>
        <w:tblStyle w:val="Table18"/>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85"/>
        <w:gridCol w:w="3931"/>
        <w:gridCol w:w="1310"/>
        <w:gridCol w:w="2434"/>
        <w:tblGridChange w:id="0">
          <w:tblGrid>
            <w:gridCol w:w="1685"/>
            <w:gridCol w:w="3931"/>
            <w:gridCol w:w="1310"/>
            <w:gridCol w:w="2434"/>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21B">
            <w:pPr>
              <w:spacing w:after="0" w:lineRule="auto"/>
              <w:rPr/>
            </w:pPr>
            <w:r w:rsidDel="00000000" w:rsidR="00000000" w:rsidRPr="00000000">
              <w:rPr>
                <w:rFonts w:ascii="Arial" w:cs="Arial" w:eastAsia="Arial" w:hAnsi="Arial"/>
                <w:b w:val="1"/>
                <w:bCs w:val="1"/>
                <w:color w:val="ffffff"/>
                <w:sz w:val="22"/>
                <w:szCs w:val="22"/>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1C">
            <w:pPr>
              <w:spacing w:after="0" w:lineRule="auto"/>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1D">
            <w:pPr>
              <w:spacing w:after="0" w:lineRule="auto"/>
              <w:rPr/>
            </w:pPr>
            <w:r w:rsidDel="00000000" w:rsidR="00000000" w:rsidRPr="00000000">
              <w:rPr>
                <w:rFonts w:ascii="Arial" w:cs="Arial" w:eastAsia="Arial" w:hAnsi="Arial"/>
                <w:b w:val="1"/>
                <w:bCs w:val="1"/>
                <w:color w:val="ffffff"/>
                <w:sz w:val="22"/>
                <w:szCs w:val="22"/>
                <w:rtl w:val="0"/>
              </w:rPr>
              <w:t xml:space="preserve">Obligatoriedad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1E">
            <w:pPr>
              <w:spacing w:after="0" w:lineRule="auto"/>
              <w:rPr/>
            </w:pPr>
            <w:r w:rsidDel="00000000" w:rsidR="00000000" w:rsidRPr="00000000">
              <w:rPr>
                <w:rFonts w:ascii="Arial" w:cs="Arial" w:eastAsia="Arial" w:hAnsi="Arial"/>
                <w:b w:val="1"/>
                <w:bCs w:val="1"/>
                <w:color w:val="ffffff"/>
                <w:sz w:val="22"/>
                <w:szCs w:val="22"/>
                <w:rtl w:val="0"/>
              </w:rPr>
              <w:t xml:space="preserve">Observaciones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F">
            <w:pPr>
              <w:spacing w:after="0" w:lineRule="auto"/>
              <w:rPr/>
            </w:pPr>
            <w:r w:rsidDel="00000000" w:rsidR="00000000" w:rsidRPr="00000000">
              <w:rPr>
                <w:rFonts w:ascii="Arial" w:cs="Arial" w:eastAsia="Arial" w:hAnsi="Arial"/>
                <w:sz w:val="22"/>
                <w:szCs w:val="22"/>
                <w:rtl w:val="0"/>
              </w:rPr>
              <w:t xml:space="preserve">ID_Señal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0">
            <w:pPr>
              <w:spacing w:after="0" w:lineRule="auto"/>
              <w:rPr/>
            </w:pPr>
            <w:r w:rsidDel="00000000" w:rsidR="00000000" w:rsidRPr="00000000">
              <w:rPr>
                <w:rFonts w:ascii="Arial" w:cs="Arial" w:eastAsia="Arial" w:hAnsi="Arial"/>
                <w:sz w:val="22"/>
                <w:szCs w:val="22"/>
                <w:rtl w:val="0"/>
              </w:rPr>
              <w:t xml:space="preserve">Identificador único del registro.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1">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2">
            <w:pPr>
              <w:spacing w:after="0" w:lineRule="auto"/>
              <w:rPr/>
            </w:pPr>
            <w:r w:rsidDel="00000000" w:rsidR="00000000" w:rsidRPr="00000000">
              <w:rPr>
                <w:rFonts w:ascii="Arial" w:cs="Arial" w:eastAsia="Arial" w:hAnsi="Arial"/>
                <w:sz w:val="22"/>
                <w:szCs w:val="22"/>
                <w:rtl w:val="0"/>
              </w:rPr>
              <w:t xml:space="preserve">Generado automáticamente por el sistema.</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23">
            <w:pPr>
              <w:spacing w:after="0" w:lineRule="auto"/>
              <w:rPr/>
            </w:pPr>
            <w:r w:rsidDel="00000000" w:rsidR="00000000" w:rsidRPr="00000000">
              <w:rPr>
                <w:rFonts w:ascii="Arial" w:cs="Arial" w:eastAsia="Arial" w:hAnsi="Arial"/>
                <w:sz w:val="22"/>
                <w:szCs w:val="22"/>
                <w:rtl w:val="0"/>
              </w:rPr>
              <w:t xml:space="preserve">Fecha_Captura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24">
            <w:pPr>
              <w:spacing w:after="0" w:lineRule="auto"/>
              <w:rPr/>
            </w:pPr>
            <w:r w:rsidDel="00000000" w:rsidR="00000000" w:rsidRPr="00000000">
              <w:rPr>
                <w:rFonts w:ascii="Arial" w:cs="Arial" w:eastAsia="Arial" w:hAnsi="Arial"/>
                <w:sz w:val="22"/>
                <w:szCs w:val="22"/>
                <w:rtl w:val="0"/>
              </w:rPr>
              <w:t xml:space="preserve">Fecha en que el analista registra la señal.</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25">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26">
            <w:pPr>
              <w:spacing w:after="0" w:lineRule="auto"/>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7">
            <w:pPr>
              <w:spacing w:after="0" w:lineRule="auto"/>
              <w:rPr/>
            </w:pPr>
            <w:r w:rsidDel="00000000" w:rsidR="00000000" w:rsidRPr="00000000">
              <w:rPr>
                <w:rFonts w:ascii="Arial" w:cs="Arial" w:eastAsia="Arial" w:hAnsi="Arial"/>
                <w:sz w:val="22"/>
                <w:szCs w:val="22"/>
                <w:rtl w:val="0"/>
              </w:rPr>
              <w:t xml:space="preserve">Fecha_Publicación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8">
            <w:pPr>
              <w:spacing w:after="0" w:lineRule="auto"/>
              <w:rPr/>
            </w:pPr>
            <w:r w:rsidDel="00000000" w:rsidR="00000000" w:rsidRPr="00000000">
              <w:rPr>
                <w:rFonts w:ascii="Arial" w:cs="Arial" w:eastAsia="Arial" w:hAnsi="Arial"/>
                <w:sz w:val="22"/>
                <w:szCs w:val="22"/>
                <w:rtl w:val="0"/>
              </w:rPr>
              <w:t xml:space="preserve">Fecha original de publicación de la fuente.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9">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A">
            <w:pPr>
              <w:spacing w:after="0" w:lineRule="auto"/>
              <w:rPr/>
            </w:pPr>
            <w:r w:rsidDel="00000000" w:rsidR="00000000" w:rsidRPr="00000000">
              <w:rPr>
                <w:rFonts w:ascii="Arial Unicode MS" w:cs="Arial Unicode MS" w:eastAsia="Arial Unicode MS" w:hAnsi="Arial Unicode MS"/>
                <w:sz w:val="22"/>
                <w:szCs w:val="22"/>
                <w:rtl w:val="0"/>
              </w:rPr>
              <w:t xml:space="preserve">Base para el criterio de Oportunidad (≤90 días).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2B">
            <w:pPr>
              <w:spacing w:after="0" w:lineRule="auto"/>
              <w:rPr/>
            </w:pPr>
            <w:r w:rsidDel="00000000" w:rsidR="00000000" w:rsidRPr="00000000">
              <w:rPr>
                <w:rFonts w:ascii="Arial" w:cs="Arial" w:eastAsia="Arial" w:hAnsi="Arial"/>
                <w:sz w:val="22"/>
                <w:szCs w:val="22"/>
                <w:rtl w:val="0"/>
              </w:rPr>
              <w:t xml:space="preserve">FCV</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2C">
            <w:pPr>
              <w:spacing w:after="0" w:lineRule="auto"/>
              <w:rPr/>
            </w:pPr>
            <w:r w:rsidDel="00000000" w:rsidR="00000000" w:rsidRPr="00000000">
              <w:rPr>
                <w:rFonts w:ascii="Arial" w:cs="Arial" w:eastAsia="Arial" w:hAnsi="Arial"/>
                <w:sz w:val="22"/>
                <w:szCs w:val="22"/>
                <w:rtl w:val="0"/>
              </w:rPr>
              <w:t xml:space="preserve">Factor Crítico de Vigilancia asignado.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2D">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2E">
            <w:pPr>
              <w:spacing w:after="0" w:lineRule="auto"/>
              <w:rPr/>
            </w:pPr>
            <w:r w:rsidDel="00000000" w:rsidR="00000000" w:rsidRPr="00000000">
              <w:rPr>
                <w:rFonts w:ascii="Arial" w:cs="Arial" w:eastAsia="Arial" w:hAnsi="Arial"/>
                <w:sz w:val="22"/>
                <w:szCs w:val="22"/>
                <w:rtl w:val="0"/>
              </w:rPr>
              <w:t xml:space="preserve">Ver 1.1.2.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F">
            <w:pPr>
              <w:spacing w:after="0" w:lineRule="auto"/>
              <w:rPr/>
            </w:pPr>
            <w:r w:rsidDel="00000000" w:rsidR="00000000" w:rsidRPr="00000000">
              <w:rPr>
                <w:rFonts w:ascii="Arial" w:cs="Arial" w:eastAsia="Arial" w:hAnsi="Arial"/>
                <w:sz w:val="22"/>
                <w:szCs w:val="22"/>
                <w:rtl w:val="0"/>
              </w:rPr>
              <w:t xml:space="preserve">Categoría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0">
            <w:pPr>
              <w:spacing w:after="0" w:lineRule="auto"/>
              <w:rPr/>
            </w:pPr>
            <w:r w:rsidDel="00000000" w:rsidR="00000000" w:rsidRPr="00000000">
              <w:rPr>
                <w:rFonts w:ascii="Arial" w:cs="Arial" w:eastAsia="Arial" w:hAnsi="Arial"/>
                <w:sz w:val="22"/>
                <w:szCs w:val="22"/>
                <w:rtl w:val="0"/>
              </w:rPr>
              <w:t xml:space="preserve">Categoría taxonómica asociada (T1–T9).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1">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2">
            <w:pPr>
              <w:spacing w:after="0" w:lineRule="auto"/>
              <w:rPr/>
            </w:pPr>
            <w:r w:rsidDel="00000000" w:rsidR="00000000" w:rsidRPr="00000000">
              <w:rPr>
                <w:rFonts w:ascii="Arial" w:cs="Arial" w:eastAsia="Arial" w:hAnsi="Arial"/>
                <w:sz w:val="22"/>
                <w:szCs w:val="22"/>
                <w:rtl w:val="0"/>
              </w:rPr>
              <w:t xml:space="preserve">Ver Tabla 1.</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33">
            <w:pPr>
              <w:spacing w:after="0" w:lineRule="auto"/>
              <w:rPr/>
            </w:pPr>
            <w:r w:rsidDel="00000000" w:rsidR="00000000" w:rsidRPr="00000000">
              <w:rPr>
                <w:rFonts w:ascii="Arial" w:cs="Arial" w:eastAsia="Arial" w:hAnsi="Arial"/>
                <w:sz w:val="22"/>
                <w:szCs w:val="22"/>
                <w:rtl w:val="0"/>
              </w:rPr>
              <w:t xml:space="preserve">Título_Señal</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34">
            <w:pPr>
              <w:spacing w:after="0" w:lineRule="auto"/>
              <w:rPr/>
            </w:pPr>
            <w:r w:rsidDel="00000000" w:rsidR="00000000" w:rsidRPr="00000000">
              <w:rPr>
                <w:rFonts w:ascii="Arial" w:cs="Arial" w:eastAsia="Arial" w:hAnsi="Arial"/>
                <w:sz w:val="22"/>
                <w:szCs w:val="22"/>
                <w:rtl w:val="0"/>
              </w:rPr>
              <w:t xml:space="preserve">Título breve y descriptivo de la señal.</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35">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36">
            <w:pPr>
              <w:spacing w:after="0" w:lineRule="auto"/>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7">
            <w:pPr>
              <w:spacing w:after="0" w:lineRule="auto"/>
              <w:rPr/>
            </w:pPr>
            <w:r w:rsidDel="00000000" w:rsidR="00000000" w:rsidRPr="00000000">
              <w:rPr>
                <w:rFonts w:ascii="Arial" w:cs="Arial" w:eastAsia="Arial" w:hAnsi="Arial"/>
                <w:sz w:val="22"/>
                <w:szCs w:val="22"/>
                <w:rtl w:val="0"/>
              </w:rPr>
              <w:t xml:space="preserve">Descripción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8">
            <w:pPr>
              <w:spacing w:after="0" w:lineRule="auto"/>
              <w:rPr/>
            </w:pPr>
            <w:r w:rsidDel="00000000" w:rsidR="00000000" w:rsidRPr="00000000">
              <w:rPr>
                <w:rFonts w:ascii="Arial" w:cs="Arial" w:eastAsia="Arial" w:hAnsi="Arial"/>
                <w:sz w:val="22"/>
                <w:szCs w:val="22"/>
                <w:rtl w:val="0"/>
              </w:rPr>
              <w:t xml:space="preserve">Resumen analítico del contenido de la señal.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9">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A">
            <w:pPr>
              <w:spacing w:after="0" w:lineRule="auto"/>
              <w:rPr/>
            </w:pP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3B">
            <w:pPr>
              <w:spacing w:after="0" w:lineRule="auto"/>
              <w:rPr/>
            </w:pPr>
            <w:r w:rsidDel="00000000" w:rsidR="00000000" w:rsidRPr="00000000">
              <w:rPr>
                <w:rFonts w:ascii="Arial" w:cs="Arial" w:eastAsia="Arial" w:hAnsi="Arial"/>
                <w:sz w:val="22"/>
                <w:szCs w:val="22"/>
                <w:rtl w:val="0"/>
              </w:rPr>
              <w:t xml:space="preserve">Fuente_Tipo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3C">
            <w:pPr>
              <w:spacing w:after="0" w:lineRule="auto"/>
              <w:rPr/>
            </w:pPr>
            <w:r w:rsidDel="00000000" w:rsidR="00000000" w:rsidRPr="00000000">
              <w:rPr>
                <w:rFonts w:ascii="Arial" w:cs="Arial" w:eastAsia="Arial" w:hAnsi="Arial"/>
                <w:sz w:val="22"/>
                <w:szCs w:val="22"/>
                <w:rtl w:val="0"/>
              </w:rPr>
              <w:t xml:space="preserve">Tipo de fuente (académica, industrial, gubernamental, consultoría, medios).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3D">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3E">
            <w:pPr>
              <w:spacing w:after="0" w:lineRule="auto"/>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F">
            <w:pPr>
              <w:spacing w:after="0" w:lineRule="auto"/>
              <w:rPr/>
            </w:pPr>
            <w:r w:rsidDel="00000000" w:rsidR="00000000" w:rsidRPr="00000000">
              <w:rPr>
                <w:rFonts w:ascii="Arial" w:cs="Arial" w:eastAsia="Arial" w:hAnsi="Arial"/>
                <w:sz w:val="22"/>
                <w:szCs w:val="22"/>
                <w:rtl w:val="0"/>
              </w:rPr>
              <w:t xml:space="preserve">Fuente_Nombre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0">
            <w:pPr>
              <w:spacing w:after="0" w:lineRule="auto"/>
              <w:rPr/>
            </w:pPr>
            <w:r w:rsidDel="00000000" w:rsidR="00000000" w:rsidRPr="00000000">
              <w:rPr>
                <w:rFonts w:ascii="Arial" w:cs="Arial" w:eastAsia="Arial" w:hAnsi="Arial"/>
                <w:sz w:val="22"/>
                <w:szCs w:val="22"/>
                <w:rtl w:val="0"/>
              </w:rPr>
              <w:t xml:space="preserve">Nombre de la fuente u organización emisora.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1">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2">
            <w:pPr>
              <w:spacing w:after="0" w:lineRule="auto"/>
              <w:rPr/>
            </w:pP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43">
            <w:pPr>
              <w:spacing w:after="0" w:lineRule="auto"/>
              <w:rPr/>
            </w:pPr>
            <w:r w:rsidDel="00000000" w:rsidR="00000000" w:rsidRPr="00000000">
              <w:rPr>
                <w:rFonts w:ascii="Arial" w:cs="Arial" w:eastAsia="Arial" w:hAnsi="Arial"/>
                <w:sz w:val="22"/>
                <w:szCs w:val="22"/>
                <w:rtl w:val="0"/>
              </w:rPr>
              <w:t xml:space="preserve">URL_Evidencia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44">
            <w:pPr>
              <w:spacing w:after="0" w:lineRule="auto"/>
              <w:rPr/>
            </w:pPr>
            <w:r w:rsidDel="00000000" w:rsidR="00000000" w:rsidRPr="00000000">
              <w:rPr>
                <w:rFonts w:ascii="Arial" w:cs="Arial" w:eastAsia="Arial" w:hAnsi="Arial"/>
                <w:sz w:val="22"/>
                <w:szCs w:val="22"/>
                <w:rtl w:val="0"/>
              </w:rPr>
              <w:t xml:space="preserve">Referencia verificable de la señal.</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45">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46">
            <w:pPr>
              <w:spacing w:after="0" w:lineRule="auto"/>
              <w:rPr/>
            </w:pPr>
            <w:r w:rsidDel="00000000" w:rsidR="00000000" w:rsidRPr="00000000">
              <w:rPr>
                <w:rFonts w:ascii="Arial" w:cs="Arial" w:eastAsia="Arial" w:hAnsi="Arial"/>
                <w:sz w:val="22"/>
                <w:szCs w:val="22"/>
                <w:rtl w:val="0"/>
              </w:rPr>
              <w:t xml:space="preserve">Criterio de Trazabilidad.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7">
            <w:pPr>
              <w:spacing w:after="0" w:lineRule="auto"/>
              <w:rPr/>
            </w:pPr>
            <w:r w:rsidDel="00000000" w:rsidR="00000000" w:rsidRPr="00000000">
              <w:rPr>
                <w:rFonts w:ascii="Arial" w:cs="Arial" w:eastAsia="Arial" w:hAnsi="Arial"/>
                <w:sz w:val="22"/>
                <w:szCs w:val="22"/>
                <w:rtl w:val="0"/>
              </w:rPr>
              <w:t xml:space="preserve">Impacto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8">
            <w:pPr>
              <w:spacing w:after="0" w:lineRule="auto"/>
              <w:rPr/>
            </w:pPr>
            <w:r w:rsidDel="00000000" w:rsidR="00000000" w:rsidRPr="00000000">
              <w:rPr>
                <w:rFonts w:ascii="Arial" w:cs="Arial" w:eastAsia="Arial" w:hAnsi="Arial"/>
                <w:sz w:val="22"/>
                <w:szCs w:val="22"/>
                <w:rtl w:val="0"/>
              </w:rPr>
              <w:t xml:space="preserve">Nivel resultante de la Tabla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9">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A">
            <w:pPr>
              <w:spacing w:after="0" w:lineRule="auto"/>
              <w:rPr/>
            </w:pPr>
            <w:r w:rsidDel="00000000" w:rsidR="00000000" w:rsidRPr="00000000">
              <w:rPr>
                <w:rFonts w:ascii="Arial" w:cs="Arial" w:eastAsia="Arial" w:hAnsi="Arial"/>
                <w:sz w:val="22"/>
                <w:szCs w:val="22"/>
                <w:rtl w:val="0"/>
              </w:rPr>
              <w:t xml:space="preserve">Bajo / Medio / Alto.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4B">
            <w:pPr>
              <w:spacing w:after="0" w:lineRule="auto"/>
              <w:rPr/>
            </w:pPr>
            <w:r w:rsidDel="00000000" w:rsidR="00000000" w:rsidRPr="00000000">
              <w:rPr>
                <w:rFonts w:ascii="Arial" w:cs="Arial" w:eastAsia="Arial" w:hAnsi="Arial"/>
                <w:sz w:val="22"/>
                <w:szCs w:val="22"/>
                <w:rtl w:val="0"/>
              </w:rPr>
              <w:t xml:space="preserve">Urgencia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4C">
            <w:pPr>
              <w:spacing w:after="0" w:lineRule="auto"/>
              <w:rPr/>
            </w:pPr>
            <w:r w:rsidDel="00000000" w:rsidR="00000000" w:rsidRPr="00000000">
              <w:rPr>
                <w:rFonts w:ascii="Arial" w:cs="Arial" w:eastAsia="Arial" w:hAnsi="Arial"/>
                <w:sz w:val="22"/>
                <w:szCs w:val="22"/>
                <w:rtl w:val="0"/>
              </w:rPr>
              <w:t xml:space="preserve">Nivel resultante de la Tabla 5.</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4D">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4E">
            <w:pPr>
              <w:spacing w:after="0" w:lineRule="auto"/>
              <w:rPr/>
            </w:pPr>
            <w:r w:rsidDel="00000000" w:rsidR="00000000" w:rsidRPr="00000000">
              <w:rPr>
                <w:rFonts w:ascii="Arial" w:cs="Arial" w:eastAsia="Arial" w:hAnsi="Arial"/>
                <w:sz w:val="22"/>
                <w:szCs w:val="22"/>
                <w:rtl w:val="0"/>
              </w:rPr>
              <w:t xml:space="preserve">Baja / Media / 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F">
            <w:pPr>
              <w:spacing w:after="0" w:lineRule="auto"/>
              <w:rPr/>
            </w:pPr>
            <w:r w:rsidDel="00000000" w:rsidR="00000000" w:rsidRPr="00000000">
              <w:rPr>
                <w:rFonts w:ascii="Arial" w:cs="Arial" w:eastAsia="Arial" w:hAnsi="Arial"/>
                <w:sz w:val="22"/>
                <w:szCs w:val="22"/>
                <w:rtl w:val="0"/>
              </w:rPr>
              <w:t xml:space="preserve">Confiabilidad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0">
            <w:pPr>
              <w:spacing w:after="0" w:lineRule="auto"/>
              <w:rPr/>
            </w:pPr>
            <w:r w:rsidDel="00000000" w:rsidR="00000000" w:rsidRPr="00000000">
              <w:rPr>
                <w:rFonts w:ascii="Arial" w:cs="Arial" w:eastAsia="Arial" w:hAnsi="Arial"/>
                <w:sz w:val="22"/>
                <w:szCs w:val="22"/>
                <w:rtl w:val="0"/>
              </w:rPr>
              <w:t xml:space="preserve">Nivel resultante de la Tabla 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1">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2">
            <w:pPr>
              <w:spacing w:after="0" w:lineRule="auto"/>
              <w:rPr/>
            </w:pPr>
            <w:r w:rsidDel="00000000" w:rsidR="00000000" w:rsidRPr="00000000">
              <w:rPr>
                <w:rFonts w:ascii="Arial" w:cs="Arial" w:eastAsia="Arial" w:hAnsi="Arial"/>
                <w:sz w:val="22"/>
                <w:szCs w:val="22"/>
                <w:rtl w:val="0"/>
              </w:rPr>
              <w:t xml:space="preserve">Baja / Media / Alta.</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53">
            <w:pPr>
              <w:spacing w:after="0" w:lineRule="auto"/>
              <w:rPr/>
            </w:pPr>
            <w:r w:rsidDel="00000000" w:rsidR="00000000" w:rsidRPr="00000000">
              <w:rPr>
                <w:rFonts w:ascii="Arial" w:cs="Arial" w:eastAsia="Arial" w:hAnsi="Arial"/>
                <w:sz w:val="22"/>
                <w:szCs w:val="22"/>
                <w:rtl w:val="0"/>
              </w:rPr>
              <w:t xml:space="preserve">Clasificación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54">
            <w:pPr>
              <w:spacing w:after="0" w:lineRule="auto"/>
              <w:rPr/>
            </w:pPr>
            <w:r w:rsidDel="00000000" w:rsidR="00000000" w:rsidRPr="00000000">
              <w:rPr>
                <w:rFonts w:ascii="Arial" w:cs="Arial" w:eastAsia="Arial" w:hAnsi="Arial"/>
                <w:sz w:val="22"/>
                <w:szCs w:val="22"/>
                <w:rtl w:val="0"/>
              </w:rPr>
              <w:t xml:space="preserve">Señal Débil / Media / Fuerte.</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55">
            <w:pPr>
              <w:spacing w:after="0" w:lineRule="auto"/>
              <w:rPr/>
            </w:pPr>
            <w:r w:rsidDel="00000000" w:rsidR="00000000" w:rsidRPr="00000000">
              <w:rPr>
                <w:rFonts w:ascii="Arial" w:cs="Arial" w:eastAsia="Arial" w:hAnsi="Arial"/>
                <w:sz w:val="22"/>
                <w:szCs w:val="22"/>
                <w:rtl w:val="0"/>
              </w:rPr>
              <w:t xml:space="preserve">Calculado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56">
            <w:pPr>
              <w:spacing w:after="0" w:lineRule="auto"/>
              <w:rPr/>
            </w:pPr>
            <w:r w:rsidDel="00000000" w:rsidR="00000000" w:rsidRPr="00000000">
              <w:rPr>
                <w:rFonts w:ascii="Arial" w:cs="Arial" w:eastAsia="Arial" w:hAnsi="Arial"/>
                <w:sz w:val="22"/>
                <w:szCs w:val="22"/>
                <w:rtl w:val="0"/>
              </w:rPr>
              <w:t xml:space="preserve">Derivada del rango de IPS; ver 1.2.2.2.1.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7">
            <w:pPr>
              <w:spacing w:after="0" w:lineRule="auto"/>
              <w:rPr/>
            </w:pPr>
            <w:r w:rsidDel="00000000" w:rsidR="00000000" w:rsidRPr="00000000">
              <w:rPr>
                <w:rFonts w:ascii="Arial" w:cs="Arial" w:eastAsia="Arial" w:hAnsi="Arial"/>
                <w:sz w:val="22"/>
                <w:szCs w:val="22"/>
                <w:rtl w:val="0"/>
              </w:rPr>
              <w:t xml:space="preserve">Estado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8">
            <w:pPr>
              <w:spacing w:after="0" w:lineRule="auto"/>
              <w:rPr/>
            </w:pPr>
            <w:r w:rsidDel="00000000" w:rsidR="00000000" w:rsidRPr="00000000">
              <w:rPr>
                <w:rFonts w:ascii="Arial" w:cs="Arial" w:eastAsia="Arial" w:hAnsi="Arial"/>
                <w:sz w:val="22"/>
                <w:szCs w:val="22"/>
                <w:rtl w:val="0"/>
              </w:rPr>
              <w:t xml:space="preserve">Estado dentro del ciclo de vida.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9">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A">
            <w:pPr>
              <w:spacing w:after="0" w:lineRule="auto"/>
              <w:rPr/>
            </w:pPr>
            <w:r w:rsidDel="00000000" w:rsidR="00000000" w:rsidRPr="00000000">
              <w:rPr>
                <w:rFonts w:ascii="Arial" w:cs="Arial" w:eastAsia="Arial" w:hAnsi="Arial"/>
                <w:sz w:val="22"/>
                <w:szCs w:val="22"/>
                <w:rtl w:val="0"/>
              </w:rPr>
              <w:t xml:space="preserve">Ver 1.4.</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5B">
            <w:pPr>
              <w:spacing w:after="0" w:lineRule="auto"/>
              <w:rPr/>
            </w:pPr>
            <w:r w:rsidDel="00000000" w:rsidR="00000000" w:rsidRPr="00000000">
              <w:rPr>
                <w:rFonts w:ascii="Arial" w:cs="Arial" w:eastAsia="Arial" w:hAnsi="Arial"/>
                <w:sz w:val="22"/>
                <w:szCs w:val="22"/>
                <w:rtl w:val="0"/>
              </w:rPr>
              <w:t xml:space="preserve">Analista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5C">
            <w:pPr>
              <w:spacing w:after="0" w:lineRule="auto"/>
              <w:rPr/>
            </w:pPr>
            <w:r w:rsidDel="00000000" w:rsidR="00000000" w:rsidRPr="00000000">
              <w:rPr>
                <w:rFonts w:ascii="Arial" w:cs="Arial" w:eastAsia="Arial" w:hAnsi="Arial"/>
                <w:sz w:val="22"/>
                <w:szCs w:val="22"/>
                <w:rtl w:val="0"/>
              </w:rPr>
              <w:t xml:space="preserve">Responsable del registro.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5D">
            <w:pPr>
              <w:spacing w:after="0" w:lineRule="auto"/>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5E">
            <w:pPr>
              <w:spacing w:after="0" w:lineRule="auto"/>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F">
            <w:pPr>
              <w:spacing w:after="0" w:lineRule="auto"/>
              <w:rPr/>
            </w:pPr>
            <w:r w:rsidDel="00000000" w:rsidR="00000000" w:rsidRPr="00000000">
              <w:rPr>
                <w:rFonts w:ascii="Arial" w:cs="Arial" w:eastAsia="Arial" w:hAnsi="Arial"/>
                <w:sz w:val="22"/>
                <w:szCs w:val="22"/>
                <w:rtl w:val="0"/>
              </w:rPr>
              <w:t xml:space="preserve">ID_Tendencia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0">
            <w:pPr>
              <w:spacing w:after="0" w:lineRule="auto"/>
              <w:rPr/>
            </w:pPr>
            <w:r w:rsidDel="00000000" w:rsidR="00000000" w:rsidRPr="00000000">
              <w:rPr>
                <w:rFonts w:ascii="Arial" w:cs="Arial" w:eastAsia="Arial" w:hAnsi="Arial"/>
                <w:sz w:val="22"/>
                <w:szCs w:val="22"/>
                <w:rtl w:val="0"/>
              </w:rPr>
              <w:t xml:space="preserve">Tendencia a la que se vincula la señal, si aplica.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1">
            <w:pPr>
              <w:spacing w:after="0" w:lineRule="auto"/>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2">
            <w:pPr>
              <w:spacing w:after="0" w:lineRule="auto"/>
              <w:rPr/>
            </w:pP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63">
            <w:pPr>
              <w:spacing w:after="0" w:lineRule="auto"/>
              <w:rPr/>
            </w:pPr>
            <w:r w:rsidDel="00000000" w:rsidR="00000000" w:rsidRPr="00000000">
              <w:rPr>
                <w:rFonts w:ascii="Arial" w:cs="Arial" w:eastAsia="Arial" w:hAnsi="Arial"/>
                <w:sz w:val="22"/>
                <w:szCs w:val="22"/>
                <w:rtl w:val="0"/>
              </w:rPr>
              <w:t xml:space="preserve">ID_Alerta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64">
            <w:pPr>
              <w:spacing w:after="0" w:lineRule="auto"/>
              <w:rPr/>
            </w:pPr>
            <w:r w:rsidDel="00000000" w:rsidR="00000000" w:rsidRPr="00000000">
              <w:rPr>
                <w:rFonts w:ascii="Arial" w:cs="Arial" w:eastAsia="Arial" w:hAnsi="Arial"/>
                <w:sz w:val="22"/>
                <w:szCs w:val="22"/>
                <w:rtl w:val="0"/>
              </w:rPr>
              <w:t xml:space="preserve">Alerta originada por la señal, si aplica.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65">
            <w:pPr>
              <w:spacing w:after="0" w:lineRule="auto"/>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66">
            <w:pPr>
              <w:spacing w:after="0" w:lineRule="auto"/>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7">
            <w:pPr>
              <w:spacing w:after="0" w:lineRule="auto"/>
              <w:rPr/>
            </w:pPr>
            <w:r w:rsidDel="00000000" w:rsidR="00000000" w:rsidRPr="00000000">
              <w:rPr>
                <w:rFonts w:ascii="Arial" w:cs="Arial" w:eastAsia="Arial" w:hAnsi="Arial"/>
                <w:sz w:val="22"/>
                <w:szCs w:val="22"/>
                <w:rtl w:val="0"/>
              </w:rPr>
              <w:t xml:space="preserve">Palabras_Clave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8">
            <w:pPr>
              <w:spacing w:after="0" w:lineRule="auto"/>
              <w:rPr/>
            </w:pPr>
            <w:r w:rsidDel="00000000" w:rsidR="00000000" w:rsidRPr="00000000">
              <w:rPr>
                <w:rFonts w:ascii="Arial" w:cs="Arial" w:eastAsia="Arial" w:hAnsi="Arial"/>
                <w:sz w:val="22"/>
                <w:szCs w:val="22"/>
                <w:rtl w:val="0"/>
              </w:rPr>
              <w:t xml:space="preserve">Términos de indexación libre.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9">
            <w:pPr>
              <w:spacing w:after="0" w:lineRule="auto"/>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A">
            <w:pPr>
              <w:spacing w:after="0" w:lineRule="auto"/>
              <w:rPr/>
            </w:pP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6B">
            <w:pPr>
              <w:spacing w:after="0" w:lineRule="auto"/>
              <w:rPr/>
            </w:pPr>
            <w:r w:rsidDel="00000000" w:rsidR="00000000" w:rsidRPr="00000000">
              <w:rPr>
                <w:rFonts w:ascii="Arial" w:cs="Arial" w:eastAsia="Arial" w:hAnsi="Arial"/>
                <w:sz w:val="22"/>
                <w:szCs w:val="22"/>
                <w:rtl w:val="0"/>
              </w:rPr>
              <w:t xml:space="preserve">Notas_Analista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6C">
            <w:pPr>
              <w:spacing w:after="0" w:lineRule="auto"/>
              <w:rPr/>
            </w:pPr>
            <w:r w:rsidDel="00000000" w:rsidR="00000000" w:rsidRPr="00000000">
              <w:rPr>
                <w:rFonts w:ascii="Arial" w:cs="Arial" w:eastAsia="Arial" w:hAnsi="Arial"/>
                <w:sz w:val="22"/>
                <w:szCs w:val="22"/>
                <w:rtl w:val="0"/>
              </w:rPr>
              <w:t xml:space="preserve">Justificaciones y observaciones adicionales.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6D">
            <w:pPr>
              <w:spacing w:after="0" w:lineRule="auto"/>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6E">
            <w:pPr>
              <w:spacing w:after="0" w:lineRule="auto"/>
              <w:rPr/>
            </w:pPr>
            <w:r w:rsidDel="00000000" w:rsidR="00000000" w:rsidRPr="00000000">
              <w:rPr>
                <w:rFonts w:ascii="Arial" w:cs="Arial" w:eastAsia="Arial" w:hAnsi="Arial"/>
                <w:sz w:val="22"/>
                <w:szCs w:val="22"/>
                <w:rtl w:val="0"/>
              </w:rPr>
              <w:t xml:space="preserve">Soporta el principio de Trazabilidad (1.1.1).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F">
            <w:pPr>
              <w:spacing w:after="0" w:lineRule="auto"/>
              <w:rPr/>
            </w:pPr>
            <w:r w:rsidDel="00000000" w:rsidR="00000000" w:rsidRPr="00000000">
              <w:rPr>
                <w:rFonts w:ascii="Arial" w:cs="Arial" w:eastAsia="Arial" w:hAnsi="Arial"/>
                <w:sz w:val="22"/>
                <w:szCs w:val="22"/>
                <w:rtl w:val="0"/>
              </w:rPr>
              <w:t xml:space="preserve">Fecha_Validación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0">
            <w:pPr>
              <w:spacing w:after="0" w:lineRule="auto"/>
              <w:rPr/>
            </w:pPr>
            <w:r w:rsidDel="00000000" w:rsidR="00000000" w:rsidRPr="00000000">
              <w:rPr>
                <w:rFonts w:ascii="Arial" w:cs="Arial" w:eastAsia="Arial" w:hAnsi="Arial"/>
                <w:sz w:val="22"/>
                <w:szCs w:val="22"/>
                <w:rtl w:val="0"/>
              </w:rPr>
              <w:t xml:space="preserve">Fecha en que la señal pasa a estado Validada.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1">
            <w:pPr>
              <w:spacing w:after="0" w:lineRule="auto"/>
              <w:rPr/>
            </w:pPr>
            <w:r w:rsidDel="00000000" w:rsidR="00000000" w:rsidRPr="00000000">
              <w:rPr>
                <w:rFonts w:ascii="Arial" w:cs="Arial" w:eastAsia="Arial" w:hAnsi="Arial"/>
                <w:sz w:val="22"/>
                <w:szCs w:val="22"/>
                <w:rtl w:val="0"/>
              </w:rPr>
              <w:t xml:space="preserve">Condicional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2">
            <w:pPr>
              <w:spacing w:after="0" w:lineRule="auto"/>
              <w:rPr/>
            </w:pP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73">
            <w:pPr>
              <w:spacing w:after="0" w:lineRule="auto"/>
              <w:rPr/>
            </w:pPr>
            <w:r w:rsidDel="00000000" w:rsidR="00000000" w:rsidRPr="00000000">
              <w:rPr>
                <w:rFonts w:ascii="Arial" w:cs="Arial" w:eastAsia="Arial" w:hAnsi="Arial"/>
                <w:sz w:val="22"/>
                <w:szCs w:val="22"/>
                <w:rtl w:val="0"/>
              </w:rPr>
              <w:t xml:space="preserve">Validado_Por</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74">
            <w:pPr>
              <w:spacing w:after="0" w:lineRule="auto"/>
              <w:rPr/>
            </w:pPr>
            <w:r w:rsidDel="00000000" w:rsidR="00000000" w:rsidRPr="00000000">
              <w:rPr>
                <w:rFonts w:ascii="Arial" w:cs="Arial" w:eastAsia="Arial" w:hAnsi="Arial"/>
                <w:sz w:val="22"/>
                <w:szCs w:val="22"/>
                <w:rtl w:val="0"/>
              </w:rPr>
              <w:t xml:space="preserve">Responsable de la validación.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75">
            <w:pPr>
              <w:spacing w:after="0" w:lineRule="auto"/>
              <w:rPr/>
            </w:pPr>
            <w:r w:rsidDel="00000000" w:rsidR="00000000" w:rsidRPr="00000000">
              <w:rPr>
                <w:rFonts w:ascii="Arial" w:cs="Arial" w:eastAsia="Arial" w:hAnsi="Arial"/>
                <w:sz w:val="22"/>
                <w:szCs w:val="22"/>
                <w:rtl w:val="0"/>
              </w:rPr>
              <w:t xml:space="preserve">Condicional</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76">
            <w:pPr>
              <w:spacing w:after="0" w:lineRule="auto"/>
              <w:rPr/>
            </w:pPr>
            <w:r w:rsidDel="00000000" w:rsidR="00000000" w:rsidRPr="00000000">
              <w:rPr>
                <w:rtl w:val="0"/>
              </w:rPr>
            </w:r>
          </w:p>
        </w:tc>
      </w:tr>
    </w:tbl>
    <w:p w:rsidR="00000000" w:rsidDel="00000000" w:rsidP="00000000" w:rsidRDefault="00000000" w:rsidRPr="00000000" w14:paraId="00000277">
      <w:pPr>
        <w:spacing w:after="160" w:lineRule="auto"/>
        <w:rPr/>
      </w:pPr>
      <w:r w:rsidDel="00000000" w:rsidR="00000000" w:rsidRPr="00000000">
        <w:rPr>
          <w:rtl w:val="0"/>
        </w:rPr>
      </w:r>
    </w:p>
    <w:p w:rsidR="00000000" w:rsidDel="00000000" w:rsidP="00000000" w:rsidRDefault="00000000" w:rsidRPr="00000000" w14:paraId="00000278">
      <w:pPr>
        <w:spacing w:after="200" w:lineRule="auto"/>
        <w:rPr/>
      </w:pPr>
      <w:r w:rsidDel="00000000" w:rsidR="00000000" w:rsidRPr="00000000">
        <w:rPr>
          <w:rFonts w:ascii="Arial" w:cs="Arial" w:eastAsia="Arial" w:hAnsi="Arial"/>
          <w:i w:val="1"/>
          <w:iCs w:val="1"/>
          <w:color w:val="555555"/>
          <w:sz w:val="20"/>
          <w:szCs w:val="20"/>
          <w:rtl w:val="0"/>
        </w:rPr>
        <w:t xml:space="preserve">Nota: el valor almacenado en los campos Impacto, Urgencia y Confiabilidad es el nivel (Bajo/Medio/Alto o Baja/Media/Alta) resultante de la conversión del puntaje obtenido en el instrumento de evaluación correspondiente (Tablas 3, 5 y 7). El sistema puede almacenar de forma opcional el puntaje y las respuestas de cada reactivo para fines de trazabilidad, sin que ello sea condición para el cálculo del IPS.</w:t>
      </w:r>
      <w:r w:rsidDel="00000000" w:rsidR="00000000" w:rsidRPr="00000000">
        <w:rPr>
          <w:rtl w:val="0"/>
        </w:rPr>
      </w:r>
    </w:p>
    <w:p w:rsidR="00000000" w:rsidDel="00000000" w:rsidP="00000000" w:rsidRDefault="00000000" w:rsidRPr="00000000" w14:paraId="00000279">
      <w:pPr>
        <w:pStyle w:val="Heading2"/>
        <w:spacing w:after="200" w:before="360" w:lineRule="auto"/>
        <w:rPr>
          <w:b w:val="1"/>
          <w:bCs w:val="1"/>
          <w:color w:val="1f4d78"/>
        </w:rPr>
      </w:pPr>
      <w:bookmarkStart w:colFirst="0" w:colLast="0" w:name="_f7uxffhkyylm" w:id="17"/>
      <w:bookmarkEnd w:id="17"/>
      <w:r w:rsidDel="00000000" w:rsidR="00000000" w:rsidRPr="00000000">
        <w:rPr>
          <w:b w:val="1"/>
          <w:bCs w:val="1"/>
          <w:color w:val="1f4d78"/>
          <w:rtl w:val="0"/>
        </w:rPr>
        <w:t xml:space="preserve">1.6 Cierre</w:t>
      </w:r>
    </w:p>
    <w:p w:rsidR="00000000" w:rsidDel="00000000" w:rsidP="00000000" w:rsidRDefault="00000000" w:rsidRPr="00000000" w14:paraId="0000027A">
      <w:pPr>
        <w:spacing w:after="200" w:lineRule="auto"/>
        <w:rPr/>
      </w:pPr>
      <w:r w:rsidDel="00000000" w:rsidR="00000000" w:rsidRPr="00000000">
        <w:rPr>
          <w:rFonts w:ascii="Arial" w:cs="Arial" w:eastAsia="Arial" w:hAnsi="Arial"/>
          <w:sz w:val="22"/>
          <w:szCs w:val="22"/>
          <w:rtl w:val="0"/>
        </w:rPr>
        <w:t xml:space="preserve">El Modelo de Señales descrito en este capítulo constituye la puerta de entrada del Módulo de Vigilancia Tecnológica: define qué es una señal, cómo se captura, cómo se evalúa mediante Impacto, Urgencia y Confiabilidad, cómo se calcula y clasifica su Índice de Prioridad (IPS), y qué campos la integran para su almacenamiento.</w:t>
      </w:r>
      <w:r w:rsidDel="00000000" w:rsidR="00000000" w:rsidRPr="00000000">
        <w:rPr>
          <w:rtl w:val="0"/>
        </w:rPr>
      </w:r>
    </w:p>
    <w:p w:rsidR="00000000" w:rsidDel="00000000" w:rsidP="00000000" w:rsidRDefault="00000000" w:rsidRPr="00000000" w14:paraId="0000027B">
      <w:pPr>
        <w:spacing w:after="200" w:lineRule="auto"/>
        <w:rPr/>
      </w:pPr>
      <w:r w:rsidDel="00000000" w:rsidR="00000000" w:rsidRPr="00000000">
        <w:rPr>
          <w:rFonts w:ascii="Arial Unicode MS" w:cs="Arial Unicode MS" w:eastAsia="Arial Unicode MS" w:hAnsi="Arial Unicode MS"/>
          <w:sz w:val="22"/>
          <w:szCs w:val="22"/>
          <w:rtl w:val="0"/>
        </w:rPr>
        <w:t xml:space="preserve">Las señales validadas y clasificadas conforme a esta metodología son el insumo directo del Modelo de Tendencias, que agrupa señales relacionadas para identificar patrones de cambio, y —de forma individual o agrupada— del Modelo de Alertas, que prioriza los hallazgos que requieren comunicación oportuna. Esta cadena Señales → Tendencias → Alertas es, a su vez, la base de los productos de inteligencia del Observatorio, entre ellos el Boletín Tecnológico.</w:t>
      </w:r>
      <w:r w:rsidDel="00000000" w:rsidR="00000000" w:rsidRPr="00000000">
        <w:rPr>
          <w:rtl w:val="0"/>
        </w:rPr>
      </w:r>
    </w:p>
    <w:p w:rsidR="00000000" w:rsidDel="00000000" w:rsidP="00000000" w:rsidRDefault="00000000" w:rsidRPr="00000000" w14:paraId="0000027C">
      <w:pPr>
        <w:pStyle w:val="Heading1"/>
        <w:pageBreakBefore w:val="1"/>
        <w:pBdr>
          <w:bottom w:color="1f3864" w:space="4" w:sz="12" w:val="single"/>
        </w:pBdr>
        <w:spacing w:after="280" w:before="480" w:lineRule="auto"/>
        <w:rPr>
          <w:b w:val="1"/>
          <w:bCs w:val="1"/>
          <w:color w:val="1f4d78"/>
        </w:rPr>
      </w:pPr>
      <w:bookmarkStart w:colFirst="0" w:colLast="0" w:name="_8whhbmhku4f1" w:id="18"/>
      <w:bookmarkEnd w:id="18"/>
      <w:r w:rsidDel="00000000" w:rsidR="00000000" w:rsidRPr="00000000">
        <w:rPr>
          <w:b w:val="1"/>
          <w:bCs w:val="1"/>
          <w:color w:val="1f4d78"/>
          <w:rtl w:val="0"/>
        </w:rPr>
        <w:t xml:space="preserve">2. Modelo de Tendencias</w:t>
      </w:r>
    </w:p>
    <w:p w:rsidR="00000000" w:rsidDel="00000000" w:rsidP="00000000" w:rsidRDefault="00000000" w:rsidRPr="00000000" w14:paraId="0000027D">
      <w:pPr>
        <w:pStyle w:val="Heading2"/>
        <w:spacing w:after="200" w:before="360" w:lineRule="auto"/>
        <w:rPr>
          <w:b w:val="1"/>
          <w:bCs w:val="1"/>
          <w:color w:val="1f4d78"/>
        </w:rPr>
      </w:pPr>
      <w:bookmarkStart w:colFirst="0" w:colLast="0" w:name="_knpjqqby3xey" w:id="19"/>
      <w:bookmarkEnd w:id="19"/>
      <w:r w:rsidDel="00000000" w:rsidR="00000000" w:rsidRPr="00000000">
        <w:rPr>
          <w:b w:val="1"/>
          <w:bCs w:val="1"/>
          <w:color w:val="1f4d78"/>
          <w:rtl w:val="0"/>
        </w:rPr>
        <w:t xml:space="preserve">2.1 Introducción y Propósito</w:t>
      </w:r>
    </w:p>
    <w:p w:rsidR="00000000" w:rsidDel="00000000" w:rsidP="00000000" w:rsidRDefault="00000000" w:rsidRPr="00000000" w14:paraId="0000027E">
      <w:pPr>
        <w:spacing w:after="200" w:lineRule="auto"/>
        <w:rPr/>
      </w:pPr>
      <w:r w:rsidDel="00000000" w:rsidR="00000000" w:rsidRPr="00000000">
        <w:rPr>
          <w:rFonts w:ascii="Arial" w:cs="Arial" w:eastAsia="Arial" w:hAnsi="Arial"/>
          <w:sz w:val="22"/>
          <w:szCs w:val="22"/>
          <w:rtl w:val="0"/>
        </w:rPr>
        <w:t xml:space="preserve">Un conjunto de señales que cumple simultáneamente las reglas de agrupación puede registrarse como tendencia: mismo Factor Crítico de Vigilancia (FCV), ventana temporal definida por nivel, dirección de cambio consistente en al menos el 80% de las señales agrupadas y diversidad mínima de fuentes documentales. A diferencia de una señal individual, que puede representar un evento aislado, la tendencia implica repetición, dirección y magnitud suficientes para orientar decisiones estratégicas de mediano y largo plazo. Su propósito dentro del Módulo de Vigilancia Tecnológica es transformar el conjunto de señales validadas en interpretaciones estratégicas que sirvan de insumo tanto para el análisis periódico del Observatorio como para el Modelo de Alertas.</w:t>
      </w:r>
      <w:r w:rsidDel="00000000" w:rsidR="00000000" w:rsidRPr="00000000">
        <w:rPr>
          <w:rtl w:val="0"/>
        </w:rPr>
      </w:r>
    </w:p>
    <w:p w:rsidR="00000000" w:rsidDel="00000000" w:rsidP="00000000" w:rsidRDefault="00000000" w:rsidRPr="00000000" w14:paraId="0000027F">
      <w:pPr>
        <w:pStyle w:val="Heading3"/>
        <w:spacing w:after="160" w:before="280" w:lineRule="auto"/>
        <w:rPr>
          <w:b w:val="1"/>
          <w:bCs w:val="1"/>
        </w:rPr>
      </w:pPr>
      <w:bookmarkStart w:colFirst="0" w:colLast="0" w:name="_fb75zppe0dej" w:id="20"/>
      <w:bookmarkEnd w:id="20"/>
      <w:r w:rsidDel="00000000" w:rsidR="00000000" w:rsidRPr="00000000">
        <w:rPr>
          <w:b w:val="1"/>
          <w:bCs w:val="1"/>
          <w:rtl w:val="0"/>
        </w:rPr>
        <w:t xml:space="preserve">2.1.1 Relación con las Señales y los Factores Críticos de Vigilancia</w:t>
      </w:r>
    </w:p>
    <w:p w:rsidR="00000000" w:rsidDel="00000000" w:rsidP="00000000" w:rsidRDefault="00000000" w:rsidRPr="00000000" w14:paraId="00000280">
      <w:pPr>
        <w:spacing w:after="200" w:lineRule="auto"/>
        <w:rPr/>
      </w:pPr>
      <w:r w:rsidDel="00000000" w:rsidR="00000000" w:rsidRPr="00000000">
        <w:rPr>
          <w:rFonts w:ascii="Arial" w:cs="Arial" w:eastAsia="Arial" w:hAnsi="Arial"/>
          <w:sz w:val="22"/>
          <w:szCs w:val="22"/>
          <w:rtl w:val="0"/>
        </w:rPr>
        <w:t xml:space="preserve">Toda tendencia se construye exclusivamente a partir de señales previamente validadas conforme a la metodología descrita en el capítulo 1. Una tendencia no puede incorporar señales en estado de captura o en proceso de validación. Asimismo, cada tendencia queda asociada a un único FCV predominante, aun cuando las señales que la integran puedan tener relación secundaria con otros factores.</w:t>
      </w:r>
      <w:r w:rsidDel="00000000" w:rsidR="00000000" w:rsidRPr="00000000">
        <w:rPr>
          <w:rtl w:val="0"/>
        </w:rPr>
      </w:r>
    </w:p>
    <w:p w:rsidR="00000000" w:rsidDel="00000000" w:rsidP="00000000" w:rsidRDefault="00000000" w:rsidRPr="00000000" w14:paraId="00000281">
      <w:pPr>
        <w:pStyle w:val="Heading2"/>
        <w:spacing w:after="200" w:before="360" w:lineRule="auto"/>
        <w:rPr>
          <w:b w:val="1"/>
          <w:bCs w:val="1"/>
          <w:color w:val="1f4d78"/>
        </w:rPr>
      </w:pPr>
      <w:bookmarkStart w:colFirst="0" w:colLast="0" w:name="_c5x2vhggah6l" w:id="21"/>
      <w:bookmarkEnd w:id="21"/>
      <w:r w:rsidDel="00000000" w:rsidR="00000000" w:rsidRPr="00000000">
        <w:rPr>
          <w:b w:val="1"/>
          <w:bCs w:val="1"/>
          <w:color w:val="1f4d78"/>
          <w:rtl w:val="0"/>
        </w:rPr>
        <w:t xml:space="preserve">2.2 Proceso Metodológico de construcción y evaluación de tendencias</w:t>
      </w:r>
    </w:p>
    <w:p w:rsidR="00000000" w:rsidDel="00000000" w:rsidP="00000000" w:rsidRDefault="00000000" w:rsidRPr="00000000" w14:paraId="00000282">
      <w:pPr>
        <w:pStyle w:val="Heading3"/>
        <w:spacing w:after="160" w:before="280" w:lineRule="auto"/>
        <w:rPr>
          <w:b w:val="1"/>
          <w:bCs w:val="1"/>
        </w:rPr>
      </w:pPr>
      <w:bookmarkStart w:colFirst="0" w:colLast="0" w:name="_92cbchz21hjs" w:id="22"/>
      <w:bookmarkEnd w:id="22"/>
      <w:r w:rsidDel="00000000" w:rsidR="00000000" w:rsidRPr="00000000">
        <w:rPr>
          <w:b w:val="1"/>
          <w:bCs w:val="1"/>
          <w:rtl w:val="0"/>
        </w:rPr>
        <w:t xml:space="preserve">2.2.1 Construcción de tendencias</w:t>
      </w:r>
    </w:p>
    <w:p w:rsidR="00000000" w:rsidDel="00000000" w:rsidP="00000000" w:rsidRDefault="00000000" w:rsidRPr="00000000" w14:paraId="00000283">
      <w:pPr>
        <w:spacing w:after="200" w:lineRule="auto"/>
        <w:rPr/>
      </w:pPr>
      <w:r w:rsidDel="00000000" w:rsidR="00000000" w:rsidRPr="00000000">
        <w:rPr>
          <w:rFonts w:ascii="Arial" w:cs="Arial" w:eastAsia="Arial" w:hAnsi="Arial"/>
          <w:sz w:val="22"/>
          <w:szCs w:val="22"/>
          <w:rtl w:val="0"/>
        </w:rPr>
        <w:t xml:space="preserve">La construcción de una tendencia sigue un proceso de cinco etapas, diseñado para minimizar sesgos de confirmación y garantizar que el analista opere sobre evidencia estructurada:</w:t>
      </w:r>
      <w:r w:rsidDel="00000000" w:rsidR="00000000" w:rsidRPr="00000000">
        <w:rPr>
          <w:rtl w:val="0"/>
        </w:rPr>
      </w:r>
    </w:p>
    <w:p w:rsidR="00000000" w:rsidDel="00000000" w:rsidP="00000000" w:rsidRDefault="00000000" w:rsidRPr="00000000" w14:paraId="00000284">
      <w:pPr>
        <w:spacing w:after="200" w:lineRule="auto"/>
        <w:rPr/>
      </w:pPr>
      <w:r w:rsidDel="00000000" w:rsidR="00000000" w:rsidRPr="00000000">
        <w:rPr>
          <w:rFonts w:ascii="Arial" w:cs="Arial" w:eastAsia="Arial" w:hAnsi="Arial"/>
          <w:b w:val="1"/>
          <w:bCs w:val="1"/>
          <w:sz w:val="22"/>
          <w:szCs w:val="22"/>
          <w:rtl w:val="0"/>
        </w:rPr>
        <w:t xml:space="preserve">1. Agrupación temática preliminar:</w:t>
      </w:r>
      <w:r w:rsidDel="00000000" w:rsidR="00000000" w:rsidRPr="00000000">
        <w:rPr>
          <w:rFonts w:ascii="Arial" w:cs="Arial" w:eastAsia="Arial" w:hAnsi="Arial"/>
          <w:sz w:val="22"/>
          <w:szCs w:val="22"/>
          <w:rtl w:val="0"/>
        </w:rPr>
        <w:t xml:space="preserve"> el analista identifica grupos de señales validadas que comparten FCV y categoría, y determina la Dirección de Cambio del grupo conforme al instrumento correspondiente.</w:t>
      </w:r>
      <w:r w:rsidDel="00000000" w:rsidR="00000000" w:rsidRPr="00000000">
        <w:rPr>
          <w:rtl w:val="0"/>
        </w:rPr>
      </w:r>
    </w:p>
    <w:p w:rsidR="00000000" w:rsidDel="00000000" w:rsidP="00000000" w:rsidRDefault="00000000" w:rsidRPr="00000000" w14:paraId="00000285">
      <w:pPr>
        <w:spacing w:after="200" w:lineRule="auto"/>
        <w:rPr/>
      </w:pPr>
      <w:r w:rsidDel="00000000" w:rsidR="00000000" w:rsidRPr="00000000">
        <w:rPr>
          <w:rFonts w:ascii="Arial" w:cs="Arial" w:eastAsia="Arial" w:hAnsi="Arial"/>
          <w:b w:val="1"/>
          <w:bCs w:val="1"/>
          <w:sz w:val="22"/>
          <w:szCs w:val="22"/>
          <w:rtl w:val="0"/>
        </w:rPr>
        <w:t xml:space="preserve">2. Verificación de umbral mínimo:</w:t>
      </w:r>
      <w:r w:rsidDel="00000000" w:rsidR="00000000" w:rsidRPr="00000000">
        <w:rPr>
          <w:rFonts w:ascii="Arial" w:cs="Arial" w:eastAsia="Arial" w:hAnsi="Arial"/>
          <w:sz w:val="22"/>
          <w:szCs w:val="22"/>
          <w:rtl w:val="0"/>
        </w:rPr>
        <w:t xml:space="preserve"> se confirma que el grupo preliminar cumple simultáneamente los tres criterios cuantitativos (señales, ventana temporal y diversidad de fuentes) del nivel de madurez objetivo.</w:t>
      </w:r>
      <w:r w:rsidDel="00000000" w:rsidR="00000000" w:rsidRPr="00000000">
        <w:rPr>
          <w:rtl w:val="0"/>
        </w:rPr>
      </w:r>
    </w:p>
    <w:p w:rsidR="00000000" w:rsidDel="00000000" w:rsidP="00000000" w:rsidRDefault="00000000" w:rsidRPr="00000000" w14:paraId="00000286">
      <w:pPr>
        <w:spacing w:after="200" w:lineRule="auto"/>
        <w:rPr/>
      </w:pPr>
      <w:r w:rsidDel="00000000" w:rsidR="00000000" w:rsidRPr="00000000">
        <w:rPr>
          <w:rFonts w:ascii="Arial" w:cs="Arial" w:eastAsia="Arial" w:hAnsi="Arial"/>
          <w:b w:val="1"/>
          <w:bCs w:val="1"/>
          <w:sz w:val="22"/>
          <w:szCs w:val="22"/>
          <w:rtl w:val="0"/>
        </w:rPr>
        <w:t xml:space="preserve">3. Análisis de coherencia narrativa:</w:t>
      </w:r>
      <w:r w:rsidDel="00000000" w:rsidR="00000000" w:rsidRPr="00000000">
        <w:rPr>
          <w:rFonts w:ascii="Arial" w:cs="Arial" w:eastAsia="Arial" w:hAnsi="Arial"/>
          <w:sz w:val="22"/>
          <w:szCs w:val="22"/>
          <w:rtl w:val="0"/>
        </w:rPr>
        <w:t xml:space="preserve"> el analista revisa que las señales agrupadas describan un fenómeno coherente. Las señales que no comparten dirección de cambio con el resto del grupo se documentan en el campo Notas_Analista y no se incorporan a la tendencia.</w:t>
      </w:r>
      <w:r w:rsidDel="00000000" w:rsidR="00000000" w:rsidRPr="00000000">
        <w:rPr>
          <w:rtl w:val="0"/>
        </w:rPr>
      </w:r>
    </w:p>
    <w:p w:rsidR="00000000" w:rsidDel="00000000" w:rsidP="00000000" w:rsidRDefault="00000000" w:rsidRPr="00000000" w14:paraId="00000287">
      <w:pPr>
        <w:spacing w:after="200" w:lineRule="auto"/>
        <w:rPr/>
      </w:pPr>
      <w:r w:rsidDel="00000000" w:rsidR="00000000" w:rsidRPr="00000000">
        <w:rPr>
          <w:rFonts w:ascii="Arial" w:cs="Arial" w:eastAsia="Arial" w:hAnsi="Arial"/>
          <w:b w:val="1"/>
          <w:bCs w:val="1"/>
          <w:sz w:val="22"/>
          <w:szCs w:val="22"/>
          <w:rtl w:val="0"/>
        </w:rPr>
        <w:t xml:space="preserve">4. Construcción de la narrativa de tendencia:</w:t>
      </w:r>
      <w:r w:rsidDel="00000000" w:rsidR="00000000" w:rsidRPr="00000000">
        <w:rPr>
          <w:rFonts w:ascii="Arial" w:cs="Arial" w:eastAsia="Arial" w:hAnsi="Arial"/>
          <w:sz w:val="22"/>
          <w:szCs w:val="22"/>
          <w:rtl w:val="0"/>
        </w:rPr>
        <w:t xml:space="preserve"> se redacta la interpretación estratégica del fenómeno: qué está ocurriendo, por qué es relevante para Querétaro/México y cuál es su dirección probable.</w:t>
      </w:r>
      <w:r w:rsidDel="00000000" w:rsidR="00000000" w:rsidRPr="00000000">
        <w:rPr>
          <w:rtl w:val="0"/>
        </w:rPr>
      </w:r>
    </w:p>
    <w:p w:rsidR="00000000" w:rsidDel="00000000" w:rsidP="00000000" w:rsidRDefault="00000000" w:rsidRPr="00000000" w14:paraId="00000288">
      <w:pPr>
        <w:spacing w:after="200" w:lineRule="auto"/>
        <w:rPr/>
      </w:pPr>
      <w:r w:rsidDel="00000000" w:rsidR="00000000" w:rsidRPr="00000000">
        <w:rPr>
          <w:rFonts w:ascii="Arial" w:cs="Arial" w:eastAsia="Arial" w:hAnsi="Arial"/>
          <w:b w:val="1"/>
          <w:bCs w:val="1"/>
          <w:sz w:val="22"/>
          <w:szCs w:val="22"/>
          <w:rtl w:val="0"/>
        </w:rPr>
        <w:t xml:space="preserve">5. Registro y publicación:</w:t>
      </w:r>
      <w:r w:rsidDel="00000000" w:rsidR="00000000" w:rsidRPr="00000000">
        <w:rPr>
          <w:rFonts w:ascii="Arial" w:cs="Arial" w:eastAsia="Arial" w:hAnsi="Arial"/>
          <w:sz w:val="22"/>
          <w:szCs w:val="22"/>
          <w:rtl w:val="0"/>
        </w:rPr>
        <w:t xml:space="preserve"> la tendencia queda registrada en la base de datos con sus señales vinculadas, nivel de madurez, dirección de cambio y fecha de primera detección.</w:t>
      </w:r>
      <w:r w:rsidDel="00000000" w:rsidR="00000000" w:rsidRPr="00000000">
        <w:rPr>
          <w:rtl w:val="0"/>
        </w:rPr>
      </w:r>
    </w:p>
    <w:p w:rsidR="00000000" w:rsidDel="00000000" w:rsidP="00000000" w:rsidRDefault="00000000" w:rsidRPr="00000000" w14:paraId="00000289">
      <w:pPr>
        <w:pStyle w:val="Heading3"/>
        <w:spacing w:after="160" w:before="280" w:lineRule="auto"/>
        <w:rPr>
          <w:b w:val="1"/>
          <w:bCs w:val="1"/>
        </w:rPr>
      </w:pPr>
      <w:bookmarkStart w:colFirst="0" w:colLast="0" w:name="_cij9pxgdkoco" w:id="23"/>
      <w:bookmarkEnd w:id="23"/>
      <w:r w:rsidDel="00000000" w:rsidR="00000000" w:rsidRPr="00000000">
        <w:rPr>
          <w:b w:val="1"/>
          <w:bCs w:val="1"/>
          <w:rtl w:val="0"/>
        </w:rPr>
        <w:t xml:space="preserve">2.2.2 Reglas de Agrupación de Señales</w:t>
      </w:r>
    </w:p>
    <w:p w:rsidR="00000000" w:rsidDel="00000000" w:rsidP="00000000" w:rsidRDefault="00000000" w:rsidRPr="00000000" w14:paraId="0000028A">
      <w:pPr>
        <w:spacing w:after="200" w:lineRule="auto"/>
        <w:rPr/>
      </w:pPr>
      <w:r w:rsidDel="00000000" w:rsidR="00000000" w:rsidRPr="00000000">
        <w:rPr>
          <w:rFonts w:ascii="Arial" w:cs="Arial" w:eastAsia="Arial" w:hAnsi="Arial"/>
          <w:sz w:val="22"/>
          <w:szCs w:val="22"/>
          <w:rtl w:val="0"/>
        </w:rPr>
        <w:t xml:space="preserve">Para que un conjunto de señales sea válido para la construcción de una tendencia deben cumplirse simultáneamente las siguientes reglas:</w:t>
      </w:r>
      <w:r w:rsidDel="00000000" w:rsidR="00000000" w:rsidRPr="00000000">
        <w:rPr>
          <w:rtl w:val="0"/>
        </w:rPr>
      </w:r>
    </w:p>
    <w:p w:rsidR="00000000" w:rsidDel="00000000" w:rsidP="00000000" w:rsidRDefault="00000000" w:rsidRPr="00000000" w14:paraId="0000028B">
      <w:pPr>
        <w:spacing w:after="80" w:before="160" w:lineRule="auto"/>
        <w:rPr/>
      </w:pPr>
      <w:r w:rsidDel="00000000" w:rsidR="00000000" w:rsidRPr="00000000">
        <w:rPr>
          <w:rFonts w:ascii="Arial" w:cs="Arial" w:eastAsia="Arial" w:hAnsi="Arial"/>
          <w:i w:val="1"/>
          <w:iCs w:val="1"/>
          <w:color w:val="444444"/>
          <w:sz w:val="20"/>
          <w:szCs w:val="20"/>
          <w:rtl w:val="0"/>
        </w:rPr>
        <w:t xml:space="preserve">Tabla 16. Reglas de agrupación de señales</w:t>
      </w:r>
      <w:r w:rsidDel="00000000" w:rsidR="00000000" w:rsidRPr="00000000">
        <w:rPr>
          <w:rtl w:val="0"/>
        </w:rPr>
      </w:r>
    </w:p>
    <w:tbl>
      <w:tblPr>
        <w:tblStyle w:val="Table19"/>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49"/>
        <w:gridCol w:w="5616"/>
        <w:gridCol w:w="2995"/>
        <w:tblGridChange w:id="0">
          <w:tblGrid>
            <w:gridCol w:w="749"/>
            <w:gridCol w:w="5616"/>
            <w:gridCol w:w="2995"/>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28C">
            <w:pPr>
              <w:spacing w:after="0" w:lineRule="auto"/>
              <w:rPr/>
            </w:pPr>
            <w:r w:rsidDel="00000000" w:rsidR="00000000" w:rsidRPr="00000000">
              <w:rPr>
                <w:rFonts w:ascii="Arial" w:cs="Arial" w:eastAsia="Arial" w:hAnsi="Arial"/>
                <w:b w:val="1"/>
                <w:bCs w:val="1"/>
                <w:color w:val="ffffff"/>
                <w:sz w:val="22"/>
                <w:szCs w:val="22"/>
                <w:rtl w:val="0"/>
              </w:rPr>
              <w:t xml:space="preserve">Regla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8D">
            <w:pPr>
              <w:spacing w:after="0" w:lineRule="auto"/>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8E">
            <w:pPr>
              <w:spacing w:after="0" w:lineRule="auto"/>
              <w:rPr/>
            </w:pPr>
            <w:r w:rsidDel="00000000" w:rsidR="00000000" w:rsidRPr="00000000">
              <w:rPr>
                <w:rFonts w:ascii="Arial" w:cs="Arial" w:eastAsia="Arial" w:hAnsi="Arial"/>
                <w:b w:val="1"/>
                <w:bCs w:val="1"/>
                <w:color w:val="ffffff"/>
                <w:sz w:val="22"/>
                <w:szCs w:val="22"/>
                <w:rtl w:val="0"/>
              </w:rPr>
              <w:t xml:space="preserve">Criterio de validación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F">
            <w:pPr>
              <w:spacing w:after="0" w:lineRule="auto"/>
              <w:rPr/>
            </w:pPr>
            <w:r w:rsidDel="00000000" w:rsidR="00000000" w:rsidRPr="00000000">
              <w:rPr>
                <w:rFonts w:ascii="Arial" w:cs="Arial" w:eastAsia="Arial" w:hAnsi="Arial"/>
                <w:sz w:val="22"/>
                <w:szCs w:val="22"/>
                <w:rtl w:val="0"/>
              </w:rPr>
              <w:t xml:space="preserve">R1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0">
            <w:pPr>
              <w:spacing w:after="0" w:lineRule="auto"/>
              <w:rPr/>
            </w:pPr>
            <w:r w:rsidDel="00000000" w:rsidR="00000000" w:rsidRPr="00000000">
              <w:rPr>
                <w:rFonts w:ascii="Arial" w:cs="Arial" w:eastAsia="Arial" w:hAnsi="Arial"/>
                <w:sz w:val="22"/>
                <w:szCs w:val="22"/>
                <w:rtl w:val="0"/>
              </w:rPr>
              <w:t xml:space="preserve">Homogeneidad temática: todas las señales pertenecen al mismo FCV.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1">
            <w:pPr>
              <w:spacing w:after="0" w:lineRule="auto"/>
              <w:rPr/>
            </w:pPr>
            <w:r w:rsidDel="00000000" w:rsidR="00000000" w:rsidRPr="00000000">
              <w:rPr>
                <w:rFonts w:ascii="Arial" w:cs="Arial" w:eastAsia="Arial" w:hAnsi="Arial"/>
                <w:sz w:val="22"/>
                <w:szCs w:val="22"/>
                <w:rtl w:val="0"/>
              </w:rPr>
              <w:t xml:space="preserve">FCV idéntico en todas las señales del grupo.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92">
            <w:pPr>
              <w:spacing w:after="0" w:lineRule="auto"/>
              <w:rPr/>
            </w:pPr>
            <w:r w:rsidDel="00000000" w:rsidR="00000000" w:rsidRPr="00000000">
              <w:rPr>
                <w:rFonts w:ascii="Arial" w:cs="Arial" w:eastAsia="Arial" w:hAnsi="Arial"/>
                <w:sz w:val="22"/>
                <w:szCs w:val="22"/>
                <w:rtl w:val="0"/>
              </w:rPr>
              <w:t xml:space="preserve">R2</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93">
            <w:pPr>
              <w:spacing w:after="0" w:lineRule="auto"/>
              <w:rPr/>
            </w:pPr>
            <w:r w:rsidDel="00000000" w:rsidR="00000000" w:rsidRPr="00000000">
              <w:rPr>
                <w:rFonts w:ascii="Arial" w:cs="Arial" w:eastAsia="Arial" w:hAnsi="Arial"/>
                <w:sz w:val="22"/>
                <w:szCs w:val="22"/>
                <w:rtl w:val="0"/>
              </w:rPr>
              <w:t xml:space="preserve">Pertinencia categorial: las señales comparten la misma categoría o categorías directamente relacionadas.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94">
            <w:pPr>
              <w:spacing w:after="0" w:lineRule="auto"/>
              <w:rPr/>
            </w:pPr>
            <w:r w:rsidDel="00000000" w:rsidR="00000000" w:rsidRPr="00000000">
              <w:rPr>
                <w:rFonts w:ascii="Arial" w:cs="Arial" w:eastAsia="Arial" w:hAnsi="Arial"/>
                <w:sz w:val="22"/>
                <w:szCs w:val="22"/>
                <w:rtl w:val="0"/>
              </w:rPr>
              <w:t xml:space="preserve">Máximo 2 categorías distintas por tendencia.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5">
            <w:pPr>
              <w:spacing w:after="0" w:lineRule="auto"/>
              <w:rPr/>
            </w:pPr>
            <w:r w:rsidDel="00000000" w:rsidR="00000000" w:rsidRPr="00000000">
              <w:rPr>
                <w:rFonts w:ascii="Arial" w:cs="Arial" w:eastAsia="Arial" w:hAnsi="Arial"/>
                <w:sz w:val="22"/>
                <w:szCs w:val="22"/>
                <w:rtl w:val="0"/>
              </w:rPr>
              <w:t xml:space="preserve">R3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6">
            <w:pPr>
              <w:spacing w:after="0" w:lineRule="auto"/>
              <w:rPr/>
            </w:pPr>
            <w:r w:rsidDel="00000000" w:rsidR="00000000" w:rsidRPr="00000000">
              <w:rPr>
                <w:rFonts w:ascii="Arial" w:cs="Arial" w:eastAsia="Arial" w:hAnsi="Arial"/>
                <w:sz w:val="22"/>
                <w:szCs w:val="22"/>
                <w:rtl w:val="0"/>
              </w:rPr>
              <w:t xml:space="preserve">Ventana temporal: las señales se distribuyen dentro de la ventana de tiempo definida según el nivel de madurez.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7">
            <w:pPr>
              <w:spacing w:after="0" w:lineRule="auto"/>
              <w:rPr/>
            </w:pPr>
            <w:r w:rsidDel="00000000" w:rsidR="00000000" w:rsidRPr="00000000">
              <w:rPr>
                <w:rFonts w:ascii="Arial" w:cs="Arial" w:eastAsia="Arial" w:hAnsi="Arial"/>
                <w:sz w:val="22"/>
                <w:szCs w:val="22"/>
                <w:rtl w:val="0"/>
              </w:rPr>
              <w:t xml:space="preserve">Se especifica en la sección de nivel de madurez.</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98">
            <w:pPr>
              <w:spacing w:after="0" w:lineRule="auto"/>
              <w:rPr/>
            </w:pPr>
            <w:r w:rsidDel="00000000" w:rsidR="00000000" w:rsidRPr="00000000">
              <w:rPr>
                <w:rFonts w:ascii="Arial" w:cs="Arial" w:eastAsia="Arial" w:hAnsi="Arial"/>
                <w:sz w:val="22"/>
                <w:szCs w:val="22"/>
                <w:rtl w:val="0"/>
              </w:rPr>
              <w:t xml:space="preserve">R4</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99">
            <w:pPr>
              <w:spacing w:after="0" w:lineRule="auto"/>
              <w:rPr/>
            </w:pPr>
            <w:r w:rsidDel="00000000" w:rsidR="00000000" w:rsidRPr="00000000">
              <w:rPr>
                <w:rFonts w:ascii="Arial" w:cs="Arial" w:eastAsia="Arial" w:hAnsi="Arial"/>
                <w:sz w:val="22"/>
                <w:szCs w:val="22"/>
                <w:rtl w:val="0"/>
              </w:rPr>
              <w:t xml:space="preserve">Dirección consistente: las señales apuntan en la misma dirección de cambio.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9A">
            <w:pPr>
              <w:spacing w:after="0" w:lineRule="auto"/>
              <w:rPr/>
            </w:pPr>
            <w:r w:rsidDel="00000000" w:rsidR="00000000" w:rsidRPr="00000000">
              <w:rPr>
                <w:rFonts w:ascii="Arial" w:cs="Arial" w:eastAsia="Arial" w:hAnsi="Arial"/>
                <w:sz w:val="22"/>
                <w:szCs w:val="22"/>
                <w:rtl w:val="0"/>
              </w:rPr>
              <w:t xml:space="preserve">Al menos 80% de las señales del grupo con dirección coincidente.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B">
            <w:pPr>
              <w:spacing w:after="0" w:lineRule="auto"/>
              <w:rPr/>
            </w:pPr>
            <w:r w:rsidDel="00000000" w:rsidR="00000000" w:rsidRPr="00000000">
              <w:rPr>
                <w:rFonts w:ascii="Arial" w:cs="Arial" w:eastAsia="Arial" w:hAnsi="Arial"/>
                <w:sz w:val="22"/>
                <w:szCs w:val="22"/>
                <w:rtl w:val="0"/>
              </w:rPr>
              <w:t xml:space="preserve">R5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C">
            <w:pPr>
              <w:spacing w:after="0" w:lineRule="auto"/>
              <w:rPr/>
            </w:pPr>
            <w:r w:rsidDel="00000000" w:rsidR="00000000" w:rsidRPr="00000000">
              <w:rPr>
                <w:rFonts w:ascii="Arial" w:cs="Arial" w:eastAsia="Arial" w:hAnsi="Arial"/>
                <w:sz w:val="22"/>
                <w:szCs w:val="22"/>
                <w:rtl w:val="0"/>
              </w:rPr>
              <w:t xml:space="preserve">Diversidad de fuentes: las señales provienen de fuentes documentales distintas.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D">
            <w:pPr>
              <w:spacing w:after="0" w:lineRule="auto"/>
              <w:rPr/>
            </w:pPr>
            <w:r w:rsidDel="00000000" w:rsidR="00000000" w:rsidRPr="00000000">
              <w:rPr>
                <w:rFonts w:ascii="Arial" w:cs="Arial" w:eastAsia="Arial" w:hAnsi="Arial"/>
                <w:sz w:val="22"/>
                <w:szCs w:val="22"/>
                <w:rtl w:val="0"/>
              </w:rPr>
              <w:t xml:space="preserve">El umbral se obtiene dividiendo el número de fuentes distintas entre las señales vinculadas.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9E">
            <w:pPr>
              <w:spacing w:after="0" w:lineRule="auto"/>
              <w:rPr/>
            </w:pPr>
            <w:r w:rsidDel="00000000" w:rsidR="00000000" w:rsidRPr="00000000">
              <w:rPr>
                <w:rFonts w:ascii="Arial" w:cs="Arial" w:eastAsia="Arial" w:hAnsi="Arial"/>
                <w:sz w:val="22"/>
                <w:szCs w:val="22"/>
                <w:rtl w:val="0"/>
              </w:rPr>
              <w:t xml:space="preserve">R6</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9F">
            <w:pPr>
              <w:spacing w:after="0" w:lineRule="auto"/>
              <w:rPr/>
            </w:pPr>
            <w:r w:rsidDel="00000000" w:rsidR="00000000" w:rsidRPr="00000000">
              <w:rPr>
                <w:rFonts w:ascii="Arial" w:cs="Arial" w:eastAsia="Arial" w:hAnsi="Arial"/>
                <w:sz w:val="22"/>
                <w:szCs w:val="22"/>
                <w:rtl w:val="0"/>
              </w:rPr>
              <w:t xml:space="preserve">Cobertura geográfica: se recomienda contar con al menos una señal de alcance global y una de alcance regional/nacional.</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A0">
            <w:pPr>
              <w:spacing w:after="0" w:lineRule="auto"/>
              <w:rPr/>
            </w:pPr>
            <w:r w:rsidDel="00000000" w:rsidR="00000000" w:rsidRPr="00000000">
              <w:rPr>
                <w:rFonts w:ascii="Arial" w:cs="Arial" w:eastAsia="Arial" w:hAnsi="Arial"/>
                <w:sz w:val="22"/>
                <w:szCs w:val="22"/>
                <w:rtl w:val="0"/>
              </w:rPr>
              <w:t xml:space="preserve">Regla recomendada, no obligatoria.</w:t>
            </w:r>
            <w:r w:rsidDel="00000000" w:rsidR="00000000" w:rsidRPr="00000000">
              <w:rPr>
                <w:rtl w:val="0"/>
              </w:rPr>
            </w:r>
          </w:p>
        </w:tc>
      </w:tr>
    </w:tbl>
    <w:p w:rsidR="00000000" w:rsidDel="00000000" w:rsidP="00000000" w:rsidRDefault="00000000" w:rsidRPr="00000000" w14:paraId="000002A1">
      <w:pPr>
        <w:spacing w:after="160" w:lineRule="auto"/>
        <w:rPr/>
      </w:pPr>
      <w:r w:rsidDel="00000000" w:rsidR="00000000" w:rsidRPr="00000000">
        <w:rPr>
          <w:rtl w:val="0"/>
        </w:rPr>
      </w:r>
    </w:p>
    <w:p w:rsidR="00000000" w:rsidDel="00000000" w:rsidP="00000000" w:rsidRDefault="00000000" w:rsidRPr="00000000" w14:paraId="000002A2">
      <w:pPr>
        <w:pStyle w:val="Heading3"/>
        <w:spacing w:after="160" w:before="280" w:lineRule="auto"/>
        <w:rPr>
          <w:b w:val="1"/>
          <w:bCs w:val="1"/>
        </w:rPr>
      </w:pPr>
      <w:bookmarkStart w:colFirst="0" w:colLast="0" w:name="_dqtssfwn5859" w:id="24"/>
      <w:bookmarkEnd w:id="24"/>
      <w:r w:rsidDel="00000000" w:rsidR="00000000" w:rsidRPr="00000000">
        <w:rPr>
          <w:b w:val="1"/>
          <w:bCs w:val="1"/>
          <w:rtl w:val="0"/>
        </w:rPr>
        <w:t xml:space="preserve">2.2.3 Evaluación de tendencias</w:t>
      </w:r>
    </w:p>
    <w:p w:rsidR="00000000" w:rsidDel="00000000" w:rsidP="00000000" w:rsidRDefault="00000000" w:rsidRPr="00000000" w14:paraId="000002A3">
      <w:pPr>
        <w:pStyle w:val="Heading4"/>
        <w:spacing w:after="140" w:before="240" w:lineRule="auto"/>
        <w:rPr>
          <w:b w:val="1"/>
          <w:bCs w:val="1"/>
          <w:color w:val="1f4d78"/>
        </w:rPr>
      </w:pPr>
      <w:bookmarkStart w:colFirst="0" w:colLast="0" w:name="_6gatg3x9nesa" w:id="25"/>
      <w:bookmarkEnd w:id="25"/>
      <w:r w:rsidDel="00000000" w:rsidR="00000000" w:rsidRPr="00000000">
        <w:rPr>
          <w:b w:val="1"/>
          <w:bCs w:val="1"/>
          <w:color w:val="1f4d78"/>
          <w:rtl w:val="0"/>
        </w:rPr>
        <w:t xml:space="preserve">2.2.3.1 Modelo de Evaluación</w:t>
      </w:r>
    </w:p>
    <w:p w:rsidR="00000000" w:rsidDel="00000000" w:rsidP="00000000" w:rsidRDefault="00000000" w:rsidRPr="00000000" w14:paraId="000002A4">
      <w:pPr>
        <w:pStyle w:val="Heading5"/>
        <w:spacing w:after="120" w:before="220" w:lineRule="auto"/>
        <w:rPr>
          <w:b w:val="1"/>
          <w:bCs w:val="1"/>
          <w:color w:val="1f4d78"/>
        </w:rPr>
      </w:pPr>
      <w:bookmarkStart w:colFirst="0" w:colLast="0" w:name="_fa3mdlo2y5vw" w:id="26"/>
      <w:bookmarkEnd w:id="26"/>
      <w:r w:rsidDel="00000000" w:rsidR="00000000" w:rsidRPr="00000000">
        <w:rPr>
          <w:b w:val="1"/>
          <w:bCs w:val="1"/>
          <w:color w:val="1f4d78"/>
          <w:rtl w:val="0"/>
        </w:rPr>
        <w:t xml:space="preserve">2.2.3.1.1 Dirección de Cambio</w:t>
      </w:r>
    </w:p>
    <w:p w:rsidR="00000000" w:rsidDel="00000000" w:rsidP="00000000" w:rsidRDefault="00000000" w:rsidRPr="00000000" w14:paraId="000002A5">
      <w:pPr>
        <w:spacing w:after="200" w:lineRule="auto"/>
        <w:rPr/>
      </w:pPr>
      <w:r w:rsidDel="00000000" w:rsidR="00000000" w:rsidRPr="00000000">
        <w:rPr>
          <w:rFonts w:ascii="Arial" w:cs="Arial" w:eastAsia="Arial" w:hAnsi="Arial"/>
          <w:sz w:val="22"/>
          <w:szCs w:val="22"/>
          <w:rtl w:val="0"/>
        </w:rPr>
        <w:t xml:space="preserve">La dirección de cambio representa la orientación predominante del fenómeno observado en el conjunto de señales que conforman una tendencia. Se determina mediante un instrumento de dos variables.</w:t>
      </w:r>
      <w:r w:rsidDel="00000000" w:rsidR="00000000" w:rsidRPr="00000000">
        <w:rPr>
          <w:rtl w:val="0"/>
        </w:rPr>
      </w:r>
    </w:p>
    <w:p w:rsidR="00000000" w:rsidDel="00000000" w:rsidP="00000000" w:rsidRDefault="00000000" w:rsidRPr="00000000" w14:paraId="000002A6">
      <w:pPr>
        <w:spacing w:after="80" w:before="160" w:lineRule="auto"/>
        <w:rPr/>
      </w:pPr>
      <w:r w:rsidDel="00000000" w:rsidR="00000000" w:rsidRPr="00000000">
        <w:rPr>
          <w:rFonts w:ascii="Arial" w:cs="Arial" w:eastAsia="Arial" w:hAnsi="Arial"/>
          <w:i w:val="1"/>
          <w:iCs w:val="1"/>
          <w:color w:val="444444"/>
          <w:sz w:val="20"/>
          <w:szCs w:val="20"/>
          <w:rtl w:val="0"/>
        </w:rPr>
        <w:t xml:space="preserve">Tabla 17. Instrumento de evaluación de la Dirección de Cambio</w:t>
      </w:r>
      <w:r w:rsidDel="00000000" w:rsidR="00000000" w:rsidRPr="00000000">
        <w:rPr>
          <w:rtl w:val="0"/>
        </w:rPr>
      </w:r>
    </w:p>
    <w:tbl>
      <w:tblPr>
        <w:tblStyle w:val="Table2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59"/>
        <w:gridCol w:w="1498"/>
        <w:gridCol w:w="5803"/>
        <w:tblGridChange w:id="0">
          <w:tblGrid>
            <w:gridCol w:w="2059"/>
            <w:gridCol w:w="1498"/>
            <w:gridCol w:w="5803"/>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2A7">
            <w:pPr>
              <w:spacing w:after="0" w:lineRule="auto"/>
              <w:rPr/>
            </w:pPr>
            <w:r w:rsidDel="00000000" w:rsidR="00000000" w:rsidRPr="00000000">
              <w:rPr>
                <w:rFonts w:ascii="Arial" w:cs="Arial" w:eastAsia="Arial" w:hAnsi="Arial"/>
                <w:b w:val="1"/>
                <w:bCs w:val="1"/>
                <w:color w:val="ffffff"/>
                <w:sz w:val="22"/>
                <w:szCs w:val="22"/>
                <w:rtl w:val="0"/>
              </w:rPr>
              <w:t xml:space="preserve">Variable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A8">
            <w:pPr>
              <w:spacing w:after="0" w:lineRule="auto"/>
              <w:rPr/>
            </w:pPr>
            <w:r w:rsidDel="00000000" w:rsidR="00000000" w:rsidRPr="00000000">
              <w:rPr>
                <w:rFonts w:ascii="Arial" w:cs="Arial" w:eastAsia="Arial" w:hAnsi="Arial"/>
                <w:b w:val="1"/>
                <w:bCs w:val="1"/>
                <w:color w:val="ffffff"/>
                <w:sz w:val="22"/>
                <w:szCs w:val="22"/>
                <w:rtl w:val="0"/>
              </w:rPr>
              <w:t xml:space="preserve">Valores posibles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A9">
            <w:pPr>
              <w:spacing w:after="0" w:lineRule="auto"/>
              <w:rPr/>
            </w:pPr>
            <w:r w:rsidDel="00000000" w:rsidR="00000000" w:rsidRPr="00000000">
              <w:rPr>
                <w:rFonts w:ascii="Arial" w:cs="Arial" w:eastAsia="Arial" w:hAnsi="Arial"/>
                <w:b w:val="1"/>
                <w:bCs w:val="1"/>
                <w:color w:val="ffffff"/>
                <w:sz w:val="22"/>
                <w:szCs w:val="22"/>
                <w:rtl w:val="0"/>
              </w:rPr>
              <w:t xml:space="preserve">Determinación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A">
            <w:pPr>
              <w:spacing w:after="0" w:lineRule="auto"/>
              <w:rPr/>
            </w:pPr>
            <w:r w:rsidDel="00000000" w:rsidR="00000000" w:rsidRPr="00000000">
              <w:rPr>
                <w:rFonts w:ascii="Arial" w:cs="Arial" w:eastAsia="Arial" w:hAnsi="Arial"/>
                <w:sz w:val="22"/>
                <w:szCs w:val="22"/>
                <w:rtl w:val="0"/>
              </w:rPr>
              <w:t xml:space="preserve">Sentido del indicador cuantitativo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B">
            <w:pPr>
              <w:spacing w:after="0" w:lineRule="auto"/>
              <w:rPr/>
            </w:pPr>
            <w:r w:rsidDel="00000000" w:rsidR="00000000" w:rsidRPr="00000000">
              <w:rPr>
                <w:rFonts w:ascii="Arial" w:cs="Arial" w:eastAsia="Arial" w:hAnsi="Arial"/>
                <w:sz w:val="22"/>
                <w:szCs w:val="22"/>
                <w:rtl w:val="0"/>
              </w:rPr>
              <w:t xml:space="preserve">Positivo / Negativo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C">
            <w:pPr>
              <w:spacing w:after="0" w:lineRule="auto"/>
              <w:rPr/>
            </w:pPr>
            <w:r w:rsidDel="00000000" w:rsidR="00000000" w:rsidRPr="00000000">
              <w:rPr>
                <w:rFonts w:ascii="Arial" w:cs="Arial" w:eastAsia="Arial" w:hAnsi="Arial"/>
                <w:sz w:val="22"/>
                <w:szCs w:val="22"/>
                <w:rtl w:val="0"/>
              </w:rPr>
              <w:t xml:space="preserve">Se determina comparando el flujo de actividad de la tendencia en dos ventanas consecutivas de 30 días. El indicador de flujo es el número de señales nuevas vinculadas a la tendencia dentro de cada ventana (u otro indicador de flujo equivalente: menciones nuevas, anuncios de inversión nuevos en el periodo). Positivo: el flujo del periodo actual es igual o mayor al del periodo anterior. Negativo: el flujo del periodo actual es menor al del periodo anterior.</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AD">
            <w:pPr>
              <w:spacing w:after="0" w:lineRule="auto"/>
              <w:rPr/>
            </w:pPr>
            <w:r w:rsidDel="00000000" w:rsidR="00000000" w:rsidRPr="00000000">
              <w:rPr>
                <w:rFonts w:ascii="Arial" w:cs="Arial" w:eastAsia="Arial" w:hAnsi="Arial"/>
                <w:sz w:val="22"/>
                <w:szCs w:val="22"/>
                <w:rtl w:val="0"/>
              </w:rPr>
              <w:t xml:space="preserve">Naturaleza del cambio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AE">
            <w:pPr>
              <w:spacing w:after="0" w:lineRule="auto"/>
              <w:rPr/>
            </w:pPr>
            <w:r w:rsidDel="00000000" w:rsidR="00000000" w:rsidRPr="00000000">
              <w:rPr>
                <w:rFonts w:ascii="Arial" w:cs="Arial" w:eastAsia="Arial" w:hAnsi="Arial"/>
                <w:sz w:val="22"/>
                <w:szCs w:val="22"/>
                <w:rtl w:val="0"/>
              </w:rPr>
              <w:t xml:space="preserve">Incremental / Radical</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AF">
            <w:pPr>
              <w:spacing w:after="0" w:lineRule="auto"/>
              <w:rPr/>
            </w:pPr>
            <w:r w:rsidDel="00000000" w:rsidR="00000000" w:rsidRPr="00000000">
              <w:rPr>
                <w:rFonts w:ascii="Arial" w:cs="Arial" w:eastAsia="Arial" w:hAnsi="Arial"/>
                <w:sz w:val="22"/>
                <w:szCs w:val="22"/>
                <w:rtl w:val="0"/>
              </w:rPr>
              <w:t xml:space="preserve">Incremental: las señales se relacionan con una tecnología, proceso o categoría ya registrada previamente dentro del FCV correspondiente. Radical: al menos una señal introduce una tecnología, proceso o categoría no registrada previamente dentro del FCV.</w:t>
            </w:r>
            <w:r w:rsidDel="00000000" w:rsidR="00000000" w:rsidRPr="00000000">
              <w:rPr>
                <w:rtl w:val="0"/>
              </w:rPr>
            </w:r>
          </w:p>
        </w:tc>
      </w:tr>
    </w:tbl>
    <w:p w:rsidR="00000000" w:rsidDel="00000000" w:rsidP="00000000" w:rsidRDefault="00000000" w:rsidRPr="00000000" w14:paraId="000002B0">
      <w:pPr>
        <w:spacing w:after="160" w:lineRule="auto"/>
        <w:rPr/>
      </w:pPr>
      <w:r w:rsidDel="00000000" w:rsidR="00000000" w:rsidRPr="00000000">
        <w:rPr>
          <w:rtl w:val="0"/>
        </w:rPr>
      </w:r>
    </w:p>
    <w:p w:rsidR="00000000" w:rsidDel="00000000" w:rsidP="00000000" w:rsidRDefault="00000000" w:rsidRPr="00000000" w14:paraId="000002B1">
      <w:pPr>
        <w:spacing w:after="200" w:lineRule="auto"/>
        <w:rPr/>
      </w:pPr>
      <w:r w:rsidDel="00000000" w:rsidR="00000000" w:rsidRPr="00000000">
        <w:rPr>
          <w:rFonts w:ascii="Arial" w:cs="Arial" w:eastAsia="Arial" w:hAnsi="Arial"/>
          <w:i w:val="1"/>
          <w:iCs w:val="1"/>
          <w:color w:val="555555"/>
          <w:sz w:val="20"/>
          <w:szCs w:val="20"/>
          <w:rtl w:val="0"/>
        </w:rPr>
        <w:t xml:space="preserve">Nota: las dos variables no son intercambiables: el sentido mide la magnitud del cambio (¿crece o decrece el indicador?), mientras que la naturaleza mide el tipo de cambio (¿ocurre dentro de lo ya conocido o introduce algo nuevo?). Ambas dimensiones son necesarias porque una tendencia puede crecer sin ser novedosa, o puede ser radicalmente nueva sin necesariamente crecer todavía. Combinar ambas evita que el analista emita un juicio subjetivo sobre la importancia del cambio.</w:t>
      </w:r>
      <w:r w:rsidDel="00000000" w:rsidR="00000000" w:rsidRPr="00000000">
        <w:rPr>
          <w:rtl w:val="0"/>
        </w:rPr>
      </w:r>
    </w:p>
    <w:p w:rsidR="00000000" w:rsidDel="00000000" w:rsidP="00000000" w:rsidRDefault="00000000" w:rsidRPr="00000000" w14:paraId="000002B2">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Método de determinación</w:t>
      </w:r>
      <w:r w:rsidDel="00000000" w:rsidR="00000000" w:rsidRPr="00000000">
        <w:rPr>
          <w:rtl w:val="0"/>
        </w:rPr>
      </w:r>
    </w:p>
    <w:p w:rsidR="00000000" w:rsidDel="00000000" w:rsidP="00000000" w:rsidRDefault="00000000" w:rsidRPr="00000000" w14:paraId="000002B3">
      <w:pPr>
        <w:spacing w:after="200" w:lineRule="auto"/>
        <w:rPr/>
      </w:pPr>
      <w:r w:rsidDel="00000000" w:rsidR="00000000" w:rsidRPr="00000000">
        <w:rPr>
          <w:rFonts w:ascii="Arial" w:cs="Arial" w:eastAsia="Arial" w:hAnsi="Arial"/>
          <w:sz w:val="22"/>
          <w:szCs w:val="22"/>
          <w:rtl w:val="0"/>
        </w:rPr>
        <w:t xml:space="preserve">El resultado se obtiene por cruce directo de las dos variables en la matriz; no requiere suma de puntajes ni normalización, ya que ambas variables son categóricas y mutuamente excluyentes.</w:t>
      </w:r>
      <w:r w:rsidDel="00000000" w:rsidR="00000000" w:rsidRPr="00000000">
        <w:rPr>
          <w:rtl w:val="0"/>
        </w:rPr>
      </w:r>
    </w:p>
    <w:p w:rsidR="00000000" w:rsidDel="00000000" w:rsidP="00000000" w:rsidRDefault="00000000" w:rsidRPr="00000000" w14:paraId="000002B4">
      <w:pPr>
        <w:spacing w:after="80" w:before="160" w:lineRule="auto"/>
        <w:rPr/>
      </w:pPr>
      <w:r w:rsidDel="00000000" w:rsidR="00000000" w:rsidRPr="00000000">
        <w:rPr>
          <w:rFonts w:ascii="Arial" w:cs="Arial" w:eastAsia="Arial" w:hAnsi="Arial"/>
          <w:i w:val="1"/>
          <w:iCs w:val="1"/>
          <w:color w:val="444444"/>
          <w:sz w:val="20"/>
          <w:szCs w:val="20"/>
          <w:rtl w:val="0"/>
        </w:rPr>
        <w:t xml:space="preserve">Tabla 18. Matriz de determinación de la Dirección de Cambio</w:t>
      </w:r>
      <w:r w:rsidDel="00000000" w:rsidR="00000000" w:rsidRPr="00000000">
        <w:rPr>
          <w:rtl w:val="0"/>
        </w:rPr>
      </w:r>
    </w:p>
    <w:tbl>
      <w:tblPr>
        <w:tblStyle w:val="Table21"/>
        <w:tblW w:w="9360.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8"/>
        <w:gridCol w:w="3276"/>
        <w:gridCol w:w="3276"/>
        <w:tblGridChange w:id="0">
          <w:tblGrid>
            <w:gridCol w:w="2808"/>
            <w:gridCol w:w="3276"/>
            <w:gridCol w:w="3276"/>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2B5">
            <w:pPr>
              <w:spacing w:after="0" w:lineRule="auto"/>
              <w:rPr/>
            </w:pP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B6">
            <w:pPr>
              <w:spacing w:after="0" w:lineRule="auto"/>
              <w:rPr/>
            </w:pPr>
            <w:r w:rsidDel="00000000" w:rsidR="00000000" w:rsidRPr="00000000">
              <w:rPr>
                <w:rFonts w:ascii="Arial" w:cs="Arial" w:eastAsia="Arial" w:hAnsi="Arial"/>
                <w:b w:val="1"/>
                <w:bCs w:val="1"/>
                <w:color w:val="ffffff"/>
                <w:sz w:val="22"/>
                <w:szCs w:val="22"/>
                <w:rtl w:val="0"/>
              </w:rPr>
              <w:t xml:space="preserve">Naturaleza: Incremental</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B7">
            <w:pPr>
              <w:spacing w:after="0" w:lineRule="auto"/>
              <w:rPr/>
            </w:pPr>
            <w:r w:rsidDel="00000000" w:rsidR="00000000" w:rsidRPr="00000000">
              <w:rPr>
                <w:rFonts w:ascii="Arial" w:cs="Arial" w:eastAsia="Arial" w:hAnsi="Arial"/>
                <w:b w:val="1"/>
                <w:bCs w:val="1"/>
                <w:color w:val="ffffff"/>
                <w:sz w:val="22"/>
                <w:szCs w:val="22"/>
                <w:rtl w:val="0"/>
              </w:rPr>
              <w:t xml:space="preserve">Naturaleza: Radical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8">
            <w:pPr>
              <w:spacing w:after="0" w:lineRule="auto"/>
              <w:rPr/>
            </w:pPr>
            <w:r w:rsidDel="00000000" w:rsidR="00000000" w:rsidRPr="00000000">
              <w:rPr>
                <w:rFonts w:ascii="Arial" w:cs="Arial" w:eastAsia="Arial" w:hAnsi="Arial"/>
                <w:sz w:val="22"/>
                <w:szCs w:val="22"/>
                <w:rtl w:val="0"/>
              </w:rPr>
              <w:t xml:space="preserve">Sentido: Positivo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9">
            <w:pPr>
              <w:spacing w:after="0" w:lineRule="auto"/>
              <w:rPr/>
            </w:pPr>
            <w:r w:rsidDel="00000000" w:rsidR="00000000" w:rsidRPr="00000000">
              <w:rPr>
                <w:rFonts w:ascii="Arial" w:cs="Arial" w:eastAsia="Arial" w:hAnsi="Arial"/>
                <w:sz w:val="22"/>
                <w:szCs w:val="22"/>
                <w:rtl w:val="0"/>
              </w:rPr>
              <w:t xml:space="preserve">Crecimiento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A">
            <w:pPr>
              <w:spacing w:after="0" w:lineRule="auto"/>
              <w:rPr/>
            </w:pPr>
            <w:r w:rsidDel="00000000" w:rsidR="00000000" w:rsidRPr="00000000">
              <w:rPr>
                <w:rFonts w:ascii="Arial" w:cs="Arial" w:eastAsia="Arial" w:hAnsi="Arial"/>
                <w:sz w:val="22"/>
                <w:szCs w:val="22"/>
                <w:rtl w:val="0"/>
              </w:rPr>
              <w:t xml:space="preserve">Transformación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BB">
            <w:pPr>
              <w:spacing w:after="0" w:lineRule="auto"/>
              <w:rPr/>
            </w:pPr>
            <w:r w:rsidDel="00000000" w:rsidR="00000000" w:rsidRPr="00000000">
              <w:rPr>
                <w:rFonts w:ascii="Arial" w:cs="Arial" w:eastAsia="Arial" w:hAnsi="Arial"/>
                <w:sz w:val="22"/>
                <w:szCs w:val="22"/>
                <w:rtl w:val="0"/>
              </w:rPr>
              <w:t xml:space="preserve">Sentido: Negativo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BC">
            <w:pPr>
              <w:spacing w:after="0" w:lineRule="auto"/>
              <w:rPr/>
            </w:pPr>
            <w:r w:rsidDel="00000000" w:rsidR="00000000" w:rsidRPr="00000000">
              <w:rPr>
                <w:rFonts w:ascii="Arial" w:cs="Arial" w:eastAsia="Arial" w:hAnsi="Arial"/>
                <w:sz w:val="22"/>
                <w:szCs w:val="22"/>
                <w:rtl w:val="0"/>
              </w:rPr>
              <w:t xml:space="preserve">Reducción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BD">
            <w:pPr>
              <w:spacing w:after="0" w:lineRule="auto"/>
              <w:rPr/>
            </w:pPr>
            <w:r w:rsidDel="00000000" w:rsidR="00000000" w:rsidRPr="00000000">
              <w:rPr>
                <w:rFonts w:ascii="Arial" w:cs="Arial" w:eastAsia="Arial" w:hAnsi="Arial"/>
                <w:sz w:val="22"/>
                <w:szCs w:val="22"/>
                <w:rtl w:val="0"/>
              </w:rPr>
              <w:t xml:space="preserve">Disrupción</w:t>
            </w:r>
            <w:r w:rsidDel="00000000" w:rsidR="00000000" w:rsidRPr="00000000">
              <w:rPr>
                <w:rtl w:val="0"/>
              </w:rPr>
            </w:r>
          </w:p>
        </w:tc>
      </w:tr>
    </w:tbl>
    <w:p w:rsidR="00000000" w:rsidDel="00000000" w:rsidP="00000000" w:rsidRDefault="00000000" w:rsidRPr="00000000" w14:paraId="000002BE">
      <w:pPr>
        <w:spacing w:after="160" w:lineRule="auto"/>
        <w:rPr/>
      </w:pPr>
      <w:r w:rsidDel="00000000" w:rsidR="00000000" w:rsidRPr="00000000">
        <w:rPr>
          <w:rtl w:val="0"/>
        </w:rPr>
      </w:r>
    </w:p>
    <w:p w:rsidR="00000000" w:rsidDel="00000000" w:rsidP="00000000" w:rsidRDefault="00000000" w:rsidRPr="00000000" w14:paraId="000002BF">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Escala de interpretación</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tbl>
      <w:tblPr>
        <w:tblStyle w:val="Table2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72"/>
        <w:gridCol w:w="7488"/>
        <w:tblGridChange w:id="0">
          <w:tblGrid>
            <w:gridCol w:w="1872"/>
            <w:gridCol w:w="7488"/>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2C1">
            <w:pPr>
              <w:spacing w:after="0" w:lineRule="auto"/>
              <w:rPr/>
            </w:pPr>
            <w:r w:rsidDel="00000000" w:rsidR="00000000" w:rsidRPr="00000000">
              <w:rPr>
                <w:rFonts w:ascii="Arial" w:cs="Arial" w:eastAsia="Arial" w:hAnsi="Arial"/>
                <w:b w:val="1"/>
                <w:bCs w:val="1"/>
                <w:color w:val="ffffff"/>
                <w:sz w:val="22"/>
                <w:szCs w:val="22"/>
                <w:rtl w:val="0"/>
              </w:rPr>
              <w:t xml:space="preserve">Resultado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C2">
            <w:pPr>
              <w:spacing w:after="0" w:lineRule="auto"/>
              <w:rPr/>
            </w:pPr>
            <w:r w:rsidDel="00000000" w:rsidR="00000000" w:rsidRPr="00000000">
              <w:rPr>
                <w:rFonts w:ascii="Arial" w:cs="Arial" w:eastAsia="Arial" w:hAnsi="Arial"/>
                <w:b w:val="1"/>
                <w:bCs w:val="1"/>
                <w:color w:val="ffffff"/>
                <w:sz w:val="22"/>
                <w:szCs w:val="22"/>
                <w:rtl w:val="0"/>
              </w:rPr>
              <w:t xml:space="preserve">Interpretación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3">
            <w:pPr>
              <w:spacing w:after="0" w:lineRule="auto"/>
              <w:rPr/>
            </w:pPr>
            <w:r w:rsidDel="00000000" w:rsidR="00000000" w:rsidRPr="00000000">
              <w:rPr>
                <w:rFonts w:ascii="Arial" w:cs="Arial" w:eastAsia="Arial" w:hAnsi="Arial"/>
                <w:sz w:val="22"/>
                <w:szCs w:val="22"/>
                <w:rtl w:val="0"/>
              </w:rPr>
              <w:t xml:space="preserve">Crecimiento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4">
            <w:pPr>
              <w:spacing w:after="0" w:lineRule="auto"/>
              <w:rPr/>
            </w:pPr>
            <w:r w:rsidDel="00000000" w:rsidR="00000000" w:rsidRPr="00000000">
              <w:rPr>
                <w:rFonts w:ascii="Arial" w:cs="Arial" w:eastAsia="Arial" w:hAnsi="Arial"/>
                <w:sz w:val="22"/>
                <w:szCs w:val="22"/>
                <w:rtl w:val="0"/>
              </w:rPr>
              <w:t xml:space="preserve">La tendencia se consolida dentro de una categoría o tecnología ya conocida por el Observatorio; se espera continuidad del fenómeno.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C5">
            <w:pPr>
              <w:spacing w:after="0" w:lineRule="auto"/>
              <w:rPr/>
            </w:pPr>
            <w:r w:rsidDel="00000000" w:rsidR="00000000" w:rsidRPr="00000000">
              <w:rPr>
                <w:rFonts w:ascii="Arial" w:cs="Arial" w:eastAsia="Arial" w:hAnsi="Arial"/>
                <w:sz w:val="22"/>
                <w:szCs w:val="22"/>
                <w:rtl w:val="0"/>
              </w:rPr>
              <w:t xml:space="preserve">Reducción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C6">
            <w:pPr>
              <w:spacing w:after="0" w:lineRule="auto"/>
              <w:rPr/>
            </w:pPr>
            <w:r w:rsidDel="00000000" w:rsidR="00000000" w:rsidRPr="00000000">
              <w:rPr>
                <w:rFonts w:ascii="Arial" w:cs="Arial" w:eastAsia="Arial" w:hAnsi="Arial"/>
                <w:sz w:val="22"/>
                <w:szCs w:val="22"/>
                <w:rtl w:val="0"/>
              </w:rPr>
              <w:t xml:space="preserve">El interés o la actividad dentro de una categoría ya conocida está disminuyendo; posible señal de agotamiento o sustitución.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7">
            <w:pPr>
              <w:spacing w:after="0" w:lineRule="auto"/>
              <w:rPr/>
            </w:pPr>
            <w:r w:rsidDel="00000000" w:rsidR="00000000" w:rsidRPr="00000000">
              <w:rPr>
                <w:rFonts w:ascii="Arial" w:cs="Arial" w:eastAsia="Arial" w:hAnsi="Arial"/>
                <w:sz w:val="22"/>
                <w:szCs w:val="22"/>
                <w:rtl w:val="0"/>
              </w:rPr>
              <w:t xml:space="preserve">Transformación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8">
            <w:pPr>
              <w:spacing w:after="0" w:lineRule="auto"/>
              <w:rPr/>
            </w:pPr>
            <w:r w:rsidDel="00000000" w:rsidR="00000000" w:rsidRPr="00000000">
              <w:rPr>
                <w:rFonts w:ascii="Arial" w:cs="Arial" w:eastAsia="Arial" w:hAnsi="Arial"/>
                <w:sz w:val="22"/>
                <w:szCs w:val="22"/>
                <w:rtl w:val="0"/>
              </w:rPr>
              <w:t xml:space="preserve">Una categoría o tecnología conocida evoluciona hacia una variante nueva con actividad creciente; requiere seguimiento prioritario.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C9">
            <w:pPr>
              <w:spacing w:after="0" w:lineRule="auto"/>
              <w:rPr/>
            </w:pPr>
            <w:r w:rsidDel="00000000" w:rsidR="00000000" w:rsidRPr="00000000">
              <w:rPr>
                <w:rFonts w:ascii="Arial" w:cs="Arial" w:eastAsia="Arial" w:hAnsi="Arial"/>
                <w:sz w:val="22"/>
                <w:szCs w:val="22"/>
                <w:rtl w:val="0"/>
              </w:rPr>
              <w:t xml:space="preserve">Disrupción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CA">
            <w:pPr>
              <w:spacing w:after="0" w:lineRule="auto"/>
              <w:rPr/>
            </w:pPr>
            <w:r w:rsidDel="00000000" w:rsidR="00000000" w:rsidRPr="00000000">
              <w:rPr>
                <w:rFonts w:ascii="Arial" w:cs="Arial" w:eastAsia="Arial" w:hAnsi="Arial"/>
                <w:sz w:val="22"/>
                <w:szCs w:val="22"/>
                <w:rtl w:val="0"/>
              </w:rPr>
              <w:t xml:space="preserve">Aparece una tecnología o categoría no registrada previamente y su actividad decrece o es aún incipiente; requiere validación cuidadosa antes de descartarla o escalarla.</w:t>
            </w:r>
            <w:r w:rsidDel="00000000" w:rsidR="00000000" w:rsidRPr="00000000">
              <w:rPr>
                <w:rtl w:val="0"/>
              </w:rPr>
            </w:r>
          </w:p>
        </w:tc>
      </w:tr>
    </w:tbl>
    <w:p w:rsidR="00000000" w:rsidDel="00000000" w:rsidP="00000000" w:rsidRDefault="00000000" w:rsidRPr="00000000" w14:paraId="000002CB">
      <w:pPr>
        <w:spacing w:after="160" w:lineRule="auto"/>
        <w:rPr/>
      </w:pPr>
      <w:r w:rsidDel="00000000" w:rsidR="00000000" w:rsidRPr="00000000">
        <w:rPr>
          <w:rtl w:val="0"/>
        </w:rPr>
      </w:r>
    </w:p>
    <w:p w:rsidR="00000000" w:rsidDel="00000000" w:rsidP="00000000" w:rsidRDefault="00000000" w:rsidRPr="00000000" w14:paraId="000002CC">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Procedimiento operativo</w:t>
      </w:r>
      <w:r w:rsidDel="00000000" w:rsidR="00000000" w:rsidRPr="00000000">
        <w:rPr>
          <w:rtl w:val="0"/>
        </w:rPr>
      </w:r>
    </w:p>
    <w:p w:rsidR="00000000" w:rsidDel="00000000" w:rsidP="00000000" w:rsidRDefault="00000000" w:rsidRPr="00000000" w14:paraId="000002CD">
      <w:pPr>
        <w:spacing w:after="200" w:lineRule="auto"/>
        <w:rPr/>
      </w:pP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Identificar el indicador cuantitativo asociado a la tendencia y su comportamiento en el periodo de observación.</w:t>
      </w:r>
      <w:r w:rsidDel="00000000" w:rsidR="00000000" w:rsidRPr="00000000">
        <w:rPr>
          <w:rtl w:val="0"/>
        </w:rPr>
      </w:r>
    </w:p>
    <w:p w:rsidR="00000000" w:rsidDel="00000000" w:rsidP="00000000" w:rsidRDefault="00000000" w:rsidRPr="00000000" w14:paraId="000002CE">
      <w:pPr>
        <w:spacing w:after="200" w:lineRule="auto"/>
        <w:rPr/>
      </w:pP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Determinar el Sentido (Positivo/Negativo) comparando el número de señales nuevas (u otro indicador de flujo) del periodo de 30 días actual contra el periodo de 30 días inmediatamente anterior.</w:t>
      </w:r>
      <w:r w:rsidDel="00000000" w:rsidR="00000000" w:rsidRPr="00000000">
        <w:rPr>
          <w:rtl w:val="0"/>
        </w:rPr>
      </w:r>
    </w:p>
    <w:p w:rsidR="00000000" w:rsidDel="00000000" w:rsidP="00000000" w:rsidRDefault="00000000" w:rsidRPr="00000000" w14:paraId="000002CF">
      <w:pPr>
        <w:spacing w:after="200" w:lineRule="auto"/>
        <w:rPr/>
      </w:pP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Revisar las señales que integran la tendencia y determinar la Naturaleza (Incremental/Radical), verificando si la categoría o tecnología ya existe en el catálogo de FCV del Observatorio.</w:t>
      </w:r>
      <w:r w:rsidDel="00000000" w:rsidR="00000000" w:rsidRPr="00000000">
        <w:rPr>
          <w:rtl w:val="0"/>
        </w:rPr>
      </w:r>
    </w:p>
    <w:p w:rsidR="00000000" w:rsidDel="00000000" w:rsidP="00000000" w:rsidRDefault="00000000" w:rsidRPr="00000000" w14:paraId="000002D0">
      <w:pPr>
        <w:spacing w:after="200" w:lineRule="auto"/>
        <w:rPr/>
      </w:pPr>
      <w:r w:rsidDel="00000000" w:rsidR="00000000" w:rsidRPr="00000000">
        <w:rPr>
          <w:rFonts w:ascii="Arial" w:cs="Arial" w:eastAsia="Arial" w:hAnsi="Arial"/>
          <w:b w:val="1"/>
          <w:bCs w:val="1"/>
          <w:sz w:val="22"/>
          <w:szCs w:val="22"/>
          <w:rtl w:val="0"/>
        </w:rPr>
        <w:t xml:space="preserve">4.</w:t>
      </w:r>
      <w:r w:rsidDel="00000000" w:rsidR="00000000" w:rsidRPr="00000000">
        <w:rPr>
          <w:rFonts w:ascii="Arial" w:cs="Arial" w:eastAsia="Arial" w:hAnsi="Arial"/>
          <w:sz w:val="22"/>
          <w:szCs w:val="22"/>
          <w:rtl w:val="0"/>
        </w:rPr>
        <w:t xml:space="preserve"> Consultar la matriz y registrar el resultado (Crecimiento/Reducción/Transformación/Disrupción) en el campo Dirección de la tendencia.</w:t>
      </w:r>
      <w:r w:rsidDel="00000000" w:rsidR="00000000" w:rsidRPr="00000000">
        <w:rPr>
          <w:rtl w:val="0"/>
        </w:rPr>
      </w:r>
    </w:p>
    <w:p w:rsidR="00000000" w:rsidDel="00000000" w:rsidP="00000000" w:rsidRDefault="00000000" w:rsidRPr="00000000" w14:paraId="000002D1">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Ejemplos aplicados</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Ejemplo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Tres señales sobre mejoras en litografía EUV para semiconductores, categoría ya registrada en el FCV Tecnología, con el número de señales relacionadas aumentando de 2 a 5 en el mes. Sentido = Positivo (el indicador crece). Naturaleza = Incremental (la litografía EUV ya está registrada). Resultado = Crecimiento.</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Ejemplo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Dos señales sobre un método de fabricación basado en un material no registrado previamente en el FCV Manufactura, con actividad aún baja (1 señal el mes anterior, 2 en el actual). Sentido = Positivo. Naturaleza = Radical (material nuevo, sin precedente en el catálogo). Resultado = Transformación.</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Ejemplo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tendencia sobre subsidios regionales a manufactura de semiconductores tuvo 4 señales nuevas en el periodo de 30 días anterior y solo 1 señal nueva en el periodo actual. Sentido = Negativo (el flujo de actividad cae de 4 a 1). Naturaleza = Incremental (la categoría de subsidios ya está registrada en el FCV Regulación). Resultado = Reducción.</w:t>
      </w:r>
    </w:p>
    <w:p w:rsidR="00000000" w:rsidDel="00000000" w:rsidP="00000000" w:rsidRDefault="00000000" w:rsidRPr="00000000" w14:paraId="000002D5">
      <w:pPr>
        <w:pStyle w:val="Heading5"/>
        <w:spacing w:after="120" w:before="220" w:lineRule="auto"/>
        <w:rPr>
          <w:b w:val="1"/>
          <w:bCs w:val="1"/>
          <w:color w:val="1f4d78"/>
        </w:rPr>
      </w:pPr>
      <w:bookmarkStart w:colFirst="0" w:colLast="0" w:name="_xjcfdpud1r4u" w:id="27"/>
      <w:bookmarkEnd w:id="27"/>
      <w:r w:rsidDel="00000000" w:rsidR="00000000" w:rsidRPr="00000000">
        <w:rPr>
          <w:b w:val="1"/>
          <w:bCs w:val="1"/>
          <w:color w:val="1f4d78"/>
          <w:rtl w:val="0"/>
        </w:rPr>
        <w:t xml:space="preserve">2.2.3.1.2 Nivel de Madurez</w:t>
      </w:r>
    </w:p>
    <w:p w:rsidR="00000000" w:rsidDel="00000000" w:rsidP="00000000" w:rsidRDefault="00000000" w:rsidRPr="00000000" w14:paraId="000002D6">
      <w:pPr>
        <w:spacing w:after="200" w:lineRule="auto"/>
        <w:rPr/>
      </w:pPr>
      <w:r w:rsidDel="00000000" w:rsidR="00000000" w:rsidRPr="00000000">
        <w:rPr>
          <w:rFonts w:ascii="Arial" w:cs="Arial" w:eastAsia="Arial" w:hAnsi="Arial"/>
          <w:sz w:val="22"/>
          <w:szCs w:val="22"/>
          <w:rtl w:val="0"/>
        </w:rPr>
        <w:t xml:space="preserve">El nivel de madurez de una tendencia se determina exclusivamente mediante tres criterios cuantitativos y objetivos: cantidad de señales vinculadas, ventana de tiempo transcurrida y diversidad de fuentes documentales que sustentan dichas señales.</w:t>
      </w:r>
      <w:r w:rsidDel="00000000" w:rsidR="00000000" w:rsidRPr="00000000">
        <w:rPr>
          <w:rtl w:val="0"/>
        </w:rPr>
      </w:r>
    </w:p>
    <w:p w:rsidR="00000000" w:rsidDel="00000000" w:rsidP="00000000" w:rsidRDefault="00000000" w:rsidRPr="00000000" w14:paraId="000002D7">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Método de determinación</w:t>
      </w:r>
      <w:r w:rsidDel="00000000" w:rsidR="00000000" w:rsidRPr="00000000">
        <w:rPr>
          <w:rtl w:val="0"/>
        </w:rPr>
      </w:r>
    </w:p>
    <w:p w:rsidR="00000000" w:rsidDel="00000000" w:rsidP="00000000" w:rsidRDefault="00000000" w:rsidRPr="00000000" w14:paraId="000002D8">
      <w:pPr>
        <w:spacing w:after="200" w:lineRule="auto"/>
        <w:rPr/>
      </w:pPr>
      <w:r w:rsidDel="00000000" w:rsidR="00000000" w:rsidRPr="00000000">
        <w:rPr>
          <w:rFonts w:ascii="Arial" w:cs="Arial" w:eastAsia="Arial" w:hAnsi="Arial"/>
          <w:sz w:val="22"/>
          <w:szCs w:val="22"/>
          <w:rtl w:val="0"/>
        </w:rPr>
        <w:t xml:space="preserve">No es una suma ponderada: es un cruce de tres umbrales que deben cumplirse simultáneamente. El nivel asignado es el más alto para el cual los tres umbrales se satisfacen a la vez.</w:t>
      </w:r>
      <w:r w:rsidDel="00000000" w:rsidR="00000000" w:rsidRPr="00000000">
        <w:rPr>
          <w:rtl w:val="0"/>
        </w:rPr>
      </w:r>
    </w:p>
    <w:p w:rsidR="00000000" w:rsidDel="00000000" w:rsidP="00000000" w:rsidRDefault="00000000" w:rsidRPr="00000000" w14:paraId="000002D9">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Escala de interpretación</w:t>
      </w:r>
      <w:r w:rsidDel="00000000" w:rsidR="00000000" w:rsidRPr="00000000">
        <w:rPr>
          <w:rtl w:val="0"/>
        </w:rPr>
      </w:r>
    </w:p>
    <w:p w:rsidR="00000000" w:rsidDel="00000000" w:rsidP="00000000" w:rsidRDefault="00000000" w:rsidRPr="00000000" w14:paraId="000002DA">
      <w:pPr>
        <w:spacing w:after="80" w:before="160" w:lineRule="auto"/>
        <w:rPr/>
      </w:pPr>
      <w:r w:rsidDel="00000000" w:rsidR="00000000" w:rsidRPr="00000000">
        <w:rPr>
          <w:rFonts w:ascii="Arial" w:cs="Arial" w:eastAsia="Arial" w:hAnsi="Arial"/>
          <w:i w:val="1"/>
          <w:iCs w:val="1"/>
          <w:color w:val="444444"/>
          <w:sz w:val="20"/>
          <w:szCs w:val="20"/>
          <w:rtl w:val="0"/>
        </w:rPr>
        <w:t xml:space="preserve">Tabla 19. Escala de interpretación del Nivel de Madurez</w:t>
      </w:r>
      <w:r w:rsidDel="00000000" w:rsidR="00000000" w:rsidRPr="00000000">
        <w:rPr>
          <w:rtl w:val="0"/>
        </w:rPr>
      </w:r>
    </w:p>
    <w:tbl>
      <w:tblPr>
        <w:tblStyle w:val="Table2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310"/>
        <w:gridCol w:w="936"/>
        <w:gridCol w:w="936"/>
        <w:gridCol w:w="1498"/>
        <w:gridCol w:w="4680"/>
        <w:tblGridChange w:id="0">
          <w:tblGrid>
            <w:gridCol w:w="1310"/>
            <w:gridCol w:w="936"/>
            <w:gridCol w:w="936"/>
            <w:gridCol w:w="1498"/>
            <w:gridCol w:w="468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2DB">
            <w:pPr>
              <w:spacing w:after="0" w:lineRule="auto"/>
              <w:rPr/>
            </w:pPr>
            <w:r w:rsidDel="00000000" w:rsidR="00000000" w:rsidRPr="00000000">
              <w:rPr>
                <w:rFonts w:ascii="Arial" w:cs="Arial" w:eastAsia="Arial" w:hAnsi="Arial"/>
                <w:b w:val="1"/>
                <w:bCs w:val="1"/>
                <w:color w:val="ffffff"/>
                <w:sz w:val="22"/>
                <w:szCs w:val="22"/>
                <w:rtl w:val="0"/>
              </w:rPr>
              <w:t xml:space="preserve">Nivel</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DC">
            <w:pPr>
              <w:spacing w:after="0" w:lineRule="auto"/>
              <w:rPr/>
            </w:pPr>
            <w:r w:rsidDel="00000000" w:rsidR="00000000" w:rsidRPr="00000000">
              <w:rPr>
                <w:rFonts w:ascii="Arial" w:cs="Arial" w:eastAsia="Arial" w:hAnsi="Arial"/>
                <w:b w:val="1"/>
                <w:bCs w:val="1"/>
                <w:color w:val="ffffff"/>
                <w:sz w:val="22"/>
                <w:szCs w:val="22"/>
                <w:rtl w:val="0"/>
              </w:rPr>
              <w:t xml:space="preserve">Señales mín.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DD">
            <w:pPr>
              <w:spacing w:after="0" w:lineRule="auto"/>
              <w:rPr/>
            </w:pPr>
            <w:r w:rsidDel="00000000" w:rsidR="00000000" w:rsidRPr="00000000">
              <w:rPr>
                <w:rFonts w:ascii="Arial" w:cs="Arial" w:eastAsia="Arial" w:hAnsi="Arial"/>
                <w:b w:val="1"/>
                <w:bCs w:val="1"/>
                <w:color w:val="ffffff"/>
                <w:sz w:val="22"/>
                <w:szCs w:val="22"/>
                <w:rtl w:val="0"/>
              </w:rPr>
              <w:t xml:space="preserve">Antigüedad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DE">
            <w:pPr>
              <w:spacing w:after="0" w:lineRule="auto"/>
              <w:rPr/>
            </w:pPr>
            <w:r w:rsidDel="00000000" w:rsidR="00000000" w:rsidRPr="00000000">
              <w:rPr>
                <w:rFonts w:ascii="Arial" w:cs="Arial" w:eastAsia="Arial" w:hAnsi="Arial"/>
                <w:b w:val="1"/>
                <w:bCs w:val="1"/>
                <w:color w:val="ffffff"/>
                <w:sz w:val="22"/>
                <w:szCs w:val="22"/>
                <w:rtl w:val="0"/>
              </w:rPr>
              <w:t xml:space="preserve">Diversidad de fuentes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2DF">
            <w:pPr>
              <w:spacing w:after="0" w:lineRule="auto"/>
              <w:rPr/>
            </w:pPr>
            <w:r w:rsidDel="00000000" w:rsidR="00000000" w:rsidRPr="00000000">
              <w:rPr>
                <w:rFonts w:ascii="Arial" w:cs="Arial" w:eastAsia="Arial" w:hAnsi="Arial"/>
                <w:b w:val="1"/>
                <w:bCs w:val="1"/>
                <w:color w:val="ffffff"/>
                <w:sz w:val="22"/>
                <w:szCs w:val="22"/>
                <w:rtl w:val="0"/>
              </w:rPr>
              <w:t xml:space="preserve">Descripción del fenómeno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E0">
            <w:pPr>
              <w:spacing w:after="0" w:lineRule="auto"/>
              <w:rPr/>
            </w:pPr>
            <w:r w:rsidDel="00000000" w:rsidR="00000000" w:rsidRPr="00000000">
              <w:rPr>
                <w:rFonts w:ascii="Arial" w:cs="Arial" w:eastAsia="Arial" w:hAnsi="Arial"/>
                <w:sz w:val="22"/>
                <w:szCs w:val="22"/>
                <w:rtl w:val="0"/>
              </w:rPr>
              <w:t xml:space="preserve">Emergente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1">
            <w:pPr>
              <w:spacing w:after="0" w:lineRule="auto"/>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2">
            <w:pPr>
              <w:spacing w:after="0" w:lineRule="auto"/>
              <w:rPr/>
            </w:pPr>
            <w:r w:rsidDel="00000000" w:rsidR="00000000" w:rsidRPr="00000000">
              <w:rPr>
                <w:rFonts w:ascii="Arial" w:cs="Arial" w:eastAsia="Arial" w:hAnsi="Arial"/>
                <w:sz w:val="22"/>
                <w:szCs w:val="22"/>
                <w:rtl w:val="0"/>
              </w:rPr>
              <w:t xml:space="preserve">6 meses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3">
            <w:pPr>
              <w:spacing w:after="0" w:lineRule="auto"/>
              <w:rPr/>
            </w:pPr>
            <w:r w:rsidDel="00000000" w:rsidR="00000000" w:rsidRPr="00000000">
              <w:rPr>
                <w:rFonts w:ascii="Arial Unicode MS" w:cs="Arial Unicode MS" w:eastAsia="Arial Unicode MS" w:hAnsi="Arial Unicode MS"/>
                <w:sz w:val="22"/>
                <w:szCs w:val="22"/>
                <w:rtl w:val="0"/>
              </w:rPr>
              <w:t xml:space="preserve">≥ 2 fuentes distintas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4">
            <w:pPr>
              <w:spacing w:after="0" w:lineRule="auto"/>
              <w:rPr/>
            </w:pPr>
            <w:r w:rsidDel="00000000" w:rsidR="00000000" w:rsidRPr="00000000">
              <w:rPr>
                <w:rFonts w:ascii="Arial" w:cs="Arial" w:eastAsia="Arial" w:hAnsi="Arial"/>
                <w:sz w:val="22"/>
                <w:szCs w:val="22"/>
                <w:rtl w:val="0"/>
              </w:rPr>
              <w:t xml:space="preserve">El fenómeno es visible en la literatura científica o en anuncios de actores pioneros. No existe adopción masiva. Requiere monitoreo activo.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E5">
            <w:pPr>
              <w:spacing w:after="0" w:lineRule="auto"/>
              <w:rPr/>
            </w:pPr>
            <w:r w:rsidDel="00000000" w:rsidR="00000000" w:rsidRPr="00000000">
              <w:rPr>
                <w:rFonts w:ascii="Arial" w:cs="Arial" w:eastAsia="Arial" w:hAnsi="Arial"/>
                <w:sz w:val="22"/>
                <w:szCs w:val="22"/>
                <w:rtl w:val="0"/>
              </w:rPr>
              <w:t xml:space="preserve">En Consolidación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E6">
            <w:pPr>
              <w:spacing w:after="0" w:lineRule="auto"/>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E7">
            <w:pPr>
              <w:spacing w:after="0" w:lineRule="auto"/>
              <w:rPr/>
            </w:pPr>
            <w:r w:rsidDel="00000000" w:rsidR="00000000" w:rsidRPr="00000000">
              <w:rPr>
                <w:rFonts w:ascii="Arial" w:cs="Arial" w:eastAsia="Arial" w:hAnsi="Arial"/>
                <w:sz w:val="22"/>
                <w:szCs w:val="22"/>
                <w:rtl w:val="0"/>
              </w:rPr>
              <w:t xml:space="preserve">12 meses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E8">
            <w:pPr>
              <w:spacing w:after="0" w:lineRule="auto"/>
              <w:rPr/>
            </w:pPr>
            <w:r w:rsidDel="00000000" w:rsidR="00000000" w:rsidRPr="00000000">
              <w:rPr>
                <w:rFonts w:ascii="Arial Unicode MS" w:cs="Arial Unicode MS" w:eastAsia="Arial Unicode MS" w:hAnsi="Arial Unicode MS"/>
                <w:sz w:val="22"/>
                <w:szCs w:val="22"/>
                <w:rtl w:val="0"/>
              </w:rPr>
              <w:t xml:space="preserve">≥ 3 fuentes distintas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2E9">
            <w:pPr>
              <w:spacing w:after="0" w:lineRule="auto"/>
              <w:rPr/>
            </w:pPr>
            <w:r w:rsidDel="00000000" w:rsidR="00000000" w:rsidRPr="00000000">
              <w:rPr>
                <w:rFonts w:ascii="Arial" w:cs="Arial" w:eastAsia="Arial" w:hAnsi="Arial"/>
                <w:sz w:val="22"/>
                <w:szCs w:val="22"/>
                <w:rtl w:val="0"/>
              </w:rPr>
              <w:t xml:space="preserve">El fenómeno muestra trayectoria sostenida. Inversiones o regulaciones en marcha. Impacto observable pero no universal. Requiere análisis estratégico.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EA">
            <w:pPr>
              <w:spacing w:after="0" w:lineRule="auto"/>
              <w:rPr/>
            </w:pPr>
            <w:r w:rsidDel="00000000" w:rsidR="00000000" w:rsidRPr="00000000">
              <w:rPr>
                <w:rFonts w:ascii="Arial" w:cs="Arial" w:eastAsia="Arial" w:hAnsi="Arial"/>
                <w:sz w:val="22"/>
                <w:szCs w:val="22"/>
                <w:rtl w:val="0"/>
              </w:rPr>
              <w:t xml:space="preserve">Consolidada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B">
            <w:pPr>
              <w:spacing w:after="0" w:lineRule="auto"/>
              <w:rPr/>
            </w:pPr>
            <w:r w:rsidDel="00000000" w:rsidR="00000000" w:rsidRPr="00000000">
              <w:rPr>
                <w:rFonts w:ascii="Arial" w:cs="Arial" w:eastAsia="Arial" w:hAnsi="Arial"/>
                <w:sz w:val="22"/>
                <w:szCs w:val="22"/>
                <w:rtl w:val="0"/>
              </w:rPr>
              <w:t xml:space="preserve">8 o más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C">
            <w:pPr>
              <w:spacing w:after="0" w:lineRule="auto"/>
              <w:rPr/>
            </w:pPr>
            <w:r w:rsidDel="00000000" w:rsidR="00000000" w:rsidRPr="00000000">
              <w:rPr>
                <w:rFonts w:ascii="Arial" w:cs="Arial" w:eastAsia="Arial" w:hAnsi="Arial"/>
                <w:sz w:val="22"/>
                <w:szCs w:val="22"/>
                <w:rtl w:val="0"/>
              </w:rPr>
              <w:t xml:space="preserve">24 meses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D">
            <w:pPr>
              <w:spacing w:after="0" w:lineRule="auto"/>
              <w:rPr/>
            </w:pPr>
            <w:r w:rsidDel="00000000" w:rsidR="00000000" w:rsidRPr="00000000">
              <w:rPr>
                <w:rFonts w:ascii="Arial Unicode MS" w:cs="Arial Unicode MS" w:eastAsia="Arial Unicode MS" w:hAnsi="Arial Unicode MS"/>
                <w:sz w:val="22"/>
                <w:szCs w:val="22"/>
                <w:rtl w:val="0"/>
              </w:rPr>
              <w:t xml:space="preserve">≥ 5 fuentes distintas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E">
            <w:pPr>
              <w:spacing w:after="0" w:lineRule="auto"/>
              <w:rPr/>
            </w:pPr>
            <w:r w:rsidDel="00000000" w:rsidR="00000000" w:rsidRPr="00000000">
              <w:rPr>
                <w:rFonts w:ascii="Arial" w:cs="Arial" w:eastAsia="Arial" w:hAnsi="Arial"/>
                <w:sz w:val="22"/>
                <w:szCs w:val="22"/>
                <w:rtl w:val="0"/>
              </w:rPr>
              <w:t xml:space="preserve">El fenómeno es ampliamente reconocido por el sector. Adopción comercial en curso. Impacto estructural en la industria. Requiere posicionamiento estratégico urgente.</w:t>
            </w:r>
            <w:r w:rsidDel="00000000" w:rsidR="00000000" w:rsidRPr="00000000">
              <w:rPr>
                <w:rtl w:val="0"/>
              </w:rPr>
            </w:r>
          </w:p>
        </w:tc>
      </w:tr>
    </w:tbl>
    <w:p w:rsidR="00000000" w:rsidDel="00000000" w:rsidP="00000000" w:rsidRDefault="00000000" w:rsidRPr="00000000" w14:paraId="000002EF">
      <w:pPr>
        <w:spacing w:after="160" w:lineRule="auto"/>
        <w:rPr/>
      </w:pPr>
      <w:r w:rsidDel="00000000" w:rsidR="00000000" w:rsidRPr="00000000">
        <w:rPr>
          <w:rtl w:val="0"/>
        </w:rPr>
      </w:r>
    </w:p>
    <w:p w:rsidR="00000000" w:rsidDel="00000000" w:rsidP="00000000" w:rsidRDefault="00000000" w:rsidRPr="00000000" w14:paraId="000002F0">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Procedimiento operativo</w:t>
      </w:r>
      <w:r w:rsidDel="00000000" w:rsidR="00000000" w:rsidRPr="00000000">
        <w:rPr>
          <w:rtl w:val="0"/>
        </w:rPr>
      </w:r>
    </w:p>
    <w:p w:rsidR="00000000" w:rsidDel="00000000" w:rsidP="00000000" w:rsidRDefault="00000000" w:rsidRPr="00000000" w14:paraId="000002F1">
      <w:pPr>
        <w:spacing w:after="200" w:lineRule="auto"/>
        <w:rPr/>
      </w:pP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Contar las señales vinculadas a la tendencia.</w:t>
      </w:r>
      <w:r w:rsidDel="00000000" w:rsidR="00000000" w:rsidRPr="00000000">
        <w:rPr>
          <w:rtl w:val="0"/>
        </w:rPr>
      </w:r>
    </w:p>
    <w:p w:rsidR="00000000" w:rsidDel="00000000" w:rsidP="00000000" w:rsidRDefault="00000000" w:rsidRPr="00000000" w14:paraId="000002F2">
      <w:pPr>
        <w:spacing w:after="200" w:lineRule="auto"/>
        <w:rPr/>
      </w:pP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Calcular la ventana de tiempo entre la señal más antigua y la más reciente del grupo.</w:t>
      </w:r>
      <w:r w:rsidDel="00000000" w:rsidR="00000000" w:rsidRPr="00000000">
        <w:rPr>
          <w:rtl w:val="0"/>
        </w:rPr>
      </w:r>
    </w:p>
    <w:p w:rsidR="00000000" w:rsidDel="00000000" w:rsidP="00000000" w:rsidRDefault="00000000" w:rsidRPr="00000000" w14:paraId="000002F3">
      <w:pPr>
        <w:spacing w:after="200" w:lineRule="auto"/>
        <w:rPr/>
      </w:pP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Calcular la diversidad de fuentes (valores distintos del campo Fuente_Nombre entre las señales vinculadas).</w:t>
      </w:r>
      <w:r w:rsidDel="00000000" w:rsidR="00000000" w:rsidRPr="00000000">
        <w:rPr>
          <w:rtl w:val="0"/>
        </w:rPr>
      </w:r>
    </w:p>
    <w:p w:rsidR="00000000" w:rsidDel="00000000" w:rsidP="00000000" w:rsidRDefault="00000000" w:rsidRPr="00000000" w14:paraId="000002F4">
      <w:pPr>
        <w:spacing w:after="200" w:lineRule="auto"/>
        <w:rPr/>
      </w:pPr>
      <w:r w:rsidDel="00000000" w:rsidR="00000000" w:rsidRPr="00000000">
        <w:rPr>
          <w:rFonts w:ascii="Arial" w:cs="Arial" w:eastAsia="Arial" w:hAnsi="Arial"/>
          <w:b w:val="1"/>
          <w:bCs w:val="1"/>
          <w:sz w:val="22"/>
          <w:szCs w:val="22"/>
          <w:rtl w:val="0"/>
        </w:rPr>
        <w:t xml:space="preserve">4.</w:t>
      </w:r>
      <w:r w:rsidDel="00000000" w:rsidR="00000000" w:rsidRPr="00000000">
        <w:rPr>
          <w:rFonts w:ascii="Arial" w:cs="Arial" w:eastAsia="Arial" w:hAnsi="Arial"/>
          <w:sz w:val="22"/>
          <w:szCs w:val="22"/>
          <w:rtl w:val="0"/>
        </w:rPr>
        <w:t xml:space="preserve"> Verificar, de mayor a menor, si se cumplen simultáneamente los tres umbrales de Consolidada; si no, los de En Consolidación; si no, los de Emergente.</w:t>
      </w:r>
      <w:r w:rsidDel="00000000" w:rsidR="00000000" w:rsidRPr="00000000">
        <w:rPr>
          <w:rtl w:val="0"/>
        </w:rPr>
      </w:r>
    </w:p>
    <w:p w:rsidR="00000000" w:rsidDel="00000000" w:rsidP="00000000" w:rsidRDefault="00000000" w:rsidRPr="00000000" w14:paraId="000002F5">
      <w:pPr>
        <w:spacing w:after="200" w:lineRule="auto"/>
        <w:rPr/>
      </w:pPr>
      <w:r w:rsidDel="00000000" w:rsidR="00000000" w:rsidRPr="00000000">
        <w:rPr>
          <w:rFonts w:ascii="Arial" w:cs="Arial" w:eastAsia="Arial" w:hAnsi="Arial"/>
          <w:b w:val="1"/>
          <w:bCs w:val="1"/>
          <w:sz w:val="22"/>
          <w:szCs w:val="22"/>
          <w:rtl w:val="0"/>
        </w:rPr>
        <w:t xml:space="preserve">5.</w:t>
      </w:r>
      <w:r w:rsidDel="00000000" w:rsidR="00000000" w:rsidRPr="00000000">
        <w:rPr>
          <w:rFonts w:ascii="Arial" w:cs="Arial" w:eastAsia="Arial" w:hAnsi="Arial"/>
          <w:sz w:val="22"/>
          <w:szCs w:val="22"/>
          <w:rtl w:val="0"/>
        </w:rPr>
        <w:t xml:space="preserve"> Registrar el nivel resultante en el campo Nivel_Madurez. Si no se alcanza ni el umbral de Emergente, el conjunto no puede registrarse como tendencia.</w:t>
      </w:r>
      <w:r w:rsidDel="00000000" w:rsidR="00000000" w:rsidRPr="00000000">
        <w:rPr>
          <w:rtl w:val="0"/>
        </w:rPr>
      </w:r>
    </w:p>
    <w:p w:rsidR="00000000" w:rsidDel="00000000" w:rsidP="00000000" w:rsidRDefault="00000000" w:rsidRPr="00000000" w14:paraId="000002F6">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Ejemplos aplicados</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Ejemplo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señales, ventana de 26 meses, 6 fuentes distintas: cumple simultáneamente los umbrales de 8+ señales, 24+ meses y 5+ fuentes. Resultado = Consolidada.</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Ejemplo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señales, ventana de 10 meses, 4 fuentes distintas: no cumple En Consolidación porque la ventana temporal no alcanza los 12 meses requeridos, pese a superar el umbral de señales y fuentes de ese nivel. Se evalúa Emergente: 3+ señales, 6+ meses y 2+ fuentes, todos cumplidos. Resultado = Emergente. Este caso ilustra por qué los tres criterios deben cumplirse simultáneamente: un número alto de señales no adelanta el nivel si la ventana temporal no se ha cumplido.</w:t>
      </w:r>
    </w:p>
    <w:p w:rsidR="00000000" w:rsidDel="00000000" w:rsidP="00000000" w:rsidRDefault="00000000" w:rsidRPr="00000000" w14:paraId="000002F9">
      <w:pPr>
        <w:spacing w:after="200" w:lineRule="auto"/>
        <w:rPr/>
      </w:pPr>
      <w:r w:rsidDel="00000000" w:rsidR="00000000" w:rsidRPr="00000000">
        <w:rPr>
          <w:rFonts w:ascii="Arial" w:cs="Arial" w:eastAsia="Arial" w:hAnsi="Arial"/>
          <w:i w:val="1"/>
          <w:iCs w:val="1"/>
          <w:sz w:val="22"/>
          <w:szCs w:val="22"/>
          <w:rtl w:val="0"/>
        </w:rPr>
        <w:t xml:space="preserve">Indicadores cualitativos de referencia.</w:t>
      </w:r>
      <w:r w:rsidDel="00000000" w:rsidR="00000000" w:rsidRPr="00000000">
        <w:rPr>
          <w:rFonts w:ascii="Arial" w:cs="Arial" w:eastAsia="Arial" w:hAnsi="Arial"/>
          <w:sz w:val="22"/>
          <w:szCs w:val="22"/>
          <w:rtl w:val="0"/>
        </w:rPr>
        <w:t xml:space="preserve"> A manera de apoyo interpretativo, no como criterio de clasificación, el analista puede observar patrones típicos de cada etapa (presencia en publicaciones científicas, actividad de patentamiento, inversión corporativa, respuesta regulatoria, cobertura mediática e impacto en Querétaro/México). Estos indicadores no se combinan ni se promedian con los criterios cuantitativos de la tabla anterior; la clasificación oficial del nivel de madurez se determina exclusivamente mediante dichos criterios.</w:t>
      </w:r>
      <w:r w:rsidDel="00000000" w:rsidR="00000000" w:rsidRPr="00000000">
        <w:rPr>
          <w:rtl w:val="0"/>
        </w:rPr>
      </w:r>
    </w:p>
    <w:p w:rsidR="00000000" w:rsidDel="00000000" w:rsidP="00000000" w:rsidRDefault="00000000" w:rsidRPr="00000000" w14:paraId="000002FA">
      <w:pPr>
        <w:pStyle w:val="Heading2"/>
        <w:spacing w:after="200" w:before="360" w:lineRule="auto"/>
        <w:rPr>
          <w:b w:val="1"/>
          <w:bCs w:val="1"/>
          <w:color w:val="1f4d78"/>
        </w:rPr>
      </w:pPr>
      <w:bookmarkStart w:colFirst="0" w:colLast="0" w:name="_7pi04ddj2tk3" w:id="28"/>
      <w:bookmarkEnd w:id="28"/>
      <w:r w:rsidDel="00000000" w:rsidR="00000000" w:rsidRPr="00000000">
        <w:rPr>
          <w:b w:val="1"/>
          <w:bCs w:val="1"/>
          <w:color w:val="1f4d78"/>
          <w:rtl w:val="0"/>
        </w:rPr>
        <w:t xml:space="preserve">2.3 Buenas Prácticas</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la tendencia únicamente a partir de señales validadas; nunca de señales en captura o en proceso de validación.</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en el campo Notas_Analista cualquier señal excluida del grupo por no compartir dirección de cambio, junto con la razón de exclusión.</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los tres criterios de nivel de madurez (señales, antigüedad, diversidad de fuentes) de forma independiente; no asumir que uno de ellos implica el cumplimiento de los otros.</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periódicamente las tendencias Emergentes para detectar cuándo alcanzan el siguiente nivel de madurez.</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Usar los indicadores cualitativos de referencia únicamente como apoyo interpretativo, nunca como criterio de clasificación.</w:t>
      </w:r>
    </w:p>
    <w:p w:rsidR="00000000" w:rsidDel="00000000" w:rsidP="00000000" w:rsidRDefault="00000000" w:rsidRPr="00000000" w14:paraId="00000300">
      <w:pPr>
        <w:pStyle w:val="Heading2"/>
        <w:spacing w:after="200" w:before="360" w:lineRule="auto"/>
        <w:rPr>
          <w:b w:val="1"/>
          <w:bCs w:val="1"/>
          <w:color w:val="1f4d78"/>
        </w:rPr>
      </w:pPr>
      <w:bookmarkStart w:colFirst="0" w:colLast="0" w:name="_xke3z19j3kh5" w:id="29"/>
      <w:bookmarkEnd w:id="29"/>
      <w:r w:rsidDel="00000000" w:rsidR="00000000" w:rsidRPr="00000000">
        <w:rPr>
          <w:b w:val="1"/>
          <w:bCs w:val="1"/>
          <w:color w:val="1f4d78"/>
          <w:rtl w:val="0"/>
        </w:rPr>
        <w:t xml:space="preserve">2.4 Campos para Base de Datos de Tendencias</w:t>
      </w:r>
    </w:p>
    <w:p w:rsidR="00000000" w:rsidDel="00000000" w:rsidP="00000000" w:rsidRDefault="00000000" w:rsidRPr="00000000" w14:paraId="00000301">
      <w:pPr>
        <w:spacing w:after="80" w:before="160" w:lineRule="auto"/>
        <w:rPr/>
      </w:pPr>
      <w:r w:rsidDel="00000000" w:rsidR="00000000" w:rsidRPr="00000000">
        <w:rPr>
          <w:rFonts w:ascii="Arial" w:cs="Arial" w:eastAsia="Arial" w:hAnsi="Arial"/>
          <w:i w:val="1"/>
          <w:iCs w:val="1"/>
          <w:color w:val="444444"/>
          <w:sz w:val="20"/>
          <w:szCs w:val="20"/>
          <w:rtl w:val="0"/>
        </w:rPr>
        <w:t xml:space="preserve">Tabla 20. Campos para Base de Datos de Tendencias</w:t>
      </w:r>
      <w:r w:rsidDel="00000000" w:rsidR="00000000" w:rsidRPr="00000000">
        <w:rPr>
          <w:rtl w:val="0"/>
        </w:rPr>
      </w:r>
    </w:p>
    <w:tbl>
      <w:tblPr>
        <w:tblStyle w:val="Table2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21"/>
        <w:gridCol w:w="4867"/>
        <w:gridCol w:w="1872"/>
        <w:tblGridChange w:id="0">
          <w:tblGrid>
            <w:gridCol w:w="2621"/>
            <w:gridCol w:w="4867"/>
            <w:gridCol w:w="1872"/>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302">
            <w:pPr>
              <w:spacing w:after="0" w:lineRule="auto"/>
              <w:rPr/>
            </w:pPr>
            <w:r w:rsidDel="00000000" w:rsidR="00000000" w:rsidRPr="00000000">
              <w:rPr>
                <w:rFonts w:ascii="Arial" w:cs="Arial" w:eastAsia="Arial" w:hAnsi="Arial"/>
                <w:b w:val="1"/>
                <w:bCs w:val="1"/>
                <w:color w:val="ffffff"/>
                <w:sz w:val="22"/>
                <w:szCs w:val="22"/>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03">
            <w:pPr>
              <w:spacing w:after="0" w:lineRule="auto"/>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04">
            <w:pPr>
              <w:spacing w:after="0" w:lineRule="auto"/>
              <w:rPr/>
            </w:pPr>
            <w:r w:rsidDel="00000000" w:rsidR="00000000" w:rsidRPr="00000000">
              <w:rPr>
                <w:rFonts w:ascii="Arial" w:cs="Arial" w:eastAsia="Arial" w:hAnsi="Arial"/>
                <w:b w:val="1"/>
                <w:bCs w:val="1"/>
                <w:color w:val="ffffff"/>
                <w:sz w:val="22"/>
                <w:szCs w:val="22"/>
                <w:rtl w:val="0"/>
              </w:rPr>
              <w:t xml:space="preserve">Obligatorio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05">
            <w:pPr>
              <w:spacing w:after="0" w:lineRule="auto"/>
              <w:rPr/>
            </w:pPr>
            <w:r w:rsidDel="00000000" w:rsidR="00000000" w:rsidRPr="00000000">
              <w:rPr>
                <w:rFonts w:ascii="Arial" w:cs="Arial" w:eastAsia="Arial" w:hAnsi="Arial"/>
                <w:sz w:val="22"/>
                <w:szCs w:val="22"/>
                <w:rtl w:val="0"/>
              </w:rPr>
              <w:t xml:space="preserve">ID_Tendencia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6">
            <w:pPr>
              <w:spacing w:after="0" w:lineRule="auto"/>
              <w:rPr/>
            </w:pPr>
            <w:r w:rsidDel="00000000" w:rsidR="00000000" w:rsidRPr="00000000">
              <w:rPr>
                <w:rFonts w:ascii="Arial" w:cs="Arial" w:eastAsia="Arial" w:hAnsi="Arial"/>
                <w:sz w:val="22"/>
                <w:szCs w:val="22"/>
                <w:rtl w:val="0"/>
              </w:rPr>
              <w:t xml:space="preserve">Identificador único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7">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08">
            <w:pPr>
              <w:spacing w:after="0" w:lineRule="auto"/>
              <w:rPr/>
            </w:pPr>
            <w:r w:rsidDel="00000000" w:rsidR="00000000" w:rsidRPr="00000000">
              <w:rPr>
                <w:rFonts w:ascii="Arial" w:cs="Arial" w:eastAsia="Arial" w:hAnsi="Arial"/>
                <w:sz w:val="22"/>
                <w:szCs w:val="22"/>
                <w:rtl w:val="0"/>
              </w:rPr>
              <w:t xml:space="preserve">Título_Tendencia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09">
            <w:pPr>
              <w:spacing w:after="0" w:lineRule="auto"/>
              <w:rPr/>
            </w:pPr>
            <w:r w:rsidDel="00000000" w:rsidR="00000000" w:rsidRPr="00000000">
              <w:rPr>
                <w:rFonts w:ascii="Arial" w:cs="Arial" w:eastAsia="Arial" w:hAnsi="Arial"/>
                <w:sz w:val="22"/>
                <w:szCs w:val="22"/>
                <w:rtl w:val="0"/>
              </w:rPr>
              <w:t xml:space="preserve">Nombre descriptivo de la tendencia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0A">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0B">
            <w:pPr>
              <w:spacing w:after="0" w:lineRule="auto"/>
              <w:rPr/>
            </w:pPr>
            <w:r w:rsidDel="00000000" w:rsidR="00000000" w:rsidRPr="00000000">
              <w:rPr>
                <w:rFonts w:ascii="Arial" w:cs="Arial" w:eastAsia="Arial" w:hAnsi="Arial"/>
                <w:sz w:val="22"/>
                <w:szCs w:val="22"/>
                <w:rtl w:val="0"/>
              </w:rPr>
              <w:t xml:space="preserve">FCV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C">
            <w:pPr>
              <w:spacing w:after="0" w:lineRule="auto"/>
              <w:rPr/>
            </w:pPr>
            <w:r w:rsidDel="00000000" w:rsidR="00000000" w:rsidRPr="00000000">
              <w:rPr>
                <w:rFonts w:ascii="Arial" w:cs="Arial" w:eastAsia="Arial" w:hAnsi="Arial"/>
                <w:sz w:val="22"/>
                <w:szCs w:val="22"/>
                <w:rtl w:val="0"/>
              </w:rPr>
              <w:t xml:space="preserve">Factor Crítico de Vigilancia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D">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0E">
            <w:pPr>
              <w:spacing w:after="0" w:lineRule="auto"/>
              <w:rPr/>
            </w:pPr>
            <w:r w:rsidDel="00000000" w:rsidR="00000000" w:rsidRPr="00000000">
              <w:rPr>
                <w:rFonts w:ascii="Arial" w:cs="Arial" w:eastAsia="Arial" w:hAnsi="Arial"/>
                <w:sz w:val="22"/>
                <w:szCs w:val="22"/>
                <w:rtl w:val="0"/>
              </w:rPr>
              <w:t xml:space="preserve">Categorías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0F">
            <w:pPr>
              <w:spacing w:after="0" w:lineRule="auto"/>
              <w:rPr/>
            </w:pPr>
            <w:r w:rsidDel="00000000" w:rsidR="00000000" w:rsidRPr="00000000">
              <w:rPr>
                <w:rFonts w:ascii="Arial" w:cs="Arial" w:eastAsia="Arial" w:hAnsi="Arial"/>
                <w:sz w:val="22"/>
                <w:szCs w:val="22"/>
                <w:rtl w:val="0"/>
              </w:rPr>
              <w:t xml:space="preserve">Categorías involucradas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10">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11">
            <w:pPr>
              <w:spacing w:after="0" w:lineRule="auto"/>
              <w:rPr/>
            </w:pPr>
            <w:r w:rsidDel="00000000" w:rsidR="00000000" w:rsidRPr="00000000">
              <w:rPr>
                <w:rFonts w:ascii="Arial" w:cs="Arial" w:eastAsia="Arial" w:hAnsi="Arial"/>
                <w:sz w:val="22"/>
                <w:szCs w:val="22"/>
                <w:rtl w:val="0"/>
              </w:rPr>
              <w:t xml:space="preserve">Nivel_Madurez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2">
            <w:pPr>
              <w:spacing w:after="0" w:lineRule="auto"/>
              <w:rPr/>
            </w:pPr>
            <w:r w:rsidDel="00000000" w:rsidR="00000000" w:rsidRPr="00000000">
              <w:rPr>
                <w:rFonts w:ascii="Arial" w:cs="Arial" w:eastAsia="Arial" w:hAnsi="Arial"/>
                <w:sz w:val="22"/>
                <w:szCs w:val="22"/>
                <w:rtl w:val="0"/>
              </w:rPr>
              <w:t xml:space="preserve">Nivel de madurez actual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3">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14">
            <w:pPr>
              <w:spacing w:after="0" w:lineRule="auto"/>
              <w:rPr/>
            </w:pPr>
            <w:r w:rsidDel="00000000" w:rsidR="00000000" w:rsidRPr="00000000">
              <w:rPr>
                <w:rFonts w:ascii="Arial" w:cs="Arial" w:eastAsia="Arial" w:hAnsi="Arial"/>
                <w:sz w:val="22"/>
                <w:szCs w:val="22"/>
                <w:rtl w:val="0"/>
              </w:rPr>
              <w:t xml:space="preserve">Dirección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15">
            <w:pPr>
              <w:spacing w:after="0" w:lineRule="auto"/>
              <w:rPr/>
            </w:pPr>
            <w:r w:rsidDel="00000000" w:rsidR="00000000" w:rsidRPr="00000000">
              <w:rPr>
                <w:rFonts w:ascii="Arial" w:cs="Arial" w:eastAsia="Arial" w:hAnsi="Arial"/>
                <w:sz w:val="22"/>
                <w:szCs w:val="22"/>
                <w:rtl w:val="0"/>
              </w:rPr>
              <w:t xml:space="preserve">Dirección de cambio identificada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16">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17">
            <w:pPr>
              <w:spacing w:after="0" w:lineRule="auto"/>
              <w:rPr/>
            </w:pPr>
            <w:r w:rsidDel="00000000" w:rsidR="00000000" w:rsidRPr="00000000">
              <w:rPr>
                <w:rFonts w:ascii="Arial" w:cs="Arial" w:eastAsia="Arial" w:hAnsi="Arial"/>
                <w:sz w:val="22"/>
                <w:szCs w:val="22"/>
                <w:rtl w:val="0"/>
              </w:rPr>
              <w:t xml:space="preserve">Fecha_Primera_Señal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8">
            <w:pPr>
              <w:spacing w:after="0" w:lineRule="auto"/>
              <w:rPr/>
            </w:pPr>
            <w:r w:rsidDel="00000000" w:rsidR="00000000" w:rsidRPr="00000000">
              <w:rPr>
                <w:rFonts w:ascii="Arial" w:cs="Arial" w:eastAsia="Arial" w:hAnsi="Arial"/>
                <w:sz w:val="22"/>
                <w:szCs w:val="22"/>
                <w:rtl w:val="0"/>
              </w:rPr>
              <w:t xml:space="preserve">Fecha de la señal más antigua del grupo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9">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1A">
            <w:pPr>
              <w:spacing w:after="0" w:lineRule="auto"/>
              <w:rPr/>
            </w:pPr>
            <w:r w:rsidDel="00000000" w:rsidR="00000000" w:rsidRPr="00000000">
              <w:rPr>
                <w:rFonts w:ascii="Arial" w:cs="Arial" w:eastAsia="Arial" w:hAnsi="Arial"/>
                <w:sz w:val="22"/>
                <w:szCs w:val="22"/>
                <w:rtl w:val="0"/>
              </w:rPr>
              <w:t xml:space="preserve">Fecha_Registro_Tendencia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1B">
            <w:pPr>
              <w:spacing w:after="0" w:lineRule="auto"/>
              <w:rPr/>
            </w:pPr>
            <w:r w:rsidDel="00000000" w:rsidR="00000000" w:rsidRPr="00000000">
              <w:rPr>
                <w:rFonts w:ascii="Arial" w:cs="Arial" w:eastAsia="Arial" w:hAnsi="Arial"/>
                <w:sz w:val="22"/>
                <w:szCs w:val="22"/>
                <w:rtl w:val="0"/>
              </w:rPr>
              <w:t xml:space="preserve">Fecha de creación del registro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1C">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1D">
            <w:pPr>
              <w:spacing w:after="0" w:lineRule="auto"/>
              <w:rPr/>
            </w:pPr>
            <w:r w:rsidDel="00000000" w:rsidR="00000000" w:rsidRPr="00000000">
              <w:rPr>
                <w:rFonts w:ascii="Arial" w:cs="Arial" w:eastAsia="Arial" w:hAnsi="Arial"/>
                <w:sz w:val="22"/>
                <w:szCs w:val="22"/>
                <w:rtl w:val="0"/>
              </w:rPr>
              <w:t xml:space="preserve">Señales_Vinculadas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E">
            <w:pPr>
              <w:spacing w:after="0" w:lineRule="auto"/>
              <w:rPr/>
            </w:pPr>
            <w:r w:rsidDel="00000000" w:rsidR="00000000" w:rsidRPr="00000000">
              <w:rPr>
                <w:rFonts w:ascii="Arial" w:cs="Arial" w:eastAsia="Arial" w:hAnsi="Arial"/>
                <w:sz w:val="22"/>
                <w:szCs w:val="22"/>
                <w:rtl w:val="0"/>
              </w:rPr>
              <w:t xml:space="preserve">Lista de ID de señales del grupo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F">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20">
            <w:pPr>
              <w:spacing w:after="0" w:lineRule="auto"/>
              <w:rPr/>
            </w:pPr>
            <w:r w:rsidDel="00000000" w:rsidR="00000000" w:rsidRPr="00000000">
              <w:rPr>
                <w:rFonts w:ascii="Arial" w:cs="Arial" w:eastAsia="Arial" w:hAnsi="Arial"/>
                <w:sz w:val="22"/>
                <w:szCs w:val="22"/>
                <w:rtl w:val="0"/>
              </w:rPr>
              <w:t xml:space="preserve">Número_Señales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21">
            <w:pPr>
              <w:spacing w:after="0" w:lineRule="auto"/>
              <w:rPr/>
            </w:pPr>
            <w:r w:rsidDel="00000000" w:rsidR="00000000" w:rsidRPr="00000000">
              <w:rPr>
                <w:rFonts w:ascii="Arial" w:cs="Arial" w:eastAsia="Arial" w:hAnsi="Arial"/>
                <w:sz w:val="22"/>
                <w:szCs w:val="22"/>
                <w:rtl w:val="0"/>
              </w:rPr>
              <w:t xml:space="preserve">Contador de señales vinculadas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22">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23">
            <w:pPr>
              <w:spacing w:after="0" w:lineRule="auto"/>
              <w:rPr/>
            </w:pPr>
            <w:r w:rsidDel="00000000" w:rsidR="00000000" w:rsidRPr="00000000">
              <w:rPr>
                <w:rFonts w:ascii="Arial" w:cs="Arial" w:eastAsia="Arial" w:hAnsi="Arial"/>
                <w:sz w:val="22"/>
                <w:szCs w:val="22"/>
                <w:rtl w:val="0"/>
              </w:rPr>
              <w:t xml:space="preserve">Narrativa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4">
            <w:pPr>
              <w:spacing w:after="0" w:lineRule="auto"/>
              <w:rPr/>
            </w:pPr>
            <w:r w:rsidDel="00000000" w:rsidR="00000000" w:rsidRPr="00000000">
              <w:rPr>
                <w:rFonts w:ascii="Arial" w:cs="Arial" w:eastAsia="Arial" w:hAnsi="Arial"/>
                <w:sz w:val="22"/>
                <w:szCs w:val="22"/>
                <w:rtl w:val="0"/>
              </w:rPr>
              <w:t xml:space="preserve">Interpretación estratégica de la tendencia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5">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26">
            <w:pPr>
              <w:spacing w:after="0" w:lineRule="auto"/>
              <w:rPr/>
            </w:pPr>
            <w:r w:rsidDel="00000000" w:rsidR="00000000" w:rsidRPr="00000000">
              <w:rPr>
                <w:rFonts w:ascii="Arial" w:cs="Arial" w:eastAsia="Arial" w:hAnsi="Arial"/>
                <w:sz w:val="22"/>
                <w:szCs w:val="22"/>
                <w:rtl w:val="0"/>
              </w:rPr>
              <w:t xml:space="preserve">Implicaciones_Querétaro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27">
            <w:pPr>
              <w:spacing w:after="0" w:lineRule="auto"/>
              <w:rPr/>
            </w:pPr>
            <w:r w:rsidDel="00000000" w:rsidR="00000000" w:rsidRPr="00000000">
              <w:rPr>
                <w:rFonts w:ascii="Arial" w:cs="Arial" w:eastAsia="Arial" w:hAnsi="Arial"/>
                <w:sz w:val="22"/>
                <w:szCs w:val="22"/>
                <w:rtl w:val="0"/>
              </w:rPr>
              <w:t xml:space="preserve">Impacto específico para Querétaro/México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28">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29">
            <w:pPr>
              <w:spacing w:after="0" w:lineRule="auto"/>
              <w:rPr/>
            </w:pPr>
            <w:r w:rsidDel="00000000" w:rsidR="00000000" w:rsidRPr="00000000">
              <w:rPr>
                <w:rFonts w:ascii="Arial" w:cs="Arial" w:eastAsia="Arial" w:hAnsi="Arial"/>
                <w:sz w:val="22"/>
                <w:szCs w:val="22"/>
                <w:rtl w:val="0"/>
              </w:rPr>
              <w:t xml:space="preserve">Actores_Clave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A">
            <w:pPr>
              <w:spacing w:after="0" w:lineRule="auto"/>
              <w:rPr/>
            </w:pPr>
            <w:r w:rsidDel="00000000" w:rsidR="00000000" w:rsidRPr="00000000">
              <w:rPr>
                <w:rFonts w:ascii="Arial" w:cs="Arial" w:eastAsia="Arial" w:hAnsi="Arial"/>
                <w:sz w:val="22"/>
                <w:szCs w:val="22"/>
                <w:rtl w:val="0"/>
              </w:rPr>
              <w:t xml:space="preserve">Empresas, instituciones o países involucrados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B">
            <w:pPr>
              <w:spacing w:after="0" w:lineRule="auto"/>
              <w:rPr/>
            </w:pPr>
            <w:r w:rsidDel="00000000" w:rsidR="00000000" w:rsidRPr="00000000">
              <w:rPr>
                <w:rFonts w:ascii="Arial" w:cs="Arial" w:eastAsia="Arial" w:hAnsi="Arial"/>
                <w:sz w:val="22"/>
                <w:szCs w:val="22"/>
                <w:rtl w:val="0"/>
              </w:rPr>
              <w:t xml:space="preserve">Recomendado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2C">
            <w:pPr>
              <w:spacing w:after="0" w:lineRule="auto"/>
              <w:rPr/>
            </w:pPr>
            <w:r w:rsidDel="00000000" w:rsidR="00000000" w:rsidRPr="00000000">
              <w:rPr>
                <w:rFonts w:ascii="Arial" w:cs="Arial" w:eastAsia="Arial" w:hAnsi="Arial"/>
                <w:sz w:val="22"/>
                <w:szCs w:val="22"/>
                <w:rtl w:val="0"/>
              </w:rPr>
              <w:t xml:space="preserve">Estado_Tendencia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2D">
            <w:pPr>
              <w:spacing w:after="0" w:lineRule="auto"/>
              <w:rPr/>
            </w:pPr>
            <w:r w:rsidDel="00000000" w:rsidR="00000000" w:rsidRPr="00000000">
              <w:rPr>
                <w:rFonts w:ascii="Arial" w:cs="Arial" w:eastAsia="Arial" w:hAnsi="Arial"/>
                <w:sz w:val="22"/>
                <w:szCs w:val="22"/>
                <w:rtl w:val="0"/>
              </w:rPr>
              <w:t xml:space="preserve">Estado actual</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2E">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2F">
            <w:pPr>
              <w:spacing w:after="0" w:lineRule="auto"/>
              <w:rPr/>
            </w:pPr>
            <w:r w:rsidDel="00000000" w:rsidR="00000000" w:rsidRPr="00000000">
              <w:rPr>
                <w:rFonts w:ascii="Arial" w:cs="Arial" w:eastAsia="Arial" w:hAnsi="Arial"/>
                <w:sz w:val="22"/>
                <w:szCs w:val="22"/>
                <w:rtl w:val="0"/>
              </w:rPr>
              <w:t xml:space="preserve">Analista_Responsable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0">
            <w:pPr>
              <w:spacing w:after="0" w:lineRule="auto"/>
              <w:rPr/>
            </w:pPr>
            <w:r w:rsidDel="00000000" w:rsidR="00000000" w:rsidRPr="00000000">
              <w:rPr>
                <w:rFonts w:ascii="Arial" w:cs="Arial" w:eastAsia="Arial" w:hAnsi="Arial"/>
                <w:sz w:val="22"/>
                <w:szCs w:val="22"/>
                <w:rtl w:val="0"/>
              </w:rPr>
              <w:t xml:space="preserve">Responsable del análisis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1">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32">
            <w:pPr>
              <w:spacing w:after="0" w:lineRule="auto"/>
              <w:rPr/>
            </w:pPr>
            <w:r w:rsidDel="00000000" w:rsidR="00000000" w:rsidRPr="00000000">
              <w:rPr>
                <w:rFonts w:ascii="Arial" w:cs="Arial" w:eastAsia="Arial" w:hAnsi="Arial"/>
                <w:sz w:val="22"/>
                <w:szCs w:val="22"/>
                <w:rtl w:val="0"/>
              </w:rPr>
              <w:t xml:space="preserve">Fecha_Última_Actualización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33">
            <w:pPr>
              <w:spacing w:after="0" w:lineRule="auto"/>
              <w:rPr/>
            </w:pPr>
            <w:r w:rsidDel="00000000" w:rsidR="00000000" w:rsidRPr="00000000">
              <w:rPr>
                <w:rFonts w:ascii="Arial" w:cs="Arial" w:eastAsia="Arial" w:hAnsi="Arial"/>
                <w:sz w:val="22"/>
                <w:szCs w:val="22"/>
                <w:rtl w:val="0"/>
              </w:rPr>
              <w:t xml:space="preserve">Última modificación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34">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35">
            <w:pPr>
              <w:spacing w:after="0" w:lineRule="auto"/>
              <w:rPr/>
            </w:pPr>
            <w:r w:rsidDel="00000000" w:rsidR="00000000" w:rsidRPr="00000000">
              <w:rPr>
                <w:rFonts w:ascii="Arial" w:cs="Arial" w:eastAsia="Arial" w:hAnsi="Arial"/>
                <w:sz w:val="22"/>
                <w:szCs w:val="22"/>
                <w:rtl w:val="0"/>
              </w:rPr>
              <w:t xml:space="preserve">ID_Alerta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6">
            <w:pPr>
              <w:spacing w:after="0" w:lineRule="auto"/>
              <w:rPr/>
            </w:pPr>
            <w:r w:rsidDel="00000000" w:rsidR="00000000" w:rsidRPr="00000000">
              <w:rPr>
                <w:rFonts w:ascii="Arial" w:cs="Arial" w:eastAsia="Arial" w:hAnsi="Arial"/>
                <w:sz w:val="22"/>
                <w:szCs w:val="22"/>
                <w:rtl w:val="0"/>
              </w:rPr>
              <w:t xml:space="preserve">Vínculo a alerta generada (si aplica)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7">
            <w:pPr>
              <w:spacing w:after="0" w:lineRule="auto"/>
              <w:rPr/>
            </w:pPr>
            <w:r w:rsidDel="00000000" w:rsidR="00000000" w:rsidRPr="00000000">
              <w:rPr>
                <w:rFonts w:ascii="Arial" w:cs="Arial" w:eastAsia="Arial" w:hAnsi="Arial"/>
                <w:sz w:val="22"/>
                <w:szCs w:val="22"/>
                <w:rtl w:val="0"/>
              </w:rPr>
              <w:t xml:space="preserve">Condicional</w:t>
            </w:r>
            <w:r w:rsidDel="00000000" w:rsidR="00000000" w:rsidRPr="00000000">
              <w:rPr>
                <w:rtl w:val="0"/>
              </w:rPr>
            </w:r>
          </w:p>
        </w:tc>
      </w:tr>
    </w:tbl>
    <w:p w:rsidR="00000000" w:rsidDel="00000000" w:rsidP="00000000" w:rsidRDefault="00000000" w:rsidRPr="00000000" w14:paraId="00000338">
      <w:pPr>
        <w:spacing w:after="160" w:lineRule="auto"/>
        <w:rPr/>
      </w:pPr>
      <w:r w:rsidDel="00000000" w:rsidR="00000000" w:rsidRPr="00000000">
        <w:rPr>
          <w:rtl w:val="0"/>
        </w:rPr>
      </w:r>
    </w:p>
    <w:p w:rsidR="00000000" w:rsidDel="00000000" w:rsidP="00000000" w:rsidRDefault="00000000" w:rsidRPr="00000000" w14:paraId="00000339">
      <w:pPr>
        <w:pStyle w:val="Heading2"/>
        <w:spacing w:after="200" w:before="360" w:lineRule="auto"/>
        <w:rPr>
          <w:b w:val="1"/>
          <w:bCs w:val="1"/>
          <w:color w:val="1f4d78"/>
        </w:rPr>
      </w:pPr>
      <w:bookmarkStart w:colFirst="0" w:colLast="0" w:name="_238bewhygth9" w:id="30"/>
      <w:bookmarkEnd w:id="30"/>
      <w:r w:rsidDel="00000000" w:rsidR="00000000" w:rsidRPr="00000000">
        <w:rPr>
          <w:b w:val="1"/>
          <w:bCs w:val="1"/>
          <w:color w:val="1f4d78"/>
          <w:rtl w:val="0"/>
        </w:rPr>
        <w:t xml:space="preserve">2.5 Cierre</w:t>
      </w:r>
    </w:p>
    <w:p w:rsidR="00000000" w:rsidDel="00000000" w:rsidP="00000000" w:rsidRDefault="00000000" w:rsidRPr="00000000" w14:paraId="0000033A">
      <w:pPr>
        <w:spacing w:after="200" w:lineRule="auto"/>
        <w:rPr/>
      </w:pPr>
      <w:r w:rsidDel="00000000" w:rsidR="00000000" w:rsidRPr="00000000">
        <w:rPr>
          <w:rFonts w:ascii="Arial" w:cs="Arial" w:eastAsia="Arial" w:hAnsi="Arial"/>
          <w:sz w:val="22"/>
          <w:szCs w:val="22"/>
          <w:rtl w:val="0"/>
        </w:rPr>
        <w:t xml:space="preserve">El Modelo de Tendencias descrito en este capítulo transforma conjuntos de señales validadas en interpretaciones estratégicas: define las reglas de agrupación, la construcción de la narrativa y los criterios cuantitativos (Dirección de Cambio y Nivel de Madurez) que determinan su clasificación.</w:t>
      </w:r>
      <w:r w:rsidDel="00000000" w:rsidR="00000000" w:rsidRPr="00000000">
        <w:rPr>
          <w:rtl w:val="0"/>
        </w:rPr>
      </w:r>
    </w:p>
    <w:p w:rsidR="00000000" w:rsidDel="00000000" w:rsidP="00000000" w:rsidRDefault="00000000" w:rsidRPr="00000000" w14:paraId="0000033B">
      <w:pPr>
        <w:spacing w:after="200" w:lineRule="auto"/>
        <w:rPr/>
      </w:pPr>
      <w:r w:rsidDel="00000000" w:rsidR="00000000" w:rsidRPr="00000000">
        <w:rPr>
          <w:rFonts w:ascii="Arial" w:cs="Arial" w:eastAsia="Arial" w:hAnsi="Arial"/>
          <w:sz w:val="22"/>
          <w:szCs w:val="22"/>
          <w:rtl w:val="0"/>
        </w:rPr>
        <w:t xml:space="preserve">Las tendencias registradas conforme a esta metodología son, junto con las señales individuales, el insumo directo del Modelo de Alertas, que prioriza los hallazgos que requieren comunicación oportuna hacia las audiencias del Observatorio.</w:t>
      </w:r>
      <w:r w:rsidDel="00000000" w:rsidR="00000000" w:rsidRPr="00000000">
        <w:rPr>
          <w:rtl w:val="0"/>
        </w:rPr>
      </w:r>
    </w:p>
    <w:p w:rsidR="00000000" w:rsidDel="00000000" w:rsidP="00000000" w:rsidRDefault="00000000" w:rsidRPr="00000000" w14:paraId="0000033C">
      <w:pPr>
        <w:pStyle w:val="Heading1"/>
        <w:pageBreakBefore w:val="1"/>
        <w:pBdr>
          <w:bottom w:color="1f3864" w:space="4" w:sz="12" w:val="single"/>
        </w:pBdr>
        <w:spacing w:after="280" w:before="480" w:lineRule="auto"/>
        <w:rPr>
          <w:b w:val="1"/>
          <w:bCs w:val="1"/>
          <w:color w:val="1f4d78"/>
        </w:rPr>
      </w:pPr>
      <w:bookmarkStart w:colFirst="0" w:colLast="0" w:name="_es1w67gtgbnl" w:id="31"/>
      <w:bookmarkEnd w:id="31"/>
      <w:r w:rsidDel="00000000" w:rsidR="00000000" w:rsidRPr="00000000">
        <w:rPr>
          <w:b w:val="1"/>
          <w:bCs w:val="1"/>
          <w:color w:val="1f4d78"/>
          <w:rtl w:val="0"/>
        </w:rPr>
        <w:t xml:space="preserve">3. Modelo de Alertas</w:t>
      </w:r>
    </w:p>
    <w:p w:rsidR="00000000" w:rsidDel="00000000" w:rsidP="00000000" w:rsidRDefault="00000000" w:rsidRPr="00000000" w14:paraId="0000033D">
      <w:pPr>
        <w:pStyle w:val="Heading2"/>
        <w:spacing w:after="200" w:before="360" w:lineRule="auto"/>
        <w:rPr>
          <w:b w:val="1"/>
          <w:bCs w:val="1"/>
          <w:color w:val="1f4d78"/>
        </w:rPr>
      </w:pPr>
      <w:bookmarkStart w:colFirst="0" w:colLast="0" w:name="_9mo98ibcbg71" w:id="32"/>
      <w:bookmarkEnd w:id="32"/>
      <w:r w:rsidDel="00000000" w:rsidR="00000000" w:rsidRPr="00000000">
        <w:rPr>
          <w:b w:val="1"/>
          <w:bCs w:val="1"/>
          <w:color w:val="1f4d78"/>
          <w:rtl w:val="0"/>
        </w:rPr>
        <w:t xml:space="preserve">3.1 Introducción y Propósito</w:t>
      </w:r>
    </w:p>
    <w:p w:rsidR="00000000" w:rsidDel="00000000" w:rsidP="00000000" w:rsidRDefault="00000000" w:rsidRPr="00000000" w14:paraId="0000033E">
      <w:pPr>
        <w:spacing w:after="200" w:lineRule="auto"/>
        <w:rPr/>
      </w:pPr>
      <w:r w:rsidDel="00000000" w:rsidR="00000000" w:rsidRPr="00000000">
        <w:rPr>
          <w:rFonts w:ascii="Arial" w:cs="Arial" w:eastAsia="Arial" w:hAnsi="Arial"/>
          <w:sz w:val="22"/>
          <w:szCs w:val="22"/>
          <w:rtl w:val="0"/>
        </w:rPr>
        <w:t xml:space="preserve">Este apartado establece las condiciones objetivas bajo las cuales una señal o una tendencia da origen a una alerta, así como el procedimiento para determinar su Impacto Estratégico, Urgencia Estratégica y nivel de madurez.</w:t>
      </w:r>
      <w:r w:rsidDel="00000000" w:rsidR="00000000" w:rsidRPr="00000000">
        <w:rPr>
          <w:rtl w:val="0"/>
        </w:rPr>
      </w:r>
    </w:p>
    <w:p w:rsidR="00000000" w:rsidDel="00000000" w:rsidP="00000000" w:rsidRDefault="00000000" w:rsidRPr="00000000" w14:paraId="0000033F">
      <w:pPr>
        <w:spacing w:after="200" w:lineRule="auto"/>
        <w:rPr/>
      </w:pPr>
      <w:r w:rsidDel="00000000" w:rsidR="00000000" w:rsidRPr="00000000">
        <w:rPr>
          <w:rFonts w:ascii="Arial" w:cs="Arial" w:eastAsia="Arial" w:hAnsi="Arial"/>
          <w:sz w:val="22"/>
          <w:szCs w:val="22"/>
          <w:rtl w:val="0"/>
        </w:rPr>
        <w:t xml:space="preserve">A diferencia de la señal y la tendencia, la alerta es un producto de comunicación, no únicamente de análisis: su propósito es notificar a las audiencias objetivo del Observatorio (academia, industria y gobierno) sobre un fenómeno que requiere atención estratégica inmediata o cercana en el tiempo.</w:t>
      </w:r>
      <w:r w:rsidDel="00000000" w:rsidR="00000000" w:rsidRPr="00000000">
        <w:rPr>
          <w:rtl w:val="0"/>
        </w:rPr>
      </w:r>
    </w:p>
    <w:p w:rsidR="00000000" w:rsidDel="00000000" w:rsidP="00000000" w:rsidRDefault="00000000" w:rsidRPr="00000000" w14:paraId="00000340">
      <w:pPr>
        <w:pStyle w:val="Heading2"/>
        <w:spacing w:after="200" w:before="360" w:lineRule="auto"/>
        <w:rPr>
          <w:b w:val="1"/>
          <w:bCs w:val="1"/>
          <w:color w:val="1f4d78"/>
        </w:rPr>
      </w:pPr>
      <w:bookmarkStart w:colFirst="0" w:colLast="0" w:name="_ze52pklxhan9" w:id="33"/>
      <w:bookmarkEnd w:id="33"/>
      <w:r w:rsidDel="00000000" w:rsidR="00000000" w:rsidRPr="00000000">
        <w:rPr>
          <w:b w:val="1"/>
          <w:bCs w:val="1"/>
          <w:color w:val="1f4d78"/>
          <w:rtl w:val="0"/>
        </w:rPr>
        <w:t xml:space="preserve">3.2 Proceso Metodológico de generación y comunicación de alertas</w:t>
      </w:r>
    </w:p>
    <w:p w:rsidR="00000000" w:rsidDel="00000000" w:rsidP="00000000" w:rsidRDefault="00000000" w:rsidRPr="00000000" w14:paraId="00000341">
      <w:pPr>
        <w:pStyle w:val="Heading3"/>
        <w:spacing w:after="160" w:before="280" w:lineRule="auto"/>
        <w:rPr>
          <w:b w:val="1"/>
          <w:bCs w:val="1"/>
        </w:rPr>
      </w:pPr>
      <w:bookmarkStart w:colFirst="0" w:colLast="0" w:name="_3hh0ph8iwks7" w:id="34"/>
      <w:bookmarkEnd w:id="34"/>
      <w:r w:rsidDel="00000000" w:rsidR="00000000" w:rsidRPr="00000000">
        <w:rPr>
          <w:b w:val="1"/>
          <w:bCs w:val="1"/>
          <w:rtl w:val="0"/>
        </w:rPr>
        <w:t xml:space="preserve">3.2.1 Vías de generación de alertas</w:t>
      </w:r>
    </w:p>
    <w:p w:rsidR="00000000" w:rsidDel="00000000" w:rsidP="00000000" w:rsidRDefault="00000000" w:rsidRPr="00000000" w14:paraId="00000342">
      <w:pPr>
        <w:spacing w:after="200" w:lineRule="auto"/>
        <w:rPr/>
      </w:pPr>
      <w:r w:rsidDel="00000000" w:rsidR="00000000" w:rsidRPr="00000000">
        <w:rPr>
          <w:rFonts w:ascii="Arial" w:cs="Arial" w:eastAsia="Arial" w:hAnsi="Arial"/>
          <w:sz w:val="22"/>
          <w:szCs w:val="22"/>
          <w:rtl w:val="0"/>
        </w:rPr>
        <w:t xml:space="preserve">La generación de alertas se produce exclusivamente por dos vías metodológicamente distintas y mutuamente excluyentes en su origen:</w:t>
      </w:r>
      <w:r w:rsidDel="00000000" w:rsidR="00000000" w:rsidRPr="00000000">
        <w:rPr>
          <w:rtl w:val="0"/>
        </w:rPr>
      </w:r>
    </w:p>
    <w:p w:rsidR="00000000" w:rsidDel="00000000" w:rsidP="00000000" w:rsidRDefault="00000000" w:rsidRPr="00000000" w14:paraId="00000343">
      <w:pPr>
        <w:spacing w:after="80" w:before="160" w:lineRule="auto"/>
        <w:rPr/>
      </w:pPr>
      <w:r w:rsidDel="00000000" w:rsidR="00000000" w:rsidRPr="00000000">
        <w:rPr>
          <w:rFonts w:ascii="Arial" w:cs="Arial" w:eastAsia="Arial" w:hAnsi="Arial"/>
          <w:i w:val="1"/>
          <w:iCs w:val="1"/>
          <w:color w:val="444444"/>
          <w:sz w:val="20"/>
          <w:szCs w:val="20"/>
          <w:rtl w:val="0"/>
        </w:rPr>
        <w:t xml:space="preserve">Tabla 21. Vías de generación de alertas</w:t>
      </w:r>
      <w:r w:rsidDel="00000000" w:rsidR="00000000" w:rsidRPr="00000000">
        <w:rPr>
          <w:rtl w:val="0"/>
        </w:rPr>
      </w:r>
    </w:p>
    <w:tbl>
      <w:tblPr>
        <w:tblStyle w:val="Table25"/>
        <w:tblW w:w="936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85"/>
        <w:gridCol w:w="3838"/>
        <w:gridCol w:w="3838"/>
        <w:tblGridChange w:id="0">
          <w:tblGrid>
            <w:gridCol w:w="1685"/>
            <w:gridCol w:w="3838"/>
            <w:gridCol w:w="3838"/>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344">
            <w:pPr>
              <w:spacing w:after="0" w:lineRule="auto"/>
              <w:rPr/>
            </w:pPr>
            <w:r w:rsidDel="00000000" w:rsidR="00000000" w:rsidRPr="00000000">
              <w:rPr>
                <w:rFonts w:ascii="Arial" w:cs="Arial" w:eastAsia="Arial" w:hAnsi="Arial"/>
                <w:b w:val="1"/>
                <w:bCs w:val="1"/>
                <w:color w:val="ffffff"/>
                <w:sz w:val="22"/>
                <w:szCs w:val="22"/>
                <w:rtl w:val="0"/>
              </w:rPr>
              <w:t xml:space="preserve">Criterio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45">
            <w:pPr>
              <w:spacing w:after="0" w:lineRule="auto"/>
              <w:rPr/>
            </w:pPr>
            <w:r w:rsidDel="00000000" w:rsidR="00000000" w:rsidRPr="00000000">
              <w:rPr>
                <w:rFonts w:ascii="Arial" w:cs="Arial" w:eastAsia="Arial" w:hAnsi="Arial"/>
                <w:b w:val="1"/>
                <w:bCs w:val="1"/>
                <w:color w:val="ffffff"/>
                <w:sz w:val="22"/>
                <w:szCs w:val="22"/>
                <w:rtl w:val="0"/>
              </w:rPr>
              <w:t xml:space="preserve">Vía 1: Señal directa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46">
            <w:pPr>
              <w:spacing w:after="0" w:lineRule="auto"/>
              <w:rPr/>
            </w:pPr>
            <w:r w:rsidDel="00000000" w:rsidR="00000000" w:rsidRPr="00000000">
              <w:rPr>
                <w:rFonts w:ascii="Arial" w:cs="Arial" w:eastAsia="Arial" w:hAnsi="Arial"/>
                <w:b w:val="1"/>
                <w:bCs w:val="1"/>
                <w:color w:val="ffffff"/>
                <w:sz w:val="22"/>
                <w:szCs w:val="22"/>
                <w:rtl w:val="0"/>
              </w:rPr>
              <w:t xml:space="preserve">Vía 2: Tendencia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47">
            <w:pPr>
              <w:spacing w:after="0" w:lineRule="auto"/>
              <w:rPr/>
            </w:pPr>
            <w:r w:rsidDel="00000000" w:rsidR="00000000" w:rsidRPr="00000000">
              <w:rPr>
                <w:rFonts w:ascii="Arial" w:cs="Arial" w:eastAsia="Arial" w:hAnsi="Arial"/>
                <w:sz w:val="22"/>
                <w:szCs w:val="22"/>
                <w:rtl w:val="0"/>
              </w:rPr>
              <w:t xml:space="preserve">Condición de activación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8">
            <w:pPr>
              <w:spacing w:after="0" w:lineRule="auto"/>
              <w:rPr/>
            </w:pPr>
            <w:r w:rsidDel="00000000" w:rsidR="00000000" w:rsidRPr="00000000">
              <w:rPr>
                <w:rFonts w:ascii="Arial" w:cs="Arial" w:eastAsia="Arial" w:hAnsi="Arial"/>
                <w:sz w:val="22"/>
                <w:szCs w:val="22"/>
                <w:rtl w:val="0"/>
              </w:rPr>
              <w:t xml:space="preserve">Una sola señal, en estado Validada, con Impacto = Alto y Urgencia = Alta según sus propios campos.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9">
            <w:pPr>
              <w:spacing w:after="0" w:lineRule="auto"/>
              <w:rPr/>
            </w:pPr>
            <w:r w:rsidDel="00000000" w:rsidR="00000000" w:rsidRPr="00000000">
              <w:rPr>
                <w:rFonts w:ascii="Arial Unicode MS" w:cs="Arial Unicode MS" w:eastAsia="Arial Unicode MS" w:hAnsi="Arial Unicode MS"/>
                <w:sz w:val="22"/>
                <w:szCs w:val="22"/>
                <w:rtl w:val="0"/>
              </w:rPr>
              <w:t xml:space="preserve">Una tendencia con Nivel = En Consolidación o Consolidada y con Impacto Estratégico ≥ Alto.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4A">
            <w:pPr>
              <w:spacing w:after="0" w:lineRule="auto"/>
              <w:rPr/>
            </w:pPr>
            <w:r w:rsidDel="00000000" w:rsidR="00000000" w:rsidRPr="00000000">
              <w:rPr>
                <w:rFonts w:ascii="Arial" w:cs="Arial" w:eastAsia="Arial" w:hAnsi="Arial"/>
                <w:sz w:val="22"/>
                <w:szCs w:val="22"/>
                <w:rtl w:val="0"/>
              </w:rPr>
              <w:t xml:space="preserve">Razonamiento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4B">
            <w:pPr>
              <w:spacing w:after="0" w:lineRule="auto"/>
              <w:rPr/>
            </w:pPr>
            <w:r w:rsidDel="00000000" w:rsidR="00000000" w:rsidRPr="00000000">
              <w:rPr>
                <w:rFonts w:ascii="Arial" w:cs="Arial" w:eastAsia="Arial" w:hAnsi="Arial"/>
                <w:sz w:val="22"/>
                <w:szCs w:val="22"/>
                <w:rtl w:val="0"/>
              </w:rPr>
              <w:t xml:space="preserve">Eventos de alto impacto y alta urgencia requieren respuesta inmediata sin esperar convergencia de señales.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4C">
            <w:pPr>
              <w:spacing w:after="0" w:lineRule="auto"/>
              <w:rPr/>
            </w:pPr>
            <w:r w:rsidDel="00000000" w:rsidR="00000000" w:rsidRPr="00000000">
              <w:rPr>
                <w:rFonts w:ascii="Arial" w:cs="Arial" w:eastAsia="Arial" w:hAnsi="Arial"/>
                <w:sz w:val="22"/>
                <w:szCs w:val="22"/>
                <w:rtl w:val="0"/>
              </w:rPr>
              <w:t xml:space="preserve">Las tendencias consolidadas representan transformaciones estructurales que exigen posicionamiento estratégico.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4D">
            <w:pPr>
              <w:spacing w:after="0" w:lineRule="auto"/>
              <w:rPr/>
            </w:pPr>
            <w:r w:rsidDel="00000000" w:rsidR="00000000" w:rsidRPr="00000000">
              <w:rPr>
                <w:rFonts w:ascii="Arial" w:cs="Arial" w:eastAsia="Arial" w:hAnsi="Arial"/>
                <w:sz w:val="22"/>
                <w:szCs w:val="22"/>
                <w:rtl w:val="0"/>
              </w:rPr>
              <w:t xml:space="preserve">Nivel de alerta probable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E">
            <w:pPr>
              <w:spacing w:after="0" w:lineRule="auto"/>
              <w:rPr/>
            </w:pPr>
            <w:r w:rsidDel="00000000" w:rsidR="00000000" w:rsidRPr="00000000">
              <w:rPr>
                <w:rFonts w:ascii="Arial" w:cs="Arial" w:eastAsia="Arial" w:hAnsi="Arial"/>
                <w:sz w:val="22"/>
                <w:szCs w:val="22"/>
                <w:rtl w:val="0"/>
              </w:rPr>
              <w:t xml:space="preserve">Roja (única salida posible por esta vía, ya que la condición de activación exige Impacto = Alto y Urgencia = Alta, que corresponde exactamente al criterio de Alerta Roja).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F">
            <w:pPr>
              <w:spacing w:after="0" w:lineRule="auto"/>
              <w:rPr/>
            </w:pPr>
            <w:r w:rsidDel="00000000" w:rsidR="00000000" w:rsidRPr="00000000">
              <w:rPr>
                <w:rFonts w:ascii="Arial" w:cs="Arial" w:eastAsia="Arial" w:hAnsi="Arial"/>
                <w:sz w:val="22"/>
                <w:szCs w:val="22"/>
                <w:rtl w:val="0"/>
              </w:rPr>
              <w:t xml:space="preserve">Amarilla, Naranja o Roja, según el nivel de madurez de la tendencia, su Impacto Estratégico y su Urgencia Estratégica (ver 3.2.2.2.1).</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50">
            <w:pPr>
              <w:spacing w:after="0" w:lineRule="auto"/>
              <w:rPr/>
            </w:pPr>
            <w:r w:rsidDel="00000000" w:rsidR="00000000" w:rsidRPr="00000000">
              <w:rPr>
                <w:rFonts w:ascii="Arial" w:cs="Arial" w:eastAsia="Arial" w:hAnsi="Arial"/>
                <w:sz w:val="22"/>
                <w:szCs w:val="22"/>
                <w:rtl w:val="0"/>
              </w:rPr>
              <w:t xml:space="preserve">Validación requerida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51">
            <w:pPr>
              <w:spacing w:after="0" w:lineRule="auto"/>
              <w:rPr/>
            </w:pPr>
            <w:r w:rsidDel="00000000" w:rsidR="00000000" w:rsidRPr="00000000">
              <w:rPr>
                <w:rFonts w:ascii="Arial" w:cs="Arial" w:eastAsia="Arial" w:hAnsi="Arial"/>
                <w:sz w:val="22"/>
                <w:szCs w:val="22"/>
                <w:rtl w:val="0"/>
              </w:rPr>
              <w:t xml:space="preserve">Revisión por Coordinador de Análisis antes de publicación.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52">
            <w:pPr>
              <w:spacing w:after="0" w:lineRule="auto"/>
              <w:rPr/>
            </w:pPr>
            <w:r w:rsidDel="00000000" w:rsidR="00000000" w:rsidRPr="00000000">
              <w:rPr>
                <w:rFonts w:ascii="Arial" w:cs="Arial" w:eastAsia="Arial" w:hAnsi="Arial"/>
                <w:sz w:val="22"/>
                <w:szCs w:val="22"/>
                <w:rtl w:val="0"/>
              </w:rPr>
              <w:t xml:space="preserve">Según el nivel de madurez, Impacto Estratégico y Urgencia Estratégica de la tendencia.</w:t>
            </w:r>
            <w:r w:rsidDel="00000000" w:rsidR="00000000" w:rsidRPr="00000000">
              <w:rPr>
                <w:rtl w:val="0"/>
              </w:rPr>
            </w:r>
          </w:p>
        </w:tc>
      </w:tr>
    </w:tbl>
    <w:p w:rsidR="00000000" w:rsidDel="00000000" w:rsidP="00000000" w:rsidRDefault="00000000" w:rsidRPr="00000000" w14:paraId="00000353">
      <w:pPr>
        <w:spacing w:after="160" w:lineRule="auto"/>
        <w:rPr/>
      </w:pPr>
      <w:r w:rsidDel="00000000" w:rsidR="00000000" w:rsidRPr="00000000">
        <w:rPr>
          <w:rtl w:val="0"/>
        </w:rPr>
      </w:r>
    </w:p>
    <w:p w:rsidR="00000000" w:rsidDel="00000000" w:rsidP="00000000" w:rsidRDefault="00000000" w:rsidRPr="00000000" w14:paraId="00000354">
      <w:pPr>
        <w:spacing w:after="200" w:lineRule="auto"/>
        <w:rPr/>
      </w:pPr>
      <w:r w:rsidDel="00000000" w:rsidR="00000000" w:rsidRPr="00000000">
        <w:rPr>
          <w:rFonts w:ascii="Arial" w:cs="Arial" w:eastAsia="Arial" w:hAnsi="Arial"/>
          <w:sz w:val="22"/>
          <w:szCs w:val="22"/>
          <w:rtl w:val="0"/>
        </w:rPr>
        <w:t xml:space="preserve">Cuando una alerta se genera a partir de una señal individual (Vía 1), el Impacto y la Urgencia ya evaluados para dicha señal se utilizan directamente como Impacto Estratégico y Urgencia Estratégica, sin aplicar nuevamente los criterios.</w:t>
      </w:r>
      <w:r w:rsidDel="00000000" w:rsidR="00000000" w:rsidRPr="00000000">
        <w:rPr>
          <w:rtl w:val="0"/>
        </w:rPr>
      </w:r>
    </w:p>
    <w:p w:rsidR="00000000" w:rsidDel="00000000" w:rsidP="00000000" w:rsidRDefault="00000000" w:rsidRPr="00000000" w14:paraId="00000355">
      <w:pPr>
        <w:spacing w:after="200" w:lineRule="auto"/>
        <w:rPr/>
      </w:pPr>
      <w:r w:rsidDel="00000000" w:rsidR="00000000" w:rsidRPr="00000000">
        <w:rPr>
          <w:rFonts w:ascii="Arial" w:cs="Arial" w:eastAsia="Arial" w:hAnsi="Arial"/>
          <w:sz w:val="22"/>
          <w:szCs w:val="22"/>
          <w:rtl w:val="0"/>
        </w:rPr>
        <w:t xml:space="preserve">Cuando se genera a partir de una tendencia (Vía 2), el Impacto Estratégico y la Urgencia Estratégica se calculan mediante dichos criterios, dado que una tendencia no cuenta con campos propios de Impacto y Urgencia.</w:t>
      </w:r>
      <w:r w:rsidDel="00000000" w:rsidR="00000000" w:rsidRPr="00000000">
        <w:rPr>
          <w:rtl w:val="0"/>
        </w:rPr>
      </w:r>
    </w:p>
    <w:p w:rsidR="00000000" w:rsidDel="00000000" w:rsidP="00000000" w:rsidRDefault="00000000" w:rsidRPr="00000000" w14:paraId="00000356">
      <w:pPr>
        <w:pStyle w:val="Heading3"/>
        <w:spacing w:after="160" w:before="280" w:lineRule="auto"/>
        <w:rPr>
          <w:b w:val="1"/>
          <w:bCs w:val="1"/>
        </w:rPr>
      </w:pPr>
      <w:bookmarkStart w:colFirst="0" w:colLast="0" w:name="_1ouyxohdbesu" w:id="35"/>
      <w:bookmarkEnd w:id="35"/>
      <w:r w:rsidDel="00000000" w:rsidR="00000000" w:rsidRPr="00000000">
        <w:rPr>
          <w:b w:val="1"/>
          <w:bCs w:val="1"/>
          <w:rtl w:val="0"/>
        </w:rPr>
        <w:t xml:space="preserve">3.2.2 Evaluación de alertas</w:t>
      </w:r>
    </w:p>
    <w:p w:rsidR="00000000" w:rsidDel="00000000" w:rsidP="00000000" w:rsidRDefault="00000000" w:rsidRPr="00000000" w14:paraId="00000357">
      <w:pPr>
        <w:pStyle w:val="Heading4"/>
        <w:spacing w:after="140" w:before="240" w:lineRule="auto"/>
        <w:rPr>
          <w:b w:val="1"/>
          <w:bCs w:val="1"/>
          <w:color w:val="1f4d78"/>
        </w:rPr>
      </w:pPr>
      <w:bookmarkStart w:colFirst="0" w:colLast="0" w:name="_n6sqgsl28cll" w:id="36"/>
      <w:bookmarkEnd w:id="36"/>
      <w:r w:rsidDel="00000000" w:rsidR="00000000" w:rsidRPr="00000000">
        <w:rPr>
          <w:b w:val="1"/>
          <w:bCs w:val="1"/>
          <w:color w:val="1f4d78"/>
          <w:rtl w:val="0"/>
        </w:rPr>
        <w:t xml:space="preserve">3.2.2.1 Modelo de Evaluación</w:t>
      </w:r>
    </w:p>
    <w:p w:rsidR="00000000" w:rsidDel="00000000" w:rsidP="00000000" w:rsidRDefault="00000000" w:rsidRPr="00000000" w14:paraId="00000358">
      <w:pPr>
        <w:pStyle w:val="Heading5"/>
        <w:spacing w:after="120" w:before="220" w:lineRule="auto"/>
        <w:rPr>
          <w:b w:val="1"/>
          <w:bCs w:val="1"/>
          <w:color w:val="1f4d78"/>
        </w:rPr>
      </w:pPr>
      <w:bookmarkStart w:colFirst="0" w:colLast="0" w:name="_o4f9ncrdc5vb" w:id="37"/>
      <w:bookmarkEnd w:id="37"/>
      <w:r w:rsidDel="00000000" w:rsidR="00000000" w:rsidRPr="00000000">
        <w:rPr>
          <w:b w:val="1"/>
          <w:bCs w:val="1"/>
          <w:color w:val="1f4d78"/>
          <w:rtl w:val="0"/>
        </w:rPr>
        <w:t xml:space="preserve">3.2.2.1.1 Impacto Estratégico</w:t>
      </w:r>
    </w:p>
    <w:p w:rsidR="00000000" w:rsidDel="00000000" w:rsidP="00000000" w:rsidRDefault="00000000" w:rsidRPr="00000000" w14:paraId="00000359">
      <w:pPr>
        <w:spacing w:after="200" w:lineRule="auto"/>
        <w:rPr/>
      </w:pPr>
      <w:r w:rsidDel="00000000" w:rsidR="00000000" w:rsidRPr="00000000">
        <w:rPr>
          <w:rFonts w:ascii="Arial" w:cs="Arial" w:eastAsia="Arial" w:hAnsi="Arial"/>
          <w:sz w:val="22"/>
          <w:szCs w:val="22"/>
          <w:rtl w:val="0"/>
        </w:rPr>
        <w:t xml:space="preserve">El Impacto Estratégico y la Urgencia Estratégica evalúan la conveniencia de comunicar una alerta a audiencias externas del Observatorio; son distintos del Impacto y la Urgencia definidos en el capítulo 1 para señales individuales, que evalúan la magnitud del efecto y el tiempo disponible para actuar sobre una señal dentro de su FCV.</w:t>
      </w:r>
      <w:r w:rsidDel="00000000" w:rsidR="00000000" w:rsidRPr="00000000">
        <w:rPr>
          <w:rtl w:val="0"/>
        </w:rPr>
      </w:r>
    </w:p>
    <w:p w:rsidR="00000000" w:rsidDel="00000000" w:rsidP="00000000" w:rsidRDefault="00000000" w:rsidRPr="00000000" w14:paraId="0000035A">
      <w:pPr>
        <w:spacing w:after="200" w:lineRule="auto"/>
        <w:rPr/>
      </w:pPr>
      <w:r w:rsidDel="00000000" w:rsidR="00000000" w:rsidRPr="00000000">
        <w:rPr>
          <w:rFonts w:ascii="Arial" w:cs="Arial" w:eastAsia="Arial" w:hAnsi="Arial"/>
          <w:sz w:val="22"/>
          <w:szCs w:val="22"/>
          <w:rtl w:val="0"/>
        </w:rPr>
        <w:t xml:space="preserve">Con el fin de reducir la subjetividad, el Impacto Estratégico se evalúa mediante cuatro variables, cada una calificada en una escala de 1 a 5 con base en evidencia observable.</w:t>
      </w:r>
      <w:r w:rsidDel="00000000" w:rsidR="00000000" w:rsidRPr="00000000">
        <w:rPr>
          <w:rtl w:val="0"/>
        </w:rPr>
      </w:r>
    </w:p>
    <w:p w:rsidR="00000000" w:rsidDel="00000000" w:rsidP="00000000" w:rsidRDefault="00000000" w:rsidRPr="00000000" w14:paraId="0000035B">
      <w:pPr>
        <w:spacing w:after="80" w:before="160" w:lineRule="auto"/>
        <w:rPr/>
      </w:pPr>
      <w:r w:rsidDel="00000000" w:rsidR="00000000" w:rsidRPr="00000000">
        <w:rPr>
          <w:rFonts w:ascii="Arial" w:cs="Arial" w:eastAsia="Arial" w:hAnsi="Arial"/>
          <w:i w:val="1"/>
          <w:iCs w:val="1"/>
          <w:color w:val="444444"/>
          <w:sz w:val="20"/>
          <w:szCs w:val="20"/>
          <w:rtl w:val="0"/>
        </w:rPr>
        <w:t xml:space="preserve">Tabla 22. Escala de puntaje del Impacto Estratégico</w:t>
      </w:r>
      <w:r w:rsidDel="00000000" w:rsidR="00000000" w:rsidRPr="00000000">
        <w:rPr>
          <w:rtl w:val="0"/>
        </w:rPr>
      </w:r>
    </w:p>
    <w:tbl>
      <w:tblPr>
        <w:tblStyle w:val="Table26"/>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123"/>
        <w:gridCol w:w="8237"/>
        <w:tblGridChange w:id="0">
          <w:tblGrid>
            <w:gridCol w:w="1123"/>
            <w:gridCol w:w="8237"/>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35C">
            <w:pPr>
              <w:spacing w:after="0" w:lineRule="auto"/>
              <w:rPr/>
            </w:pPr>
            <w:r w:rsidDel="00000000" w:rsidR="00000000" w:rsidRPr="00000000">
              <w:rPr>
                <w:rFonts w:ascii="Arial" w:cs="Arial" w:eastAsia="Arial" w:hAnsi="Arial"/>
                <w:b w:val="1"/>
                <w:bCs w:val="1"/>
                <w:color w:val="ffffff"/>
                <w:sz w:val="22"/>
                <w:szCs w:val="22"/>
                <w:rtl w:val="0"/>
              </w:rPr>
              <w:t xml:space="preserve">Puntaje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5D">
            <w:pPr>
              <w:spacing w:after="0" w:lineRule="auto"/>
              <w:rPr/>
            </w:pPr>
            <w:r w:rsidDel="00000000" w:rsidR="00000000" w:rsidRPr="00000000">
              <w:rPr>
                <w:rFonts w:ascii="Arial" w:cs="Arial" w:eastAsia="Arial" w:hAnsi="Arial"/>
                <w:b w:val="1"/>
                <w:bCs w:val="1"/>
                <w:color w:val="ffffff"/>
                <w:sz w:val="22"/>
                <w:szCs w:val="22"/>
                <w:rtl w:val="0"/>
              </w:rPr>
              <w:t xml:space="preserve">Evidencia observable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5E">
            <w:pPr>
              <w:spacing w:after="0" w:lineRule="auto"/>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F">
            <w:pPr>
              <w:spacing w:after="0" w:lineRule="auto"/>
              <w:rPr/>
            </w:pPr>
            <w:r w:rsidDel="00000000" w:rsidR="00000000" w:rsidRPr="00000000">
              <w:rPr>
                <w:rFonts w:ascii="Arial" w:cs="Arial" w:eastAsia="Arial" w:hAnsi="Arial"/>
                <w:sz w:val="22"/>
                <w:szCs w:val="22"/>
                <w:rtl w:val="0"/>
              </w:rPr>
              <w:t xml:space="preserve">No se identifica efecto atribuible a la señal o tendencia en la variable evaluada.</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60">
            <w:pPr>
              <w:spacing w:after="0" w:lineRule="auto"/>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61">
            <w:pPr>
              <w:spacing w:after="0" w:lineRule="auto"/>
              <w:rPr/>
            </w:pPr>
            <w:r w:rsidDel="00000000" w:rsidR="00000000" w:rsidRPr="00000000">
              <w:rPr>
                <w:rFonts w:ascii="Arial" w:cs="Arial" w:eastAsia="Arial" w:hAnsi="Arial"/>
                <w:sz w:val="22"/>
                <w:szCs w:val="22"/>
                <w:rtl w:val="0"/>
              </w:rPr>
              <w:t xml:space="preserve">Efecto leve y localizado, limitado a un solo actor o proceso, sin modificar decisiones estratégicas.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62">
            <w:pPr>
              <w:spacing w:after="0" w:lineRule="auto"/>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63">
            <w:pPr>
              <w:spacing w:after="0" w:lineRule="auto"/>
              <w:rPr/>
            </w:pPr>
            <w:r w:rsidDel="00000000" w:rsidR="00000000" w:rsidRPr="00000000">
              <w:rPr>
                <w:rFonts w:ascii="Arial" w:cs="Arial" w:eastAsia="Arial" w:hAnsi="Arial"/>
                <w:sz w:val="22"/>
                <w:szCs w:val="22"/>
                <w:rtl w:val="0"/>
              </w:rPr>
              <w:t xml:space="preserve">Efecto moderado, observable en más de un actor o proceso relevante para la variable evaluada.</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64">
            <w:pPr>
              <w:spacing w:after="0" w:lineRule="auto"/>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65">
            <w:pPr>
              <w:spacing w:after="0" w:lineRule="auto"/>
              <w:rPr/>
            </w:pPr>
            <w:r w:rsidDel="00000000" w:rsidR="00000000" w:rsidRPr="00000000">
              <w:rPr>
                <w:rFonts w:ascii="Arial" w:cs="Arial" w:eastAsia="Arial" w:hAnsi="Arial"/>
                <w:sz w:val="22"/>
                <w:szCs w:val="22"/>
                <w:rtl w:val="0"/>
              </w:rPr>
              <w:t xml:space="preserve">Efecto considerable, que modifica decisiones, capacidades o condiciones de múltiples actores dentro de la variable evaluada.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66">
            <w:pPr>
              <w:spacing w:after="0" w:lineRule="auto"/>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67">
            <w:pPr>
              <w:spacing w:after="0" w:lineRule="auto"/>
              <w:rPr/>
            </w:pPr>
            <w:r w:rsidDel="00000000" w:rsidR="00000000" w:rsidRPr="00000000">
              <w:rPr>
                <w:rFonts w:ascii="Arial" w:cs="Arial" w:eastAsia="Arial" w:hAnsi="Arial"/>
                <w:sz w:val="22"/>
                <w:szCs w:val="22"/>
                <w:rtl w:val="0"/>
              </w:rPr>
              <w:t xml:space="preserve">Efecto estructural o transformador, con consecuencias sostenidas para el sector o la región en la variable evaluada.</w:t>
            </w:r>
            <w:r w:rsidDel="00000000" w:rsidR="00000000" w:rsidRPr="00000000">
              <w:rPr>
                <w:rtl w:val="0"/>
              </w:rPr>
            </w:r>
          </w:p>
        </w:tc>
      </w:tr>
    </w:tbl>
    <w:p w:rsidR="00000000" w:rsidDel="00000000" w:rsidP="00000000" w:rsidRDefault="00000000" w:rsidRPr="00000000" w14:paraId="00000368">
      <w:pPr>
        <w:spacing w:after="160" w:lineRule="auto"/>
        <w:rPr/>
      </w:pPr>
      <w:r w:rsidDel="00000000" w:rsidR="00000000" w:rsidRPr="00000000">
        <w:rPr>
          <w:rtl w:val="0"/>
        </w:rPr>
      </w:r>
    </w:p>
    <w:p w:rsidR="00000000" w:rsidDel="00000000" w:rsidP="00000000" w:rsidRDefault="00000000" w:rsidRPr="00000000" w14:paraId="00000369">
      <w:pPr>
        <w:spacing w:after="80" w:before="160" w:lineRule="auto"/>
        <w:rPr/>
      </w:pPr>
      <w:r w:rsidDel="00000000" w:rsidR="00000000" w:rsidRPr="00000000">
        <w:rPr>
          <w:rFonts w:ascii="Arial" w:cs="Arial" w:eastAsia="Arial" w:hAnsi="Arial"/>
          <w:i w:val="1"/>
          <w:iCs w:val="1"/>
          <w:color w:val="444444"/>
          <w:sz w:val="20"/>
          <w:szCs w:val="20"/>
          <w:rtl w:val="0"/>
        </w:rPr>
        <w:t xml:space="preserve">Tabla 23. Variables del Impacto Estratégico</w:t>
      </w:r>
      <w:r w:rsidDel="00000000" w:rsidR="00000000" w:rsidRPr="00000000">
        <w:rPr>
          <w:rtl w:val="0"/>
        </w:rPr>
      </w:r>
    </w:p>
    <w:tbl>
      <w:tblPr>
        <w:tblStyle w:val="Table2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36A">
            <w:pPr>
              <w:spacing w:after="0" w:lineRule="auto"/>
              <w:rPr/>
            </w:pPr>
            <w:r w:rsidDel="00000000" w:rsidR="00000000" w:rsidRPr="00000000">
              <w:rPr>
                <w:rFonts w:ascii="Arial" w:cs="Arial" w:eastAsia="Arial" w:hAnsi="Arial"/>
                <w:b w:val="1"/>
                <w:bCs w:val="1"/>
                <w:color w:val="ffffff"/>
                <w:sz w:val="22"/>
                <w:szCs w:val="22"/>
                <w:rtl w:val="0"/>
              </w:rPr>
              <w:t xml:space="preserve">Variable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6B">
            <w:pPr>
              <w:spacing w:after="0" w:lineRule="auto"/>
              <w:rPr/>
            </w:pPr>
            <w:r w:rsidDel="00000000" w:rsidR="00000000" w:rsidRPr="00000000">
              <w:rPr>
                <w:rFonts w:ascii="Arial" w:cs="Arial" w:eastAsia="Arial" w:hAnsi="Arial"/>
                <w:b w:val="1"/>
                <w:bCs w:val="1"/>
                <w:color w:val="ffffff"/>
                <w:sz w:val="22"/>
                <w:szCs w:val="22"/>
                <w:rtl w:val="0"/>
              </w:rPr>
              <w:t xml:space="preserve">Evidencia que debe documentar el analista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6C">
            <w:pPr>
              <w:spacing w:after="0" w:lineRule="auto"/>
              <w:rPr/>
            </w:pPr>
            <w:r w:rsidDel="00000000" w:rsidR="00000000" w:rsidRPr="00000000">
              <w:rPr>
                <w:rFonts w:ascii="Arial" w:cs="Arial" w:eastAsia="Arial" w:hAnsi="Arial"/>
                <w:sz w:val="22"/>
                <w:szCs w:val="22"/>
                <w:rtl w:val="0"/>
              </w:rPr>
              <w:t xml:space="preserve">Impacto Tecnológico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6D">
            <w:pPr>
              <w:spacing w:after="0" w:lineRule="auto"/>
              <w:rPr/>
            </w:pPr>
            <w:r w:rsidDel="00000000" w:rsidR="00000000" w:rsidRPr="00000000">
              <w:rPr>
                <w:rFonts w:ascii="Arial" w:cs="Arial" w:eastAsia="Arial" w:hAnsi="Arial"/>
                <w:sz w:val="22"/>
                <w:szCs w:val="22"/>
                <w:rtl w:val="0"/>
              </w:rPr>
              <w:t xml:space="preserve">Publicaciones, patentes, arquitecturas o capacidades técnicas nuevas o modificadas, y su grado de adopción documentada.</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6E">
            <w:pPr>
              <w:spacing w:after="0" w:lineRule="auto"/>
              <w:rPr/>
            </w:pPr>
            <w:r w:rsidDel="00000000" w:rsidR="00000000" w:rsidRPr="00000000">
              <w:rPr>
                <w:rFonts w:ascii="Arial" w:cs="Arial" w:eastAsia="Arial" w:hAnsi="Arial"/>
                <w:sz w:val="22"/>
                <w:szCs w:val="22"/>
                <w:rtl w:val="0"/>
              </w:rPr>
              <w:t xml:space="preserve">Impacto Económico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6F">
            <w:pPr>
              <w:spacing w:after="0" w:lineRule="auto"/>
              <w:rPr/>
            </w:pPr>
            <w:r w:rsidDel="00000000" w:rsidR="00000000" w:rsidRPr="00000000">
              <w:rPr>
                <w:rFonts w:ascii="Arial" w:cs="Arial" w:eastAsia="Arial" w:hAnsi="Arial"/>
                <w:sz w:val="22"/>
                <w:szCs w:val="22"/>
                <w:rtl w:val="0"/>
              </w:rPr>
              <w:t xml:space="preserve">Montos de inversión, ingresos, empleos o valor de mercado reportados en fuentes verificables.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70">
            <w:pPr>
              <w:spacing w:after="0" w:lineRule="auto"/>
              <w:rPr/>
            </w:pPr>
            <w:r w:rsidDel="00000000" w:rsidR="00000000" w:rsidRPr="00000000">
              <w:rPr>
                <w:rFonts w:ascii="Arial" w:cs="Arial" w:eastAsia="Arial" w:hAnsi="Arial"/>
                <w:sz w:val="22"/>
                <w:szCs w:val="22"/>
                <w:rtl w:val="0"/>
              </w:rPr>
              <w:t xml:space="preserve">Impacto en Talento y Capacidades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1">
            <w:pPr>
              <w:spacing w:after="0" w:lineRule="auto"/>
              <w:rPr/>
            </w:pPr>
            <w:r w:rsidDel="00000000" w:rsidR="00000000" w:rsidRPr="00000000">
              <w:rPr>
                <w:rFonts w:ascii="Arial" w:cs="Arial" w:eastAsia="Arial" w:hAnsi="Arial"/>
                <w:sz w:val="22"/>
                <w:szCs w:val="22"/>
                <w:rtl w:val="0"/>
              </w:rPr>
              <w:t xml:space="preserve">Número de programas académicos, certificaciones, contrataciones o capacidades formativas creadas o eliminadas.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72">
            <w:pPr>
              <w:spacing w:after="0" w:lineRule="auto"/>
              <w:rPr/>
            </w:pPr>
            <w:r w:rsidDel="00000000" w:rsidR="00000000" w:rsidRPr="00000000">
              <w:rPr>
                <w:rFonts w:ascii="Arial" w:cs="Arial" w:eastAsia="Arial" w:hAnsi="Arial"/>
                <w:sz w:val="22"/>
                <w:szCs w:val="22"/>
                <w:rtl w:val="0"/>
              </w:rPr>
              <w:t xml:space="preserve">Impacto Regional (Querétaro/México)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73">
            <w:pPr>
              <w:spacing w:after="0" w:lineRule="auto"/>
              <w:rPr/>
            </w:pPr>
            <w:r w:rsidDel="00000000" w:rsidR="00000000" w:rsidRPr="00000000">
              <w:rPr>
                <w:rFonts w:ascii="Arial" w:cs="Arial" w:eastAsia="Arial" w:hAnsi="Arial"/>
                <w:sz w:val="22"/>
                <w:szCs w:val="22"/>
                <w:rtl w:val="0"/>
              </w:rPr>
              <w:t xml:space="preserve">Presencia documentada de actores, operaciones o efectos económicos/regulatorios dentro de Querétaro o México.</w:t>
            </w:r>
            <w:r w:rsidDel="00000000" w:rsidR="00000000" w:rsidRPr="00000000">
              <w:rPr>
                <w:rtl w:val="0"/>
              </w:rPr>
            </w:r>
          </w:p>
        </w:tc>
      </w:tr>
    </w:tbl>
    <w:p w:rsidR="00000000" w:rsidDel="00000000" w:rsidP="00000000" w:rsidRDefault="00000000" w:rsidRPr="00000000" w14:paraId="00000374">
      <w:pPr>
        <w:spacing w:after="160" w:lineRule="auto"/>
        <w:rPr/>
      </w:pPr>
      <w:r w:rsidDel="00000000" w:rsidR="00000000" w:rsidRPr="00000000">
        <w:rPr>
          <w:rtl w:val="0"/>
        </w:rPr>
      </w:r>
    </w:p>
    <w:p w:rsidR="00000000" w:rsidDel="00000000" w:rsidP="00000000" w:rsidRDefault="00000000" w:rsidRPr="00000000" w14:paraId="00000375">
      <w:pPr>
        <w:spacing w:after="140" w:before="240" w:lineRule="auto"/>
        <w:rPr>
          <w:b w:val="1"/>
          <w:bCs w:val="1"/>
          <w:i w:val="1"/>
          <w:iCs w:val="1"/>
          <w:color w:val="2e5c8a"/>
        </w:rPr>
      </w:pPr>
      <w:r w:rsidDel="00000000" w:rsidR="00000000" w:rsidRPr="00000000">
        <w:rPr>
          <w:rtl w:val="0"/>
        </w:rPr>
      </w:r>
    </w:p>
    <w:p w:rsidR="00000000" w:rsidDel="00000000" w:rsidP="00000000" w:rsidRDefault="00000000" w:rsidRPr="00000000" w14:paraId="00000376">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Método de cálculo</w:t>
      </w:r>
      <w:r w:rsidDel="00000000" w:rsidR="00000000" w:rsidRPr="00000000">
        <w:rPr>
          <w:rtl w:val="0"/>
        </w:rPr>
      </w:r>
    </w:p>
    <w:p w:rsidR="00000000" w:rsidDel="00000000" w:rsidP="00000000" w:rsidRDefault="00000000" w:rsidRPr="00000000" w14:paraId="00000377">
      <w:pPr>
        <w:spacing w:after="200" w:lineRule="auto"/>
        <w:rPr/>
      </w:pPr>
      <w:r w:rsidDel="00000000" w:rsidR="00000000" w:rsidRPr="00000000">
        <w:rPr>
          <w:rFonts w:ascii="Arial" w:cs="Arial" w:eastAsia="Arial" w:hAnsi="Arial"/>
          <w:sz w:val="22"/>
          <w:szCs w:val="22"/>
          <w:rtl w:val="0"/>
        </w:rPr>
        <w:t xml:space="preserve">Impacto Estratégico Total = suma de las cuatro variables (rango posible: 4 a 20).</w:t>
      </w:r>
      <w:r w:rsidDel="00000000" w:rsidR="00000000" w:rsidRPr="00000000">
        <w:rPr>
          <w:rtl w:val="0"/>
        </w:rPr>
      </w:r>
    </w:p>
    <w:p w:rsidR="00000000" w:rsidDel="00000000" w:rsidP="00000000" w:rsidRDefault="00000000" w:rsidRPr="00000000" w14:paraId="00000378">
      <w:pPr>
        <w:spacing w:after="80" w:before="160" w:lineRule="auto"/>
        <w:rPr/>
      </w:pPr>
      <w:r w:rsidDel="00000000" w:rsidR="00000000" w:rsidRPr="00000000">
        <w:rPr>
          <w:rFonts w:ascii="Arial" w:cs="Arial" w:eastAsia="Arial" w:hAnsi="Arial"/>
          <w:i w:val="1"/>
          <w:iCs w:val="1"/>
          <w:color w:val="444444"/>
          <w:sz w:val="20"/>
          <w:szCs w:val="20"/>
          <w:rtl w:val="0"/>
        </w:rPr>
        <w:t xml:space="preserve">Tabla 24. Impacto Estratégico Total y nivel resultante</w:t>
      </w:r>
      <w:r w:rsidDel="00000000" w:rsidR="00000000" w:rsidRPr="00000000">
        <w:rPr>
          <w:rtl w:val="0"/>
        </w:rPr>
      </w:r>
    </w:p>
    <w:tbl>
      <w:tblPr>
        <w:tblStyle w:val="Table28"/>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379">
            <w:pPr>
              <w:spacing w:after="0" w:lineRule="auto"/>
              <w:rPr/>
            </w:pPr>
            <w:r w:rsidDel="00000000" w:rsidR="00000000" w:rsidRPr="00000000">
              <w:rPr>
                <w:rFonts w:ascii="Arial" w:cs="Arial" w:eastAsia="Arial" w:hAnsi="Arial"/>
                <w:b w:val="1"/>
                <w:bCs w:val="1"/>
                <w:color w:val="ffffff"/>
                <w:sz w:val="22"/>
                <w:szCs w:val="22"/>
                <w:rtl w:val="0"/>
              </w:rPr>
              <w:t xml:space="preserve">Impacto Estratégico Total</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7A">
            <w:pPr>
              <w:spacing w:after="0" w:lineRule="auto"/>
              <w:rPr/>
            </w:pPr>
            <w:r w:rsidDel="00000000" w:rsidR="00000000" w:rsidRPr="00000000">
              <w:rPr>
                <w:rFonts w:ascii="Arial" w:cs="Arial" w:eastAsia="Arial" w:hAnsi="Arial"/>
                <w:b w:val="1"/>
                <w:bCs w:val="1"/>
                <w:color w:val="ffffff"/>
                <w:sz w:val="22"/>
                <w:szCs w:val="22"/>
                <w:rtl w:val="0"/>
              </w:rPr>
              <w:t xml:space="preserve">Nivel resultante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7B">
            <w:pPr>
              <w:spacing w:after="0" w:lineRule="auto"/>
              <w:rPr/>
            </w:pPr>
            <w:r w:rsidDel="00000000" w:rsidR="00000000" w:rsidRPr="00000000">
              <w:rPr>
                <w:rFonts w:ascii="Arial" w:cs="Arial" w:eastAsia="Arial" w:hAnsi="Arial"/>
                <w:sz w:val="22"/>
                <w:szCs w:val="22"/>
                <w:rtl w:val="0"/>
              </w:rPr>
              <w:t xml:space="preserve">4 – 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C">
            <w:pPr>
              <w:spacing w:after="0" w:lineRule="auto"/>
              <w:rPr/>
            </w:pPr>
            <w:r w:rsidDel="00000000" w:rsidR="00000000" w:rsidRPr="00000000">
              <w:rPr>
                <w:rFonts w:ascii="Arial" w:cs="Arial" w:eastAsia="Arial" w:hAnsi="Arial"/>
                <w:sz w:val="22"/>
                <w:szCs w:val="22"/>
                <w:rtl w:val="0"/>
              </w:rPr>
              <w:t xml:space="preserve">Bajo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7D">
            <w:pPr>
              <w:spacing w:after="0" w:lineRule="auto"/>
              <w:rPr/>
            </w:pPr>
            <w:r w:rsidDel="00000000" w:rsidR="00000000" w:rsidRPr="00000000">
              <w:rPr>
                <w:rFonts w:ascii="Arial" w:cs="Arial" w:eastAsia="Arial" w:hAnsi="Arial"/>
                <w:sz w:val="22"/>
                <w:szCs w:val="22"/>
                <w:rtl w:val="0"/>
              </w:rPr>
              <w:t xml:space="preserve">9 – 14</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7E">
            <w:pPr>
              <w:spacing w:after="0" w:lineRule="auto"/>
              <w:rPr/>
            </w:pPr>
            <w:r w:rsidDel="00000000" w:rsidR="00000000" w:rsidRPr="00000000">
              <w:rPr>
                <w:rFonts w:ascii="Arial" w:cs="Arial" w:eastAsia="Arial" w:hAnsi="Arial"/>
                <w:sz w:val="22"/>
                <w:szCs w:val="22"/>
                <w:rtl w:val="0"/>
              </w:rPr>
              <w:t xml:space="preserve">Medio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7F">
            <w:pPr>
              <w:spacing w:after="0" w:lineRule="auto"/>
              <w:rPr/>
            </w:pPr>
            <w:r w:rsidDel="00000000" w:rsidR="00000000" w:rsidRPr="00000000">
              <w:rPr>
                <w:rFonts w:ascii="Arial" w:cs="Arial" w:eastAsia="Arial" w:hAnsi="Arial"/>
                <w:sz w:val="22"/>
                <w:szCs w:val="22"/>
                <w:rtl w:val="0"/>
              </w:rPr>
              <w:t xml:space="preserve">15 – 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0">
            <w:pPr>
              <w:spacing w:after="0" w:lineRule="auto"/>
              <w:rPr/>
            </w:pPr>
            <w:r w:rsidDel="00000000" w:rsidR="00000000" w:rsidRPr="00000000">
              <w:rPr>
                <w:rFonts w:ascii="Arial" w:cs="Arial" w:eastAsia="Arial" w:hAnsi="Arial"/>
                <w:sz w:val="22"/>
                <w:szCs w:val="22"/>
                <w:rtl w:val="0"/>
              </w:rPr>
              <w:t xml:space="preserve">Alto</w:t>
            </w:r>
            <w:r w:rsidDel="00000000" w:rsidR="00000000" w:rsidRPr="00000000">
              <w:rPr>
                <w:rtl w:val="0"/>
              </w:rPr>
            </w:r>
          </w:p>
        </w:tc>
      </w:tr>
    </w:tbl>
    <w:p w:rsidR="00000000" w:rsidDel="00000000" w:rsidP="00000000" w:rsidRDefault="00000000" w:rsidRPr="00000000" w14:paraId="00000381">
      <w:pPr>
        <w:spacing w:after="160" w:lineRule="auto"/>
        <w:rPr/>
      </w:pPr>
      <w:r w:rsidDel="00000000" w:rsidR="00000000" w:rsidRPr="00000000">
        <w:rPr>
          <w:rtl w:val="0"/>
        </w:rPr>
      </w:r>
    </w:p>
    <w:p w:rsidR="00000000" w:rsidDel="00000000" w:rsidP="00000000" w:rsidRDefault="00000000" w:rsidRPr="00000000" w14:paraId="00000382">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Escala de interpretación</w:t>
      </w:r>
      <w:r w:rsidDel="00000000" w:rsidR="00000000" w:rsidRPr="00000000">
        <w:rPr>
          <w:rtl w:val="0"/>
        </w:rPr>
      </w:r>
    </w:p>
    <w:p w:rsidR="00000000" w:rsidDel="00000000" w:rsidP="00000000" w:rsidRDefault="00000000" w:rsidRPr="00000000" w14:paraId="00000383">
      <w:pPr>
        <w:spacing w:after="200" w:lineRule="auto"/>
        <w:rPr/>
      </w:pPr>
      <w:r w:rsidDel="00000000" w:rsidR="00000000" w:rsidRPr="00000000">
        <w:rPr>
          <w:rFonts w:ascii="Arial" w:cs="Arial" w:eastAsia="Arial" w:hAnsi="Arial"/>
          <w:sz w:val="22"/>
          <w:szCs w:val="22"/>
          <w:rtl w:val="0"/>
        </w:rPr>
        <w:t xml:space="preserve">Ver tabla anterior: Bajo (4-8), Medio (9-14), Alto (15-20). El nivel resultante se utiliza en 3.2.2.2 para determinar el color de la alerta.</w:t>
      </w:r>
      <w:r w:rsidDel="00000000" w:rsidR="00000000" w:rsidRPr="00000000">
        <w:rPr>
          <w:rtl w:val="0"/>
        </w:rPr>
      </w:r>
    </w:p>
    <w:p w:rsidR="00000000" w:rsidDel="00000000" w:rsidP="00000000" w:rsidRDefault="00000000" w:rsidRPr="00000000" w14:paraId="00000384">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Procedimiento operativo</w:t>
      </w:r>
      <w:r w:rsidDel="00000000" w:rsidR="00000000" w:rsidRPr="00000000">
        <w:rPr>
          <w:rtl w:val="0"/>
        </w:rPr>
      </w:r>
    </w:p>
    <w:p w:rsidR="00000000" w:rsidDel="00000000" w:rsidP="00000000" w:rsidRDefault="00000000" w:rsidRPr="00000000" w14:paraId="00000385">
      <w:pPr>
        <w:spacing w:after="200" w:lineRule="auto"/>
        <w:rPr/>
      </w:pP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Determinar la vía de generación (3.2.1): si la alerta proviene de una señal individual validada, usar directamente sus campos Impacto y Urgencia. Si proviene de una tendencia, aplicar las cuatro variables siguientes.</w:t>
      </w:r>
      <w:r w:rsidDel="00000000" w:rsidR="00000000" w:rsidRPr="00000000">
        <w:rPr>
          <w:rtl w:val="0"/>
        </w:rPr>
      </w:r>
    </w:p>
    <w:p w:rsidR="00000000" w:rsidDel="00000000" w:rsidP="00000000" w:rsidRDefault="00000000" w:rsidRPr="00000000" w14:paraId="00000386">
      <w:pPr>
        <w:spacing w:after="200" w:lineRule="auto"/>
        <w:rPr/>
      </w:pP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Calificar cada variable de 1 a 5 con evidencia documentada.</w:t>
      </w:r>
      <w:r w:rsidDel="00000000" w:rsidR="00000000" w:rsidRPr="00000000">
        <w:rPr>
          <w:rtl w:val="0"/>
        </w:rPr>
      </w:r>
    </w:p>
    <w:p w:rsidR="00000000" w:rsidDel="00000000" w:rsidP="00000000" w:rsidRDefault="00000000" w:rsidRPr="00000000" w14:paraId="00000387">
      <w:pPr>
        <w:spacing w:after="200" w:lineRule="auto"/>
        <w:rPr/>
      </w:pP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Sumar los cuatro puntajes para obtener el Impacto Estratégico Total.</w:t>
      </w:r>
      <w:r w:rsidDel="00000000" w:rsidR="00000000" w:rsidRPr="00000000">
        <w:rPr>
          <w:rtl w:val="0"/>
        </w:rPr>
      </w:r>
    </w:p>
    <w:p w:rsidR="00000000" w:rsidDel="00000000" w:rsidP="00000000" w:rsidRDefault="00000000" w:rsidRPr="00000000" w14:paraId="00000388">
      <w:pPr>
        <w:spacing w:after="200" w:lineRule="auto"/>
        <w:rPr/>
      </w:pPr>
      <w:r w:rsidDel="00000000" w:rsidR="00000000" w:rsidRPr="00000000">
        <w:rPr>
          <w:rFonts w:ascii="Arial" w:cs="Arial" w:eastAsia="Arial" w:hAnsi="Arial"/>
          <w:b w:val="1"/>
          <w:bCs w:val="1"/>
          <w:sz w:val="22"/>
          <w:szCs w:val="22"/>
          <w:rtl w:val="0"/>
        </w:rPr>
        <w:t xml:space="preserve">4.</w:t>
      </w:r>
      <w:r w:rsidDel="00000000" w:rsidR="00000000" w:rsidRPr="00000000">
        <w:rPr>
          <w:rFonts w:ascii="Arial" w:cs="Arial" w:eastAsia="Arial" w:hAnsi="Arial"/>
          <w:sz w:val="22"/>
          <w:szCs w:val="22"/>
          <w:rtl w:val="0"/>
        </w:rPr>
        <w:t xml:space="preserve"> Ubicar el total en la escala de interpretación y registrar el nivel (Bajo/Medio/Alto).</w:t>
      </w:r>
      <w:r w:rsidDel="00000000" w:rsidR="00000000" w:rsidRPr="00000000">
        <w:rPr>
          <w:rtl w:val="0"/>
        </w:rPr>
      </w:r>
    </w:p>
    <w:p w:rsidR="00000000" w:rsidDel="00000000" w:rsidP="00000000" w:rsidRDefault="00000000" w:rsidRPr="00000000" w14:paraId="00000389">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Ejemplo aplicado</w:t>
      </w:r>
      <w:r w:rsidDel="00000000" w:rsidR="00000000" w:rsidRPr="00000000">
        <w:rPr>
          <w:rtl w:val="0"/>
        </w:rPr>
      </w:r>
    </w:p>
    <w:p w:rsidR="00000000" w:rsidDel="00000000" w:rsidP="00000000" w:rsidRDefault="00000000" w:rsidRPr="00000000" w14:paraId="0000038A">
      <w:pPr>
        <w:spacing w:after="200" w:lineRule="auto"/>
        <w:rPr/>
      </w:pPr>
      <w:r w:rsidDel="00000000" w:rsidR="00000000" w:rsidRPr="00000000">
        <w:rPr>
          <w:rFonts w:ascii="Arial Unicode MS" w:cs="Arial Unicode MS" w:eastAsia="Arial Unicode MS" w:hAnsi="Arial Unicode MS"/>
          <w:sz w:val="22"/>
          <w:szCs w:val="22"/>
          <w:rtl w:val="0"/>
        </w:rPr>
        <w:t xml:space="preserve">Alerta originada por una tendencia sobre la entrada en vigor de un arancel que afecta la importación de chips de manufactura avanzada usados por la industria automotriz de Querétaro. Impacto Tecnológico = 4 (modifica capacidades de múltiples proveedores de chips), Impacto Económico = 4 (montos arancelarios y de reconfiguración de cadena reportados en fuentes verificables), Impacto en Talento y Capacidades = 3 (afecta procesos en más de una planta), Impacto Regional = 5 (efecto estructural directo en la industria automotriz de Querétaro). Total = 16 → Alto. Este caso se retoma en 3.2.2.1.2 y 3.2.2.2.1 para completar la clasificación de la alerta.</w:t>
      </w:r>
      <w:r w:rsidDel="00000000" w:rsidR="00000000" w:rsidRPr="00000000">
        <w:rPr>
          <w:rtl w:val="0"/>
        </w:rPr>
      </w:r>
    </w:p>
    <w:p w:rsidR="00000000" w:rsidDel="00000000" w:rsidP="00000000" w:rsidRDefault="00000000" w:rsidRPr="00000000" w14:paraId="0000038B">
      <w:pPr>
        <w:pStyle w:val="Heading5"/>
        <w:spacing w:after="120" w:before="220" w:lineRule="auto"/>
        <w:rPr>
          <w:b w:val="1"/>
          <w:bCs w:val="1"/>
          <w:color w:val="1f4d78"/>
        </w:rPr>
      </w:pPr>
      <w:bookmarkStart w:colFirst="0" w:colLast="0" w:name="_xmme52xfd1vq" w:id="38"/>
      <w:bookmarkEnd w:id="38"/>
      <w:r w:rsidDel="00000000" w:rsidR="00000000" w:rsidRPr="00000000">
        <w:rPr>
          <w:b w:val="1"/>
          <w:bCs w:val="1"/>
          <w:color w:val="1f4d78"/>
          <w:rtl w:val="0"/>
        </w:rPr>
        <w:t xml:space="preserve">3.2.2.1.2 Urgencia Estratégica</w:t>
      </w:r>
    </w:p>
    <w:p w:rsidR="00000000" w:rsidDel="00000000" w:rsidP="00000000" w:rsidRDefault="00000000" w:rsidRPr="00000000" w14:paraId="0000038C">
      <w:pPr>
        <w:spacing w:after="200" w:lineRule="auto"/>
        <w:rPr/>
      </w:pPr>
      <w:r w:rsidDel="00000000" w:rsidR="00000000" w:rsidRPr="00000000">
        <w:rPr>
          <w:rFonts w:ascii="Arial" w:cs="Arial" w:eastAsia="Arial" w:hAnsi="Arial"/>
          <w:sz w:val="22"/>
          <w:szCs w:val="22"/>
          <w:rtl w:val="0"/>
        </w:rPr>
        <w:t xml:space="preserve">La Urgencia Estratégica representa exclusivamente la ventana temporal durante la cual el fenómeno detectado conserva utilidad informativa para ser comunicado a las audiencias del Observatorio. No depende de acciones que deban emprender terceros, sino únicamente de la vigencia del fenómeno como contenido comunicable.</w:t>
      </w:r>
      <w:r w:rsidDel="00000000" w:rsidR="00000000" w:rsidRPr="00000000">
        <w:rPr>
          <w:rtl w:val="0"/>
        </w:rPr>
      </w:r>
    </w:p>
    <w:p w:rsidR="00000000" w:rsidDel="00000000" w:rsidP="00000000" w:rsidRDefault="00000000" w:rsidRPr="00000000" w14:paraId="0000038D">
      <w:pPr>
        <w:spacing w:after="200" w:lineRule="auto"/>
        <w:rPr/>
      </w:pPr>
      <w:r w:rsidDel="00000000" w:rsidR="00000000" w:rsidRPr="00000000">
        <w:rPr>
          <w:rFonts w:ascii="Arial" w:cs="Arial" w:eastAsia="Arial" w:hAnsi="Arial"/>
          <w:sz w:val="22"/>
          <w:szCs w:val="22"/>
          <w:rtl w:val="0"/>
        </w:rPr>
        <w:t xml:space="preserve">A diferencia de la Urgencia de señales individuales (1.2.2.1.2), que evalúa el tiempo disponible para que el Observatorio actúe sobre una señal, la Urgencia Estratégica evalúa el tiempo disponible para que la comunicación siga siendo útil para las audiencias externas. Se define exclusivamente en función de la ventana de vigencia informativa, evitando que dependa de la apreciación subjetiva del analista sobre "qué tan importante" es comunicar el fenómeno.</w:t>
      </w:r>
      <w:r w:rsidDel="00000000" w:rsidR="00000000" w:rsidRPr="00000000">
        <w:rPr>
          <w:rtl w:val="0"/>
        </w:rPr>
      </w:r>
    </w:p>
    <w:p w:rsidR="00000000" w:rsidDel="00000000" w:rsidP="00000000" w:rsidRDefault="00000000" w:rsidRPr="00000000" w14:paraId="0000038E">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Escala de interpretación</w:t>
      </w:r>
      <w:r w:rsidDel="00000000" w:rsidR="00000000" w:rsidRPr="00000000">
        <w:rPr>
          <w:rtl w:val="0"/>
        </w:rPr>
      </w:r>
    </w:p>
    <w:p w:rsidR="00000000" w:rsidDel="00000000" w:rsidP="00000000" w:rsidRDefault="00000000" w:rsidRPr="00000000" w14:paraId="0000038F">
      <w:pPr>
        <w:spacing w:after="80" w:before="160" w:lineRule="auto"/>
        <w:rPr/>
      </w:pPr>
      <w:r w:rsidDel="00000000" w:rsidR="00000000" w:rsidRPr="00000000">
        <w:rPr>
          <w:rFonts w:ascii="Arial" w:cs="Arial" w:eastAsia="Arial" w:hAnsi="Arial"/>
          <w:i w:val="1"/>
          <w:iCs w:val="1"/>
          <w:color w:val="444444"/>
          <w:sz w:val="20"/>
          <w:szCs w:val="20"/>
          <w:rtl w:val="0"/>
        </w:rPr>
        <w:t xml:space="preserve">Tabla 25. Escala de interpretación de la Urgencia Estratégica</w:t>
      </w:r>
      <w:r w:rsidDel="00000000" w:rsidR="00000000" w:rsidRPr="00000000">
        <w:rPr>
          <w:rtl w:val="0"/>
        </w:rPr>
      </w:r>
    </w:p>
    <w:tbl>
      <w:tblPr>
        <w:tblStyle w:val="Table29"/>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404"/>
        <w:gridCol w:w="2808"/>
        <w:gridCol w:w="5148"/>
        <w:tblGridChange w:id="0">
          <w:tblGrid>
            <w:gridCol w:w="1404"/>
            <w:gridCol w:w="2808"/>
            <w:gridCol w:w="5148"/>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390">
            <w:pPr>
              <w:spacing w:after="0" w:lineRule="auto"/>
              <w:rPr/>
            </w:pPr>
            <w:r w:rsidDel="00000000" w:rsidR="00000000" w:rsidRPr="00000000">
              <w:rPr>
                <w:rFonts w:ascii="Arial" w:cs="Arial" w:eastAsia="Arial" w:hAnsi="Arial"/>
                <w:b w:val="1"/>
                <w:bCs w:val="1"/>
                <w:color w:val="ffffff"/>
                <w:sz w:val="22"/>
                <w:szCs w:val="22"/>
                <w:rtl w:val="0"/>
              </w:rPr>
              <w:t xml:space="preserve">Nivel</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91">
            <w:pPr>
              <w:spacing w:after="0" w:lineRule="auto"/>
              <w:rPr/>
            </w:pPr>
            <w:r w:rsidDel="00000000" w:rsidR="00000000" w:rsidRPr="00000000">
              <w:rPr>
                <w:rFonts w:ascii="Arial" w:cs="Arial" w:eastAsia="Arial" w:hAnsi="Arial"/>
                <w:b w:val="1"/>
                <w:bCs w:val="1"/>
                <w:color w:val="ffffff"/>
                <w:sz w:val="22"/>
                <w:szCs w:val="22"/>
                <w:rtl w:val="0"/>
              </w:rPr>
              <w:t xml:space="preserve">Ventana de vigencia informativa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92">
            <w:pPr>
              <w:spacing w:after="0" w:lineRule="auto"/>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93">
            <w:pPr>
              <w:spacing w:after="0" w:lineRule="auto"/>
              <w:rPr/>
            </w:pPr>
            <w:r w:rsidDel="00000000" w:rsidR="00000000" w:rsidRPr="00000000">
              <w:rPr>
                <w:rFonts w:ascii="Arial" w:cs="Arial" w:eastAsia="Arial" w:hAnsi="Arial"/>
                <w:sz w:val="22"/>
                <w:szCs w:val="22"/>
                <w:rtl w:val="0"/>
              </w:rPr>
              <w:t xml:space="preserve">Alto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4">
            <w:pPr>
              <w:spacing w:after="0" w:lineRule="auto"/>
              <w:rPr/>
            </w:pPr>
            <w:r w:rsidDel="00000000" w:rsidR="00000000" w:rsidRPr="00000000">
              <w:rPr>
                <w:rFonts w:ascii="Arial" w:cs="Arial" w:eastAsia="Arial" w:hAnsi="Arial"/>
                <w:sz w:val="22"/>
                <w:szCs w:val="22"/>
                <w:rtl w:val="0"/>
              </w:rPr>
              <w:t xml:space="preserve">Menos de 30 días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5">
            <w:pPr>
              <w:spacing w:after="0" w:lineRule="auto"/>
              <w:rPr/>
            </w:pPr>
            <w:r w:rsidDel="00000000" w:rsidR="00000000" w:rsidRPr="00000000">
              <w:rPr>
                <w:rFonts w:ascii="Arial" w:cs="Arial" w:eastAsia="Arial" w:hAnsi="Arial"/>
                <w:sz w:val="22"/>
                <w:szCs w:val="22"/>
                <w:rtl w:val="0"/>
              </w:rPr>
              <w:t xml:space="preserve">El fenómeno pierde vigencia informativa en menos de 30 días.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96">
            <w:pPr>
              <w:spacing w:after="0" w:lineRule="auto"/>
              <w:rPr/>
            </w:pPr>
            <w:r w:rsidDel="00000000" w:rsidR="00000000" w:rsidRPr="00000000">
              <w:rPr>
                <w:rFonts w:ascii="Arial" w:cs="Arial" w:eastAsia="Arial" w:hAnsi="Arial"/>
                <w:sz w:val="22"/>
                <w:szCs w:val="22"/>
                <w:rtl w:val="0"/>
              </w:rPr>
              <w:t xml:space="preserve">Medio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97">
            <w:pPr>
              <w:spacing w:after="0" w:lineRule="auto"/>
              <w:rPr/>
            </w:pPr>
            <w:r w:rsidDel="00000000" w:rsidR="00000000" w:rsidRPr="00000000">
              <w:rPr>
                <w:rFonts w:ascii="Arial" w:cs="Arial" w:eastAsia="Arial" w:hAnsi="Arial"/>
                <w:sz w:val="22"/>
                <w:szCs w:val="22"/>
                <w:rtl w:val="0"/>
              </w:rPr>
              <w:t xml:space="preserve">30 a 90 días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98">
            <w:pPr>
              <w:spacing w:after="0" w:lineRule="auto"/>
              <w:rPr/>
            </w:pPr>
            <w:r w:rsidDel="00000000" w:rsidR="00000000" w:rsidRPr="00000000">
              <w:rPr>
                <w:rFonts w:ascii="Arial" w:cs="Arial" w:eastAsia="Arial" w:hAnsi="Arial"/>
                <w:sz w:val="22"/>
                <w:szCs w:val="22"/>
                <w:rtl w:val="0"/>
              </w:rPr>
              <w:t xml:space="preserve">El fenómeno conserva vigencia informativa entre 30 y 90 días.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99">
            <w:pPr>
              <w:spacing w:after="0" w:lineRule="auto"/>
              <w:rPr/>
            </w:pPr>
            <w:r w:rsidDel="00000000" w:rsidR="00000000" w:rsidRPr="00000000">
              <w:rPr>
                <w:rFonts w:ascii="Arial" w:cs="Arial" w:eastAsia="Arial" w:hAnsi="Arial"/>
                <w:sz w:val="22"/>
                <w:szCs w:val="22"/>
                <w:rtl w:val="0"/>
              </w:rPr>
              <w:t xml:space="preserve">Bajo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A">
            <w:pPr>
              <w:spacing w:after="0" w:lineRule="auto"/>
              <w:rPr/>
            </w:pPr>
            <w:r w:rsidDel="00000000" w:rsidR="00000000" w:rsidRPr="00000000">
              <w:rPr>
                <w:rFonts w:ascii="Arial" w:cs="Arial" w:eastAsia="Arial" w:hAnsi="Arial"/>
                <w:sz w:val="22"/>
                <w:szCs w:val="22"/>
                <w:rtl w:val="0"/>
              </w:rPr>
              <w:t xml:space="preserve">Sin plazo definido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B">
            <w:pPr>
              <w:spacing w:after="0" w:lineRule="auto"/>
              <w:rPr/>
            </w:pPr>
            <w:r w:rsidDel="00000000" w:rsidR="00000000" w:rsidRPr="00000000">
              <w:rPr>
                <w:rFonts w:ascii="Arial" w:cs="Arial" w:eastAsia="Arial" w:hAnsi="Arial"/>
                <w:sz w:val="22"/>
                <w:szCs w:val="22"/>
                <w:rtl w:val="0"/>
              </w:rPr>
              <w:t xml:space="preserve">El fenómeno conserva vigencia informativa por un periodo prolongado; es suficiente el monitoreo.</w:t>
            </w:r>
            <w:r w:rsidDel="00000000" w:rsidR="00000000" w:rsidRPr="00000000">
              <w:rPr>
                <w:rtl w:val="0"/>
              </w:rPr>
            </w:r>
          </w:p>
        </w:tc>
      </w:tr>
    </w:tbl>
    <w:p w:rsidR="00000000" w:rsidDel="00000000" w:rsidP="00000000" w:rsidRDefault="00000000" w:rsidRPr="00000000" w14:paraId="0000039C">
      <w:pPr>
        <w:spacing w:after="160" w:lineRule="auto"/>
        <w:rPr/>
      </w:pPr>
      <w:r w:rsidDel="00000000" w:rsidR="00000000" w:rsidRPr="00000000">
        <w:rPr>
          <w:rtl w:val="0"/>
        </w:rPr>
      </w:r>
    </w:p>
    <w:p w:rsidR="00000000" w:rsidDel="00000000" w:rsidP="00000000" w:rsidRDefault="00000000" w:rsidRPr="00000000" w14:paraId="0000039D">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Procedimiento operativo</w:t>
      </w:r>
      <w:r w:rsidDel="00000000" w:rsidR="00000000" w:rsidRPr="00000000">
        <w:rPr>
          <w:rtl w:val="0"/>
        </w:rPr>
      </w:r>
    </w:p>
    <w:p w:rsidR="00000000" w:rsidDel="00000000" w:rsidP="00000000" w:rsidRDefault="00000000" w:rsidRPr="00000000" w14:paraId="0000039E">
      <w:pPr>
        <w:spacing w:after="200" w:lineRule="auto"/>
        <w:rPr/>
      </w:pP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Si la alerta proviene de una señal individual, usar directamente el valor de Urgencia ya registrado para esa señal.</w:t>
      </w:r>
      <w:r w:rsidDel="00000000" w:rsidR="00000000" w:rsidRPr="00000000">
        <w:rPr>
          <w:rtl w:val="0"/>
        </w:rPr>
      </w:r>
    </w:p>
    <w:p w:rsidR="00000000" w:rsidDel="00000000" w:rsidP="00000000" w:rsidRDefault="00000000" w:rsidRPr="00000000" w14:paraId="0000039F">
      <w:pPr>
        <w:spacing w:after="200" w:lineRule="auto"/>
        <w:rPr/>
      </w:pP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Si proviene de una tendencia, estimar la ventana de vigencia informativa del fenómeno: el plazo durante el cual la información conserva utilidad para ser comunicada.</w:t>
      </w:r>
      <w:r w:rsidDel="00000000" w:rsidR="00000000" w:rsidRPr="00000000">
        <w:rPr>
          <w:rtl w:val="0"/>
        </w:rPr>
      </w:r>
    </w:p>
    <w:p w:rsidR="00000000" w:rsidDel="00000000" w:rsidP="00000000" w:rsidRDefault="00000000" w:rsidRPr="00000000" w14:paraId="000003A0">
      <w:pPr>
        <w:spacing w:after="200" w:lineRule="auto"/>
        <w:rPr/>
      </w:pP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Ubicar dicho plazo en la escala de interpretación.</w:t>
      </w:r>
      <w:r w:rsidDel="00000000" w:rsidR="00000000" w:rsidRPr="00000000">
        <w:rPr>
          <w:rtl w:val="0"/>
        </w:rPr>
      </w:r>
    </w:p>
    <w:p w:rsidR="00000000" w:rsidDel="00000000" w:rsidP="00000000" w:rsidRDefault="00000000" w:rsidRPr="00000000" w14:paraId="000003A1">
      <w:pPr>
        <w:spacing w:after="200" w:lineRule="auto"/>
        <w:rPr/>
      </w:pPr>
      <w:r w:rsidDel="00000000" w:rsidR="00000000" w:rsidRPr="00000000">
        <w:rPr>
          <w:rFonts w:ascii="Arial" w:cs="Arial" w:eastAsia="Arial" w:hAnsi="Arial"/>
          <w:b w:val="1"/>
          <w:bCs w:val="1"/>
          <w:sz w:val="22"/>
          <w:szCs w:val="22"/>
          <w:rtl w:val="0"/>
        </w:rPr>
        <w:t xml:space="preserve">4.</w:t>
      </w:r>
      <w:r w:rsidDel="00000000" w:rsidR="00000000" w:rsidRPr="00000000">
        <w:rPr>
          <w:rFonts w:ascii="Arial" w:cs="Arial" w:eastAsia="Arial" w:hAnsi="Arial"/>
          <w:sz w:val="22"/>
          <w:szCs w:val="22"/>
          <w:rtl w:val="0"/>
        </w:rPr>
        <w:t xml:space="preserve"> Registrar el nivel resultante.</w:t>
      </w:r>
      <w:r w:rsidDel="00000000" w:rsidR="00000000" w:rsidRPr="00000000">
        <w:rPr>
          <w:rtl w:val="0"/>
        </w:rPr>
      </w:r>
    </w:p>
    <w:p w:rsidR="00000000" w:rsidDel="00000000" w:rsidP="00000000" w:rsidRDefault="00000000" w:rsidRPr="00000000" w14:paraId="000003A2">
      <w:pPr>
        <w:spacing w:after="200" w:lineRule="auto"/>
        <w:rPr/>
      </w:pPr>
      <w:r w:rsidDel="00000000" w:rsidR="00000000" w:rsidRPr="00000000">
        <w:rPr>
          <w:rFonts w:ascii="Arial" w:cs="Arial" w:eastAsia="Arial" w:hAnsi="Arial"/>
          <w:i w:val="1"/>
          <w:iCs w:val="1"/>
          <w:color w:val="555555"/>
          <w:sz w:val="20"/>
          <w:szCs w:val="20"/>
          <w:rtl w:val="0"/>
        </w:rPr>
        <w:t xml:space="preserve">Nota: cuando el Impacto Estratégico resulta Bajo y la Urgencia Estratégica resulta Baja, el fenómeno no genera alerta: la señal o tendencia permanece en su estado normal de seguimiento.</w:t>
      </w:r>
      <w:r w:rsidDel="00000000" w:rsidR="00000000" w:rsidRPr="00000000">
        <w:rPr>
          <w:rtl w:val="0"/>
        </w:rPr>
      </w:r>
    </w:p>
    <w:p w:rsidR="00000000" w:rsidDel="00000000" w:rsidP="00000000" w:rsidRDefault="00000000" w:rsidRPr="00000000" w14:paraId="000003A3">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Ejemplo aplicado</w:t>
      </w:r>
      <w:r w:rsidDel="00000000" w:rsidR="00000000" w:rsidRPr="00000000">
        <w:rPr>
          <w:rtl w:val="0"/>
        </w:rPr>
      </w:r>
    </w:p>
    <w:p w:rsidR="00000000" w:rsidDel="00000000" w:rsidP="00000000" w:rsidRDefault="00000000" w:rsidRPr="00000000" w14:paraId="000003A4">
      <w:pPr>
        <w:spacing w:after="200" w:lineRule="auto"/>
        <w:rPr/>
      </w:pPr>
      <w:r w:rsidDel="00000000" w:rsidR="00000000" w:rsidRPr="00000000">
        <w:rPr>
          <w:rFonts w:ascii="Arial Unicode MS" w:cs="Arial Unicode MS" w:eastAsia="Arial Unicode MS" w:hAnsi="Arial Unicode MS"/>
          <w:sz w:val="22"/>
          <w:szCs w:val="22"/>
          <w:rtl w:val="0"/>
        </w:rPr>
        <w:t xml:space="preserve">Continuando el caso de 3.2.2.1.1: el arancel entra en vigor en 20 días. Ventana de vigencia informativa menor a 30 días → Alto.</w:t>
      </w:r>
      <w:r w:rsidDel="00000000" w:rsidR="00000000" w:rsidRPr="00000000">
        <w:rPr>
          <w:rtl w:val="0"/>
        </w:rPr>
      </w:r>
    </w:p>
    <w:p w:rsidR="00000000" w:rsidDel="00000000" w:rsidP="00000000" w:rsidRDefault="00000000" w:rsidRPr="00000000" w14:paraId="000003A5">
      <w:pPr>
        <w:pStyle w:val="Heading5"/>
        <w:spacing w:after="120" w:before="220" w:lineRule="auto"/>
        <w:rPr>
          <w:b w:val="1"/>
          <w:bCs w:val="1"/>
          <w:color w:val="1f4d78"/>
        </w:rPr>
      </w:pPr>
      <w:bookmarkStart w:colFirst="0" w:colLast="0" w:name="_jg4fg7txcflu" w:id="39"/>
      <w:bookmarkEnd w:id="39"/>
      <w:r w:rsidDel="00000000" w:rsidR="00000000" w:rsidRPr="00000000">
        <w:rPr>
          <w:b w:val="1"/>
          <w:bCs w:val="1"/>
          <w:color w:val="1f4d78"/>
          <w:rtl w:val="0"/>
        </w:rPr>
        <w:t xml:space="preserve">3.2.2.2.1 Sistema de Clasificación de Alertas por Colores</w:t>
      </w:r>
    </w:p>
    <w:p w:rsidR="00000000" w:rsidDel="00000000" w:rsidP="00000000" w:rsidRDefault="00000000" w:rsidRPr="00000000" w14:paraId="000003A6">
      <w:pPr>
        <w:spacing w:after="200" w:lineRule="auto"/>
        <w:rPr/>
      </w:pPr>
      <w:r w:rsidDel="00000000" w:rsidR="00000000" w:rsidRPr="00000000">
        <w:rPr>
          <w:rFonts w:ascii="Arial" w:cs="Arial" w:eastAsia="Arial" w:hAnsi="Arial"/>
          <w:sz w:val="22"/>
          <w:szCs w:val="22"/>
          <w:rtl w:val="0"/>
        </w:rPr>
        <w:t xml:space="preserve">A partir de los niveles de Impacto Estratégico (3.2.2.1.1) y Urgencia Estratégica (3.2.2.1.2), el Observatorio asigna a cada alerta uno de tres colores.</w:t>
      </w:r>
      <w:r w:rsidDel="00000000" w:rsidR="00000000" w:rsidRPr="00000000">
        <w:rPr>
          <w:rtl w:val="0"/>
        </w:rPr>
      </w:r>
    </w:p>
    <w:p w:rsidR="00000000" w:rsidDel="00000000" w:rsidP="00000000" w:rsidRDefault="00000000" w:rsidRPr="00000000" w14:paraId="000003A7">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Criterios de activación</w:t>
      </w:r>
      <w:r w:rsidDel="00000000" w:rsidR="00000000" w:rsidRPr="00000000">
        <w:rPr>
          <w:rtl w:val="0"/>
        </w:rPr>
      </w:r>
    </w:p>
    <w:p w:rsidR="00000000" w:rsidDel="00000000" w:rsidP="00000000" w:rsidRDefault="00000000" w:rsidRPr="00000000" w14:paraId="000003A8">
      <w:pPr>
        <w:spacing w:after="80" w:before="160" w:lineRule="auto"/>
        <w:rPr/>
      </w:pPr>
      <w:r w:rsidDel="00000000" w:rsidR="00000000" w:rsidRPr="00000000">
        <w:rPr>
          <w:rFonts w:ascii="Arial" w:cs="Arial" w:eastAsia="Arial" w:hAnsi="Arial"/>
          <w:i w:val="1"/>
          <w:iCs w:val="1"/>
          <w:color w:val="444444"/>
          <w:sz w:val="20"/>
          <w:szCs w:val="20"/>
          <w:rtl w:val="0"/>
        </w:rPr>
        <w:t xml:space="preserve">Tabla 26. Criterios de activación por color de alerta</w:t>
      </w:r>
      <w:r w:rsidDel="00000000" w:rsidR="00000000" w:rsidRPr="00000000">
        <w:rPr>
          <w:rtl w:val="0"/>
        </w:rPr>
      </w:r>
    </w:p>
    <w:tbl>
      <w:tblPr>
        <w:tblStyle w:val="Table3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72"/>
        <w:gridCol w:w="1498"/>
        <w:gridCol w:w="5990"/>
        <w:tblGridChange w:id="0">
          <w:tblGrid>
            <w:gridCol w:w="1872"/>
            <w:gridCol w:w="1498"/>
            <w:gridCol w:w="599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3A9">
            <w:pPr>
              <w:spacing w:after="0" w:lineRule="auto"/>
              <w:rPr/>
            </w:pPr>
            <w:r w:rsidDel="00000000" w:rsidR="00000000" w:rsidRPr="00000000">
              <w:rPr>
                <w:rFonts w:ascii="Arial" w:cs="Arial" w:eastAsia="Arial" w:hAnsi="Arial"/>
                <w:b w:val="1"/>
                <w:bCs w:val="1"/>
                <w:color w:val="ffffff"/>
                <w:sz w:val="22"/>
                <w:szCs w:val="22"/>
                <w:rtl w:val="0"/>
              </w:rPr>
              <w:t xml:space="preserve">Nivel</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AA">
            <w:pPr>
              <w:spacing w:after="0" w:lineRule="auto"/>
              <w:rPr/>
            </w:pPr>
            <w:r w:rsidDel="00000000" w:rsidR="00000000" w:rsidRPr="00000000">
              <w:rPr>
                <w:rFonts w:ascii="Arial" w:cs="Arial" w:eastAsia="Arial" w:hAnsi="Arial"/>
                <w:b w:val="1"/>
                <w:bCs w:val="1"/>
                <w:color w:val="ffffff"/>
                <w:sz w:val="22"/>
                <w:szCs w:val="22"/>
                <w:rtl w:val="0"/>
              </w:rPr>
              <w:t xml:space="preserve">Color indicativo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AB">
            <w:pPr>
              <w:spacing w:after="0" w:lineRule="auto"/>
              <w:rPr/>
            </w:pPr>
            <w:r w:rsidDel="00000000" w:rsidR="00000000" w:rsidRPr="00000000">
              <w:rPr>
                <w:rFonts w:ascii="Arial" w:cs="Arial" w:eastAsia="Arial" w:hAnsi="Arial"/>
                <w:b w:val="1"/>
                <w:bCs w:val="1"/>
                <w:color w:val="ffffff"/>
                <w:sz w:val="22"/>
                <w:szCs w:val="22"/>
                <w:rtl w:val="0"/>
              </w:rPr>
              <w:t xml:space="preserve">Criterio de activación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AC">
            <w:pPr>
              <w:spacing w:after="0" w:lineRule="auto"/>
              <w:rPr/>
            </w:pPr>
            <w:r w:rsidDel="00000000" w:rsidR="00000000" w:rsidRPr="00000000">
              <w:rPr>
                <w:rFonts w:ascii="Arial" w:cs="Arial" w:eastAsia="Arial" w:hAnsi="Arial"/>
                <w:sz w:val="22"/>
                <w:szCs w:val="22"/>
                <w:rtl w:val="0"/>
              </w:rPr>
              <w:t xml:space="preserve">Alerta Amarilla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D">
            <w:pPr>
              <w:spacing w:after="0" w:lineRule="auto"/>
              <w:rPr/>
            </w:pPr>
            <w:r w:rsidDel="00000000" w:rsidR="00000000" w:rsidRPr="00000000">
              <w:rPr>
                <w:rFonts w:ascii="Arial" w:cs="Arial" w:eastAsia="Arial" w:hAnsi="Arial"/>
                <w:sz w:val="22"/>
                <w:szCs w:val="22"/>
                <w:rtl w:val="0"/>
              </w:rPr>
              <w:t xml:space="preserve">Amarillo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E">
            <w:pPr>
              <w:spacing w:after="0" w:lineRule="auto"/>
              <w:rPr/>
            </w:pPr>
            <w:r w:rsidDel="00000000" w:rsidR="00000000" w:rsidRPr="00000000">
              <w:rPr>
                <w:rFonts w:ascii="Arial" w:cs="Arial" w:eastAsia="Arial" w:hAnsi="Arial"/>
                <w:sz w:val="22"/>
                <w:szCs w:val="22"/>
                <w:rtl w:val="0"/>
              </w:rPr>
              <w:t xml:space="preserve">Impacto Estratégico Medio + Urgencia Estratégica Media o Alta; o Tendencia Emergente con Impacto Estratégico Medio.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AF">
            <w:pPr>
              <w:spacing w:after="0" w:lineRule="auto"/>
              <w:rPr/>
            </w:pPr>
            <w:r w:rsidDel="00000000" w:rsidR="00000000" w:rsidRPr="00000000">
              <w:rPr>
                <w:rFonts w:ascii="Arial" w:cs="Arial" w:eastAsia="Arial" w:hAnsi="Arial"/>
                <w:sz w:val="22"/>
                <w:szCs w:val="22"/>
                <w:rtl w:val="0"/>
              </w:rPr>
              <w:t xml:space="preserve">Alerta Naranja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B0">
            <w:pPr>
              <w:spacing w:after="0" w:lineRule="auto"/>
              <w:rPr/>
            </w:pPr>
            <w:r w:rsidDel="00000000" w:rsidR="00000000" w:rsidRPr="00000000">
              <w:rPr>
                <w:rFonts w:ascii="Arial" w:cs="Arial" w:eastAsia="Arial" w:hAnsi="Arial"/>
                <w:sz w:val="22"/>
                <w:szCs w:val="22"/>
                <w:rtl w:val="0"/>
              </w:rPr>
              <w:t xml:space="preserve">Naranja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B1">
            <w:pPr>
              <w:spacing w:after="0" w:lineRule="auto"/>
              <w:rPr/>
            </w:pPr>
            <w:r w:rsidDel="00000000" w:rsidR="00000000" w:rsidRPr="00000000">
              <w:rPr>
                <w:rFonts w:ascii="Arial" w:cs="Arial" w:eastAsia="Arial" w:hAnsi="Arial"/>
                <w:sz w:val="22"/>
                <w:szCs w:val="22"/>
                <w:rtl w:val="0"/>
              </w:rPr>
              <w:t xml:space="preserve">Impacto Estratégico Alto + Urgencia Estratégica Media; o Tendencia En Consolidación con Impacto Estratégico Alto.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B2">
            <w:pPr>
              <w:spacing w:after="0" w:lineRule="auto"/>
              <w:rPr/>
            </w:pPr>
            <w:r w:rsidDel="00000000" w:rsidR="00000000" w:rsidRPr="00000000">
              <w:rPr>
                <w:rFonts w:ascii="Arial" w:cs="Arial" w:eastAsia="Arial" w:hAnsi="Arial"/>
                <w:sz w:val="22"/>
                <w:szCs w:val="22"/>
                <w:rtl w:val="0"/>
              </w:rPr>
              <w:t xml:space="preserve">Alerta Roja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B3">
            <w:pPr>
              <w:spacing w:after="0" w:lineRule="auto"/>
              <w:rPr/>
            </w:pPr>
            <w:r w:rsidDel="00000000" w:rsidR="00000000" w:rsidRPr="00000000">
              <w:rPr>
                <w:rFonts w:ascii="Arial" w:cs="Arial" w:eastAsia="Arial" w:hAnsi="Arial"/>
                <w:sz w:val="22"/>
                <w:szCs w:val="22"/>
                <w:rtl w:val="0"/>
              </w:rPr>
              <w:t xml:space="preserve">Rojo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B4">
            <w:pPr>
              <w:spacing w:after="0" w:lineRule="auto"/>
              <w:rPr/>
            </w:pPr>
            <w:r w:rsidDel="00000000" w:rsidR="00000000" w:rsidRPr="00000000">
              <w:rPr>
                <w:rFonts w:ascii="Arial" w:cs="Arial" w:eastAsia="Arial" w:hAnsi="Arial"/>
                <w:sz w:val="22"/>
                <w:szCs w:val="22"/>
                <w:rtl w:val="0"/>
              </w:rPr>
              <w:t xml:space="preserve">Impacto Estratégico Alto + Urgencia Estratégica Alta; o Tendencia Consolidada con Impacto Estratégico crítico para Querétaro/México.</w:t>
            </w:r>
            <w:r w:rsidDel="00000000" w:rsidR="00000000" w:rsidRPr="00000000">
              <w:rPr>
                <w:rtl w:val="0"/>
              </w:rPr>
            </w:r>
          </w:p>
        </w:tc>
      </w:tr>
    </w:tbl>
    <w:p w:rsidR="00000000" w:rsidDel="00000000" w:rsidP="00000000" w:rsidRDefault="00000000" w:rsidRPr="00000000" w14:paraId="000003B5">
      <w:pPr>
        <w:spacing w:after="160" w:lineRule="auto"/>
        <w:rPr/>
      </w:pPr>
      <w:r w:rsidDel="00000000" w:rsidR="00000000" w:rsidRPr="00000000">
        <w:rPr>
          <w:rtl w:val="0"/>
        </w:rPr>
      </w:r>
    </w:p>
    <w:p w:rsidR="00000000" w:rsidDel="00000000" w:rsidP="00000000" w:rsidRDefault="00000000" w:rsidRPr="00000000" w14:paraId="000003B6">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Procedimiento operativo</w:t>
      </w:r>
      <w:r w:rsidDel="00000000" w:rsidR="00000000" w:rsidRPr="00000000">
        <w:rPr>
          <w:rtl w:val="0"/>
        </w:rPr>
      </w:r>
    </w:p>
    <w:p w:rsidR="00000000" w:rsidDel="00000000" w:rsidP="00000000" w:rsidRDefault="00000000" w:rsidRPr="00000000" w14:paraId="000003B7">
      <w:pPr>
        <w:spacing w:after="200" w:lineRule="auto"/>
        <w:rPr/>
      </w:pP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Con el Impacto Estratégico y la Urgencia Estratégica ya determinados, consultar la tabla de criterios de activación.</w:t>
      </w:r>
      <w:r w:rsidDel="00000000" w:rsidR="00000000" w:rsidRPr="00000000">
        <w:rPr>
          <w:rtl w:val="0"/>
        </w:rPr>
      </w:r>
    </w:p>
    <w:p w:rsidR="00000000" w:rsidDel="00000000" w:rsidP="00000000" w:rsidRDefault="00000000" w:rsidRPr="00000000" w14:paraId="000003B8">
      <w:pPr>
        <w:spacing w:after="200" w:lineRule="auto"/>
        <w:rPr/>
      </w:pP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Si la alerta proviene de una tendencia, verificar también su nivel de madurez como criterio alternativo de activación indicado en la tabla.</w:t>
      </w:r>
      <w:r w:rsidDel="00000000" w:rsidR="00000000" w:rsidRPr="00000000">
        <w:rPr>
          <w:rtl w:val="0"/>
        </w:rPr>
      </w:r>
    </w:p>
    <w:p w:rsidR="00000000" w:rsidDel="00000000" w:rsidP="00000000" w:rsidRDefault="00000000" w:rsidRPr="00000000" w14:paraId="000003B9">
      <w:pPr>
        <w:spacing w:after="200" w:lineRule="auto"/>
        <w:rPr/>
      </w:pP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Asignar el color correspondiente.</w:t>
      </w:r>
      <w:r w:rsidDel="00000000" w:rsidR="00000000" w:rsidRPr="00000000">
        <w:rPr>
          <w:rtl w:val="0"/>
        </w:rPr>
      </w:r>
    </w:p>
    <w:p w:rsidR="00000000" w:rsidDel="00000000" w:rsidP="00000000" w:rsidRDefault="00000000" w:rsidRPr="00000000" w14:paraId="000003BA">
      <w:pPr>
        <w:spacing w:after="200" w:lineRule="auto"/>
        <w:rPr/>
      </w:pPr>
      <w:r w:rsidDel="00000000" w:rsidR="00000000" w:rsidRPr="00000000">
        <w:rPr>
          <w:rFonts w:ascii="Arial" w:cs="Arial" w:eastAsia="Arial" w:hAnsi="Arial"/>
          <w:b w:val="1"/>
          <w:bCs w:val="1"/>
          <w:sz w:val="22"/>
          <w:szCs w:val="22"/>
          <w:rtl w:val="0"/>
        </w:rPr>
        <w:t xml:space="preserve">4.</w:t>
      </w:r>
      <w:r w:rsidDel="00000000" w:rsidR="00000000" w:rsidRPr="00000000">
        <w:rPr>
          <w:rFonts w:ascii="Arial" w:cs="Arial" w:eastAsia="Arial" w:hAnsi="Arial"/>
          <w:sz w:val="22"/>
          <w:szCs w:val="22"/>
          <w:rtl w:val="0"/>
        </w:rPr>
        <w:t xml:space="preserve"> Consultar 3.2.2.2.2 para los parámetros operativos asociados al nivel asignado.</w:t>
      </w:r>
      <w:r w:rsidDel="00000000" w:rsidR="00000000" w:rsidRPr="00000000">
        <w:rPr>
          <w:rtl w:val="0"/>
        </w:rPr>
      </w:r>
    </w:p>
    <w:p w:rsidR="00000000" w:rsidDel="00000000" w:rsidP="00000000" w:rsidRDefault="00000000" w:rsidRPr="00000000" w14:paraId="000003BB">
      <w:pPr>
        <w:spacing w:after="200" w:lineRule="auto"/>
        <w:rPr/>
      </w:pPr>
      <w:r w:rsidDel="00000000" w:rsidR="00000000" w:rsidRPr="00000000">
        <w:rPr>
          <w:rFonts w:ascii="Arial" w:cs="Arial" w:eastAsia="Arial" w:hAnsi="Arial"/>
          <w:b w:val="1"/>
          <w:bCs w:val="1"/>
          <w:sz w:val="22"/>
          <w:szCs w:val="22"/>
          <w:rtl w:val="0"/>
        </w:rPr>
        <w:t xml:space="preserve">5.</w:t>
      </w:r>
      <w:r w:rsidDel="00000000" w:rsidR="00000000" w:rsidRPr="00000000">
        <w:rPr>
          <w:rFonts w:ascii="Arial" w:cs="Arial" w:eastAsia="Arial" w:hAnsi="Arial"/>
          <w:sz w:val="22"/>
          <w:szCs w:val="22"/>
          <w:rtl w:val="0"/>
        </w:rPr>
        <w:t xml:space="preserve"> Registrar el color en el campo Nivel_Alerta.</w:t>
      </w:r>
      <w:r w:rsidDel="00000000" w:rsidR="00000000" w:rsidRPr="00000000">
        <w:rPr>
          <w:rtl w:val="0"/>
        </w:rPr>
      </w:r>
    </w:p>
    <w:p w:rsidR="00000000" w:rsidDel="00000000" w:rsidP="00000000" w:rsidRDefault="00000000" w:rsidRPr="00000000" w14:paraId="000003BC">
      <w:pPr>
        <w:spacing w:after="140" w:before="240" w:lineRule="auto"/>
        <w:rPr/>
      </w:pPr>
      <w:r w:rsidDel="00000000" w:rsidR="00000000" w:rsidRPr="00000000">
        <w:rPr>
          <w:rFonts w:ascii="Arial" w:cs="Arial" w:eastAsia="Arial" w:hAnsi="Arial"/>
          <w:b w:val="1"/>
          <w:bCs w:val="1"/>
          <w:i w:val="1"/>
          <w:iCs w:val="1"/>
          <w:color w:val="2e5c8a"/>
          <w:sz w:val="22"/>
          <w:szCs w:val="22"/>
          <w:rtl w:val="0"/>
        </w:rPr>
        <w:t xml:space="preserve">Ejemplo aplicado (cierre del caso)</w:t>
      </w:r>
      <w:r w:rsidDel="00000000" w:rsidR="00000000" w:rsidRPr="00000000">
        <w:rPr>
          <w:rtl w:val="0"/>
        </w:rPr>
      </w:r>
    </w:p>
    <w:p w:rsidR="00000000" w:rsidDel="00000000" w:rsidP="00000000" w:rsidRDefault="00000000" w:rsidRPr="00000000" w14:paraId="000003BD">
      <w:pPr>
        <w:spacing w:after="200" w:lineRule="auto"/>
        <w:rPr/>
      </w:pPr>
      <w:r w:rsidDel="00000000" w:rsidR="00000000" w:rsidRPr="00000000">
        <w:rPr>
          <w:rFonts w:ascii="Arial Unicode MS" w:cs="Arial Unicode MS" w:eastAsia="Arial Unicode MS" w:hAnsi="Arial Unicode MS"/>
          <w:sz w:val="22"/>
          <w:szCs w:val="22"/>
          <w:rtl w:val="0"/>
        </w:rPr>
        <w:t xml:space="preserve">Continuando el caso de 3.2.2.1.1 y 3.2.2.1.2: Impacto Estratégico Alto + Urgencia Estratégica Alta → Alerta Roja.</w:t>
      </w:r>
      <w:r w:rsidDel="00000000" w:rsidR="00000000" w:rsidRPr="00000000">
        <w:rPr>
          <w:rtl w:val="0"/>
        </w:rPr>
      </w:r>
    </w:p>
    <w:p w:rsidR="00000000" w:rsidDel="00000000" w:rsidP="00000000" w:rsidRDefault="00000000" w:rsidRPr="00000000" w14:paraId="000003BE">
      <w:pPr>
        <w:spacing w:after="120" w:before="220" w:lineRule="auto"/>
        <w:rPr/>
      </w:pPr>
      <w:r w:rsidDel="00000000" w:rsidR="00000000" w:rsidRPr="00000000">
        <w:rPr>
          <w:rFonts w:ascii="Arial" w:cs="Arial" w:eastAsia="Arial" w:hAnsi="Arial"/>
          <w:b w:val="1"/>
          <w:bCs w:val="1"/>
          <w:color w:val="2e75b6"/>
          <w:sz w:val="22"/>
          <w:szCs w:val="22"/>
          <w:rtl w:val="0"/>
        </w:rPr>
        <w:t xml:space="preserve">3.2.2.2.2 Parámetros Operativos por Nivel de Alerta</w:t>
      </w:r>
      <w:r w:rsidDel="00000000" w:rsidR="00000000" w:rsidRPr="00000000">
        <w:rPr>
          <w:rtl w:val="0"/>
        </w:rPr>
      </w:r>
    </w:p>
    <w:p w:rsidR="00000000" w:rsidDel="00000000" w:rsidP="00000000" w:rsidRDefault="00000000" w:rsidRPr="00000000" w14:paraId="000003BF">
      <w:pPr>
        <w:spacing w:after="200" w:lineRule="auto"/>
        <w:rPr/>
      </w:pPr>
      <w:r w:rsidDel="00000000" w:rsidR="00000000" w:rsidRPr="00000000">
        <w:rPr>
          <w:rFonts w:ascii="Arial" w:cs="Arial" w:eastAsia="Arial" w:hAnsi="Arial"/>
          <w:b w:val="1"/>
          <w:bCs w:val="1"/>
          <w:sz w:val="22"/>
          <w:szCs w:val="22"/>
          <w:rtl w:val="0"/>
        </w:rPr>
        <w:t xml:space="preserve">Alerta Amarilla.</w:t>
      </w:r>
      <w:r w:rsidDel="00000000" w:rsidR="00000000" w:rsidRPr="00000000">
        <w:rPr>
          <w:rFonts w:ascii="Arial" w:cs="Arial" w:eastAsia="Arial" w:hAnsi="Arial"/>
          <w:sz w:val="22"/>
          <w:szCs w:val="22"/>
          <w:rtl w:val="0"/>
        </w:rPr>
        <w:t xml:space="preserve"> Ventana de vigencia informativa de 30 a 90 días. Audiencia prioritaria: comunidad académica, investigadores y coordinadores de programas educativos. Canal de comunicación: boletín tecnológico mensual y sección de tendencias del sitio web del Observatorio. Validación requerida: analista responsable. Ejemplo: nueva convocatoria federal para formación en microelectrónica con fecha límite próxima.</w:t>
      </w:r>
      <w:r w:rsidDel="00000000" w:rsidR="00000000" w:rsidRPr="00000000">
        <w:rPr>
          <w:rtl w:val="0"/>
        </w:rPr>
      </w:r>
    </w:p>
    <w:p w:rsidR="00000000" w:rsidDel="00000000" w:rsidP="00000000" w:rsidRDefault="00000000" w:rsidRPr="00000000" w14:paraId="000003C0">
      <w:pPr>
        <w:spacing w:after="200" w:lineRule="auto"/>
        <w:rPr/>
      </w:pPr>
      <w:r w:rsidDel="00000000" w:rsidR="00000000" w:rsidRPr="00000000">
        <w:rPr>
          <w:rFonts w:ascii="Arial" w:cs="Arial" w:eastAsia="Arial" w:hAnsi="Arial"/>
          <w:b w:val="1"/>
          <w:bCs w:val="1"/>
          <w:sz w:val="22"/>
          <w:szCs w:val="22"/>
          <w:rtl w:val="0"/>
        </w:rPr>
        <w:t xml:space="preserve">Alerta Naranja.</w:t>
      </w:r>
      <w:r w:rsidDel="00000000" w:rsidR="00000000" w:rsidRPr="00000000">
        <w:rPr>
          <w:rFonts w:ascii="Arial" w:cs="Arial" w:eastAsia="Arial" w:hAnsi="Arial"/>
          <w:sz w:val="22"/>
          <w:szCs w:val="22"/>
          <w:rtl w:val="0"/>
        </w:rPr>
        <w:t xml:space="preserve"> Ventana de vigencia informativa de 15 a 30 días. Audiencia prioritaria: directivos de empresas del sector y gestores de política industrial estatal. Canal de comunicación: informe ejecutivo directo y sección destacada en el boletín, con posible webinar de análisis. Validación requerida: Coordinador de Análisis. Ejemplo: anuncio de inversión de una empresa multinacional de semiconductores en un estado competidor de Querétaro.</w:t>
      </w:r>
      <w:r w:rsidDel="00000000" w:rsidR="00000000" w:rsidRPr="00000000">
        <w:rPr>
          <w:rtl w:val="0"/>
        </w:rPr>
      </w:r>
    </w:p>
    <w:p w:rsidR="00000000" w:rsidDel="00000000" w:rsidP="00000000" w:rsidRDefault="00000000" w:rsidRPr="00000000" w14:paraId="000003C1">
      <w:pPr>
        <w:spacing w:after="2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Alerta Roja.</w:t>
      </w:r>
      <w:r w:rsidDel="00000000" w:rsidR="00000000" w:rsidRPr="00000000">
        <w:rPr>
          <w:rFonts w:ascii="Arial" w:cs="Arial" w:eastAsia="Arial" w:hAnsi="Arial"/>
          <w:sz w:val="22"/>
          <w:szCs w:val="22"/>
          <w:rtl w:val="0"/>
        </w:rPr>
        <w:t xml:space="preserve"> Comunicación inmediata, en menos de 15 días. Audiencia prioritaria: Gobernador, secretarías estatales, cámaras industriales y rectorías universitarias. Canal de comunicación: comunicado urgente multicanal (correo electrónico, redes sociales, rueda de prensa técnica). Validación requerida: Comité de Vigilancia Tecnológica y Director del Observatorio. Ejemplo (caso desarrollado en 3.2.2.1.1 a 3.2.2.2.1): entrada en vigor de un arancel que afecta la importación de chips de manufactura avanzada utilizados por la industria automotriz de Querétaro.</w:t>
      </w:r>
    </w:p>
    <w:p w:rsidR="00000000" w:rsidDel="00000000" w:rsidP="00000000" w:rsidRDefault="00000000" w:rsidRPr="00000000" w14:paraId="000003C2">
      <w:pPr>
        <w:spacing w:after="200" w:lineRule="auto"/>
        <w:rPr/>
      </w:pPr>
      <w:r w:rsidDel="00000000" w:rsidR="00000000" w:rsidRPr="00000000">
        <w:rPr>
          <w:rtl w:val="0"/>
        </w:rPr>
      </w:r>
    </w:p>
    <w:p w:rsidR="00000000" w:rsidDel="00000000" w:rsidP="00000000" w:rsidRDefault="00000000" w:rsidRPr="00000000" w14:paraId="000003C3">
      <w:pPr>
        <w:spacing w:after="200" w:lineRule="auto"/>
        <w:rPr/>
      </w:pPr>
      <w:r w:rsidDel="00000000" w:rsidR="00000000" w:rsidRPr="00000000">
        <w:rPr>
          <w:rtl w:val="0"/>
        </w:rPr>
      </w:r>
    </w:p>
    <w:p w:rsidR="00000000" w:rsidDel="00000000" w:rsidP="00000000" w:rsidRDefault="00000000" w:rsidRPr="00000000" w14:paraId="000003C4">
      <w:pPr>
        <w:pStyle w:val="Heading2"/>
        <w:spacing w:after="200" w:before="360" w:lineRule="auto"/>
        <w:rPr>
          <w:b w:val="1"/>
          <w:bCs w:val="1"/>
          <w:color w:val="1f4d78"/>
        </w:rPr>
      </w:pPr>
      <w:bookmarkStart w:colFirst="0" w:colLast="0" w:name="_ow98cc77sxjg" w:id="40"/>
      <w:bookmarkEnd w:id="40"/>
      <w:r w:rsidDel="00000000" w:rsidR="00000000" w:rsidRPr="00000000">
        <w:rPr>
          <w:b w:val="1"/>
          <w:bCs w:val="1"/>
          <w:color w:val="1f4d78"/>
          <w:rtl w:val="0"/>
        </w:rPr>
        <w:t xml:space="preserve">3.3 Buenas Prácticas de Comunicación de Alertas</w:t>
      </w:r>
    </w:p>
    <w:p w:rsidR="00000000" w:rsidDel="00000000" w:rsidP="00000000" w:rsidRDefault="00000000" w:rsidRPr="00000000" w14:paraId="000003C5">
      <w:pPr>
        <w:spacing w:after="80" w:before="160" w:lineRule="auto"/>
        <w:rPr/>
      </w:pPr>
      <w:r w:rsidDel="00000000" w:rsidR="00000000" w:rsidRPr="00000000">
        <w:rPr>
          <w:rFonts w:ascii="Arial" w:cs="Arial" w:eastAsia="Arial" w:hAnsi="Arial"/>
          <w:i w:val="1"/>
          <w:iCs w:val="1"/>
          <w:color w:val="444444"/>
          <w:sz w:val="20"/>
          <w:szCs w:val="20"/>
          <w:rtl w:val="0"/>
        </w:rPr>
        <w:t xml:space="preserve">Tabla 27. Buenas prácticas de comunicación de alertas</w:t>
      </w:r>
      <w:r w:rsidDel="00000000" w:rsidR="00000000" w:rsidRPr="00000000">
        <w:rPr>
          <w:rtl w:val="0"/>
        </w:rPr>
      </w:r>
    </w:p>
    <w:tbl>
      <w:tblPr>
        <w:tblStyle w:val="Table3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3C6">
            <w:pPr>
              <w:spacing w:after="0" w:lineRule="auto"/>
              <w:rPr/>
            </w:pPr>
            <w:r w:rsidDel="00000000" w:rsidR="00000000" w:rsidRPr="00000000">
              <w:rPr>
                <w:rFonts w:ascii="Arial" w:cs="Arial" w:eastAsia="Arial" w:hAnsi="Arial"/>
                <w:b w:val="1"/>
                <w:bCs w:val="1"/>
                <w:color w:val="ffffff"/>
                <w:sz w:val="22"/>
                <w:szCs w:val="22"/>
                <w:rtl w:val="0"/>
              </w:rPr>
              <w:t xml:space="preserve">Principio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C7">
            <w:pPr>
              <w:spacing w:after="0" w:lineRule="auto"/>
              <w:rPr/>
            </w:pPr>
            <w:r w:rsidDel="00000000" w:rsidR="00000000" w:rsidRPr="00000000">
              <w:rPr>
                <w:rFonts w:ascii="Arial" w:cs="Arial" w:eastAsia="Arial" w:hAnsi="Arial"/>
                <w:b w:val="1"/>
                <w:bCs w:val="1"/>
                <w:color w:val="ffffff"/>
                <w:sz w:val="22"/>
                <w:szCs w:val="22"/>
                <w:rtl w:val="0"/>
              </w:rPr>
              <w:t xml:space="preserve">Aplicación práctica en el Observatorio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C8">
            <w:pPr>
              <w:spacing w:after="0" w:lineRule="auto"/>
              <w:rPr/>
            </w:pPr>
            <w:r w:rsidDel="00000000" w:rsidR="00000000" w:rsidRPr="00000000">
              <w:rPr>
                <w:rFonts w:ascii="Arial" w:cs="Arial" w:eastAsia="Arial" w:hAnsi="Arial"/>
                <w:sz w:val="22"/>
                <w:szCs w:val="22"/>
                <w:rtl w:val="0"/>
              </w:rPr>
              <w:t xml:space="preserve">Brevedad ejecutiva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C9">
            <w:pPr>
              <w:spacing w:after="0" w:lineRule="auto"/>
              <w:rPr/>
            </w:pPr>
            <w:r w:rsidDel="00000000" w:rsidR="00000000" w:rsidRPr="00000000">
              <w:rPr>
                <w:rFonts w:ascii="Arial" w:cs="Arial" w:eastAsia="Arial" w:hAnsi="Arial"/>
                <w:sz w:val="22"/>
                <w:szCs w:val="22"/>
                <w:rtl w:val="0"/>
              </w:rPr>
              <w:t xml:space="preserve">El resumen ejecutivo de toda alerta no debe superar 300 palabras. Los tomadores de decisión prefieren síntesis accionables sobre análisis exhaustivos.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CA">
            <w:pPr>
              <w:spacing w:after="0" w:lineRule="auto"/>
              <w:rPr/>
            </w:pPr>
            <w:r w:rsidDel="00000000" w:rsidR="00000000" w:rsidRPr="00000000">
              <w:rPr>
                <w:rFonts w:ascii="Arial" w:cs="Arial" w:eastAsia="Arial" w:hAnsi="Arial"/>
                <w:sz w:val="22"/>
                <w:szCs w:val="22"/>
                <w:rtl w:val="0"/>
              </w:rPr>
              <w:t xml:space="preserve">Lenguaje adaptado por audiencia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CB">
            <w:pPr>
              <w:spacing w:after="0" w:lineRule="auto"/>
              <w:rPr/>
            </w:pPr>
            <w:r w:rsidDel="00000000" w:rsidR="00000000" w:rsidRPr="00000000">
              <w:rPr>
                <w:rFonts w:ascii="Arial" w:cs="Arial" w:eastAsia="Arial" w:hAnsi="Arial"/>
                <w:sz w:val="22"/>
                <w:szCs w:val="22"/>
                <w:rtl w:val="0"/>
              </w:rPr>
              <w:t xml:space="preserve">La misma alerta se comunica con lenguaje técnico para academia, con enfoque de negocio para industria y con perspectiva de política pública para gobierno.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CC">
            <w:pPr>
              <w:spacing w:after="0" w:lineRule="auto"/>
              <w:rPr/>
            </w:pPr>
            <w:r w:rsidDel="00000000" w:rsidR="00000000" w:rsidRPr="00000000">
              <w:rPr>
                <w:rFonts w:ascii="Arial" w:cs="Arial" w:eastAsia="Arial" w:hAnsi="Arial"/>
                <w:sz w:val="22"/>
                <w:szCs w:val="22"/>
                <w:rtl w:val="0"/>
              </w:rPr>
              <w:t xml:space="preserve">Una alerta, una acción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CD">
            <w:pPr>
              <w:spacing w:after="0" w:lineRule="auto"/>
              <w:rPr/>
            </w:pPr>
            <w:r w:rsidDel="00000000" w:rsidR="00000000" w:rsidRPr="00000000">
              <w:rPr>
                <w:rFonts w:ascii="Arial" w:cs="Arial" w:eastAsia="Arial" w:hAnsi="Arial"/>
                <w:sz w:val="22"/>
                <w:szCs w:val="22"/>
                <w:rtl w:val="0"/>
              </w:rPr>
              <w:t xml:space="preserve">Cada alerta debe sugerir al menos una acción concreta y específica. Las alertas sin recomendación no generan valor estratégico.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CE">
            <w:pPr>
              <w:spacing w:after="0" w:lineRule="auto"/>
              <w:rPr/>
            </w:pPr>
            <w:r w:rsidDel="00000000" w:rsidR="00000000" w:rsidRPr="00000000">
              <w:rPr>
                <w:rFonts w:ascii="Arial" w:cs="Arial" w:eastAsia="Arial" w:hAnsi="Arial"/>
                <w:sz w:val="22"/>
                <w:szCs w:val="22"/>
                <w:rtl w:val="0"/>
              </w:rPr>
              <w:t xml:space="preserve">Trazabilidad visible</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CF">
            <w:pPr>
              <w:spacing w:after="0" w:lineRule="auto"/>
              <w:rPr/>
            </w:pPr>
            <w:r w:rsidDel="00000000" w:rsidR="00000000" w:rsidRPr="00000000">
              <w:rPr>
                <w:rFonts w:ascii="Arial" w:cs="Arial" w:eastAsia="Arial" w:hAnsi="Arial"/>
                <w:sz w:val="22"/>
                <w:szCs w:val="22"/>
                <w:rtl w:val="0"/>
              </w:rPr>
              <w:t xml:space="preserve">El boletín o informe de alerta debe incluir referencia a las señales y/o tendencias que la originan, para que las audiencias puedan profundizar si lo desean.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D0">
            <w:pPr>
              <w:spacing w:after="0" w:lineRule="auto"/>
              <w:rPr/>
            </w:pPr>
            <w:r w:rsidDel="00000000" w:rsidR="00000000" w:rsidRPr="00000000">
              <w:rPr>
                <w:rFonts w:ascii="Arial" w:cs="Arial" w:eastAsia="Arial" w:hAnsi="Arial"/>
                <w:sz w:val="22"/>
                <w:szCs w:val="22"/>
                <w:rtl w:val="0"/>
              </w:rPr>
              <w:t xml:space="preserve">Frecuencia consistente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D1">
            <w:pPr>
              <w:spacing w:after="0" w:lineRule="auto"/>
              <w:rPr/>
            </w:pPr>
            <w:r w:rsidDel="00000000" w:rsidR="00000000" w:rsidRPr="00000000">
              <w:rPr>
                <w:rFonts w:ascii="Arial" w:cs="Arial" w:eastAsia="Arial" w:hAnsi="Arial"/>
                <w:sz w:val="22"/>
                <w:szCs w:val="22"/>
                <w:rtl w:val="0"/>
              </w:rPr>
              <w:t xml:space="preserve">Alertas Amarillas: mensual (en boletín). Alertas Naranja: quincenal o por evento. Alertas Rojas: inmediata, sin esperar ciclo de publicación.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D2">
            <w:pPr>
              <w:spacing w:after="0" w:lineRule="auto"/>
              <w:rPr/>
            </w:pPr>
            <w:r w:rsidDel="00000000" w:rsidR="00000000" w:rsidRPr="00000000">
              <w:rPr>
                <w:rFonts w:ascii="Arial" w:cs="Arial" w:eastAsia="Arial" w:hAnsi="Arial"/>
                <w:sz w:val="22"/>
                <w:szCs w:val="22"/>
                <w:rtl w:val="0"/>
              </w:rPr>
              <w:t xml:space="preserve">Confirmación de recepción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D3">
            <w:pPr>
              <w:spacing w:after="0" w:lineRule="auto"/>
              <w:rPr/>
            </w:pPr>
            <w:r w:rsidDel="00000000" w:rsidR="00000000" w:rsidRPr="00000000">
              <w:rPr>
                <w:rFonts w:ascii="Arial" w:cs="Arial" w:eastAsia="Arial" w:hAnsi="Arial"/>
                <w:sz w:val="22"/>
                <w:szCs w:val="22"/>
                <w:rtl w:val="0"/>
              </w:rPr>
              <w:t xml:space="preserve">Para alertas Rojas, el Observatorio debe confirmar que la comunicación fue recibida por los destinatarios clave.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D4">
            <w:pPr>
              <w:spacing w:after="0" w:lineRule="auto"/>
              <w:rPr/>
            </w:pPr>
            <w:r w:rsidDel="00000000" w:rsidR="00000000" w:rsidRPr="00000000">
              <w:rPr>
                <w:rFonts w:ascii="Arial" w:cs="Arial" w:eastAsia="Arial" w:hAnsi="Arial"/>
                <w:sz w:val="22"/>
                <w:szCs w:val="22"/>
                <w:rtl w:val="0"/>
              </w:rPr>
              <w:t xml:space="preserve">Retroalimentación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D5">
            <w:pPr>
              <w:spacing w:after="0" w:lineRule="auto"/>
              <w:rPr/>
            </w:pPr>
            <w:r w:rsidDel="00000000" w:rsidR="00000000" w:rsidRPr="00000000">
              <w:rPr>
                <w:rFonts w:ascii="Arial" w:cs="Arial" w:eastAsia="Arial" w:hAnsi="Arial"/>
                <w:sz w:val="22"/>
                <w:szCs w:val="22"/>
                <w:rtl w:val="0"/>
              </w:rPr>
              <w:t xml:space="preserve">Tras 30 días de publicada, el Observatorio debe registrar si la alerta derivó en acción, decisión o respuesta por parte de alguna audiencia, para calibrar el sistema.</w:t>
            </w:r>
            <w:r w:rsidDel="00000000" w:rsidR="00000000" w:rsidRPr="00000000">
              <w:rPr>
                <w:rtl w:val="0"/>
              </w:rPr>
            </w:r>
          </w:p>
        </w:tc>
      </w:tr>
    </w:tbl>
    <w:p w:rsidR="00000000" w:rsidDel="00000000" w:rsidP="00000000" w:rsidRDefault="00000000" w:rsidRPr="00000000" w14:paraId="000003D6">
      <w:pPr>
        <w:spacing w:after="160" w:lineRule="auto"/>
        <w:rPr/>
      </w:pPr>
      <w:r w:rsidDel="00000000" w:rsidR="00000000" w:rsidRPr="00000000">
        <w:rPr>
          <w:rtl w:val="0"/>
        </w:rPr>
      </w:r>
    </w:p>
    <w:p w:rsidR="00000000" w:rsidDel="00000000" w:rsidP="00000000" w:rsidRDefault="00000000" w:rsidRPr="00000000" w14:paraId="000003D7">
      <w:pPr>
        <w:pStyle w:val="Heading2"/>
        <w:spacing w:after="200" w:before="360" w:lineRule="auto"/>
        <w:rPr>
          <w:b w:val="1"/>
          <w:bCs w:val="1"/>
          <w:color w:val="1f4d78"/>
        </w:rPr>
      </w:pPr>
      <w:bookmarkStart w:colFirst="0" w:colLast="0" w:name="_a4c1kurl0zf5" w:id="41"/>
      <w:bookmarkEnd w:id="41"/>
      <w:r w:rsidDel="00000000" w:rsidR="00000000" w:rsidRPr="00000000">
        <w:rPr>
          <w:b w:val="1"/>
          <w:bCs w:val="1"/>
          <w:color w:val="1f4d78"/>
          <w:rtl w:val="0"/>
        </w:rPr>
        <w:t xml:space="preserve">3.4 Campos para Base de Datos de Alertas</w:t>
      </w:r>
    </w:p>
    <w:p w:rsidR="00000000" w:rsidDel="00000000" w:rsidP="00000000" w:rsidRDefault="00000000" w:rsidRPr="00000000" w14:paraId="000003D8">
      <w:pPr>
        <w:spacing w:after="80" w:before="160" w:lineRule="auto"/>
        <w:rPr/>
      </w:pPr>
      <w:r w:rsidDel="00000000" w:rsidR="00000000" w:rsidRPr="00000000">
        <w:rPr>
          <w:rFonts w:ascii="Arial" w:cs="Arial" w:eastAsia="Arial" w:hAnsi="Arial"/>
          <w:i w:val="1"/>
          <w:iCs w:val="1"/>
          <w:color w:val="444444"/>
          <w:sz w:val="20"/>
          <w:szCs w:val="20"/>
          <w:rtl w:val="0"/>
        </w:rPr>
        <w:t xml:space="preserve">Tabla 28. Campos para Base de Datos de Alertas</w:t>
      </w:r>
      <w:r w:rsidDel="00000000" w:rsidR="00000000" w:rsidRPr="00000000">
        <w:rPr>
          <w:rtl w:val="0"/>
        </w:rPr>
      </w:r>
    </w:p>
    <w:tbl>
      <w:tblPr>
        <w:tblStyle w:val="Table3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46"/>
        <w:gridCol w:w="5242"/>
        <w:gridCol w:w="1872"/>
        <w:tblGridChange w:id="0">
          <w:tblGrid>
            <w:gridCol w:w="2246"/>
            <w:gridCol w:w="5242"/>
            <w:gridCol w:w="1872"/>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3D9">
            <w:pPr>
              <w:spacing w:after="0" w:lineRule="auto"/>
              <w:rPr/>
            </w:pPr>
            <w:r w:rsidDel="00000000" w:rsidR="00000000" w:rsidRPr="00000000">
              <w:rPr>
                <w:rFonts w:ascii="Arial" w:cs="Arial" w:eastAsia="Arial" w:hAnsi="Arial"/>
                <w:b w:val="1"/>
                <w:bCs w:val="1"/>
                <w:color w:val="ffffff"/>
                <w:sz w:val="22"/>
                <w:szCs w:val="22"/>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DA">
            <w:pPr>
              <w:spacing w:after="0" w:lineRule="auto"/>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3DB">
            <w:pPr>
              <w:spacing w:after="0" w:lineRule="auto"/>
              <w:rPr/>
            </w:pPr>
            <w:r w:rsidDel="00000000" w:rsidR="00000000" w:rsidRPr="00000000">
              <w:rPr>
                <w:rFonts w:ascii="Arial" w:cs="Arial" w:eastAsia="Arial" w:hAnsi="Arial"/>
                <w:b w:val="1"/>
                <w:bCs w:val="1"/>
                <w:color w:val="ffffff"/>
                <w:sz w:val="22"/>
                <w:szCs w:val="22"/>
                <w:rtl w:val="0"/>
              </w:rPr>
              <w:t xml:space="preserve">Obligatorio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DC">
            <w:pPr>
              <w:spacing w:after="0" w:lineRule="auto"/>
              <w:rPr/>
            </w:pPr>
            <w:r w:rsidDel="00000000" w:rsidR="00000000" w:rsidRPr="00000000">
              <w:rPr>
                <w:rFonts w:ascii="Arial" w:cs="Arial" w:eastAsia="Arial" w:hAnsi="Arial"/>
                <w:sz w:val="22"/>
                <w:szCs w:val="22"/>
                <w:rtl w:val="0"/>
              </w:rPr>
              <w:t xml:space="preserve">ID_Alerta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DD">
            <w:pPr>
              <w:spacing w:after="0" w:lineRule="auto"/>
              <w:rPr/>
            </w:pPr>
            <w:r w:rsidDel="00000000" w:rsidR="00000000" w:rsidRPr="00000000">
              <w:rPr>
                <w:rFonts w:ascii="Arial" w:cs="Arial" w:eastAsia="Arial" w:hAnsi="Arial"/>
                <w:sz w:val="22"/>
                <w:szCs w:val="22"/>
                <w:rtl w:val="0"/>
              </w:rPr>
              <w:t xml:space="preserve">Identificador único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DE">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DF">
            <w:pPr>
              <w:spacing w:after="0" w:lineRule="auto"/>
              <w:rPr/>
            </w:pPr>
            <w:r w:rsidDel="00000000" w:rsidR="00000000" w:rsidRPr="00000000">
              <w:rPr>
                <w:rFonts w:ascii="Arial" w:cs="Arial" w:eastAsia="Arial" w:hAnsi="Arial"/>
                <w:sz w:val="22"/>
                <w:szCs w:val="22"/>
                <w:rtl w:val="0"/>
              </w:rPr>
              <w:t xml:space="preserve">Título_Alerta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E0">
            <w:pPr>
              <w:spacing w:after="0" w:lineRule="auto"/>
              <w:rPr/>
            </w:pPr>
            <w:r w:rsidDel="00000000" w:rsidR="00000000" w:rsidRPr="00000000">
              <w:rPr>
                <w:rFonts w:ascii="Arial" w:cs="Arial" w:eastAsia="Arial" w:hAnsi="Arial"/>
                <w:sz w:val="22"/>
                <w:szCs w:val="22"/>
                <w:rtl w:val="0"/>
              </w:rPr>
              <w:t xml:space="preserve">Título ejecutivo conciso (máx. 150 caracteres)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E1">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2">
            <w:pPr>
              <w:spacing w:after="0" w:lineRule="auto"/>
              <w:rPr/>
            </w:pPr>
            <w:r w:rsidDel="00000000" w:rsidR="00000000" w:rsidRPr="00000000">
              <w:rPr>
                <w:rFonts w:ascii="Arial" w:cs="Arial" w:eastAsia="Arial" w:hAnsi="Arial"/>
                <w:sz w:val="22"/>
                <w:szCs w:val="22"/>
                <w:rtl w:val="0"/>
              </w:rPr>
              <w:t xml:space="preserve">Nivel_Alerta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E3">
            <w:pPr>
              <w:spacing w:after="0" w:lineRule="auto"/>
              <w:rPr/>
            </w:pPr>
            <w:r w:rsidDel="00000000" w:rsidR="00000000" w:rsidRPr="00000000">
              <w:rPr>
                <w:rFonts w:ascii="Arial" w:cs="Arial" w:eastAsia="Arial" w:hAnsi="Arial"/>
                <w:sz w:val="22"/>
                <w:szCs w:val="22"/>
                <w:rtl w:val="0"/>
              </w:rPr>
              <w:t xml:space="preserve">Clasificación por color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E4">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E5">
            <w:pPr>
              <w:spacing w:after="0" w:lineRule="auto"/>
              <w:rPr/>
            </w:pPr>
            <w:r w:rsidDel="00000000" w:rsidR="00000000" w:rsidRPr="00000000">
              <w:rPr>
                <w:rFonts w:ascii="Arial" w:cs="Arial" w:eastAsia="Arial" w:hAnsi="Arial"/>
                <w:sz w:val="22"/>
                <w:szCs w:val="22"/>
                <w:rtl w:val="0"/>
              </w:rPr>
              <w:t xml:space="preserve">Fecha_Generación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E6">
            <w:pPr>
              <w:spacing w:after="0" w:lineRule="auto"/>
              <w:rPr/>
            </w:pPr>
            <w:r w:rsidDel="00000000" w:rsidR="00000000" w:rsidRPr="00000000">
              <w:rPr>
                <w:rFonts w:ascii="Arial" w:cs="Arial" w:eastAsia="Arial" w:hAnsi="Arial"/>
                <w:sz w:val="22"/>
                <w:szCs w:val="22"/>
                <w:rtl w:val="0"/>
              </w:rPr>
              <w:t xml:space="preserve">Fecha de creación de la alerta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E7">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8">
            <w:pPr>
              <w:spacing w:after="0" w:lineRule="auto"/>
              <w:rPr/>
            </w:pPr>
            <w:r w:rsidDel="00000000" w:rsidR="00000000" w:rsidRPr="00000000">
              <w:rPr>
                <w:rFonts w:ascii="Arial" w:cs="Arial" w:eastAsia="Arial" w:hAnsi="Arial"/>
                <w:sz w:val="22"/>
                <w:szCs w:val="22"/>
                <w:rtl w:val="0"/>
              </w:rPr>
              <w:t xml:space="preserve">FCV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E9">
            <w:pPr>
              <w:spacing w:after="0" w:lineRule="auto"/>
              <w:rPr/>
            </w:pPr>
            <w:r w:rsidDel="00000000" w:rsidR="00000000" w:rsidRPr="00000000">
              <w:rPr>
                <w:rFonts w:ascii="Arial" w:cs="Arial" w:eastAsia="Arial" w:hAnsi="Arial"/>
                <w:sz w:val="22"/>
                <w:szCs w:val="22"/>
                <w:rtl w:val="0"/>
              </w:rPr>
              <w:t xml:space="preserve">Factor Crítico de Vigilancia involucrado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EA">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EB">
            <w:pPr>
              <w:spacing w:after="0" w:lineRule="auto"/>
              <w:rPr/>
            </w:pPr>
            <w:r w:rsidDel="00000000" w:rsidR="00000000" w:rsidRPr="00000000">
              <w:rPr>
                <w:rFonts w:ascii="Arial" w:cs="Arial" w:eastAsia="Arial" w:hAnsi="Arial"/>
                <w:sz w:val="22"/>
                <w:szCs w:val="22"/>
                <w:rtl w:val="0"/>
              </w:rPr>
              <w:t xml:space="preserve">Categoría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EC">
            <w:pPr>
              <w:spacing w:after="0" w:lineRule="auto"/>
              <w:rPr/>
            </w:pPr>
            <w:r w:rsidDel="00000000" w:rsidR="00000000" w:rsidRPr="00000000">
              <w:rPr>
                <w:rFonts w:ascii="Arial" w:cs="Arial" w:eastAsia="Arial" w:hAnsi="Arial"/>
                <w:sz w:val="22"/>
                <w:szCs w:val="22"/>
                <w:rtl w:val="0"/>
              </w:rPr>
              <w:t xml:space="preserve">Subcategoría específica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ED">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E">
            <w:pPr>
              <w:spacing w:after="0" w:lineRule="auto"/>
              <w:rPr/>
            </w:pPr>
            <w:r w:rsidDel="00000000" w:rsidR="00000000" w:rsidRPr="00000000">
              <w:rPr>
                <w:rFonts w:ascii="Arial" w:cs="Arial" w:eastAsia="Arial" w:hAnsi="Arial"/>
                <w:sz w:val="22"/>
                <w:szCs w:val="22"/>
                <w:rtl w:val="0"/>
              </w:rPr>
              <w:t xml:space="preserve">Origen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EF">
            <w:pPr>
              <w:spacing w:after="0" w:lineRule="auto"/>
              <w:rPr/>
            </w:pPr>
            <w:r w:rsidDel="00000000" w:rsidR="00000000" w:rsidRPr="00000000">
              <w:rPr>
                <w:rFonts w:ascii="Arial" w:cs="Arial" w:eastAsia="Arial" w:hAnsi="Arial"/>
                <w:sz w:val="22"/>
                <w:szCs w:val="22"/>
                <w:rtl w:val="0"/>
              </w:rPr>
              <w:t xml:space="preserve">Vía de generación (señal directa o tendencia)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F0">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F1">
            <w:pPr>
              <w:spacing w:after="0" w:lineRule="auto"/>
              <w:rPr/>
            </w:pPr>
            <w:r w:rsidDel="00000000" w:rsidR="00000000" w:rsidRPr="00000000">
              <w:rPr>
                <w:rFonts w:ascii="Arial" w:cs="Arial" w:eastAsia="Arial" w:hAnsi="Arial"/>
                <w:sz w:val="22"/>
                <w:szCs w:val="22"/>
                <w:rtl w:val="0"/>
              </w:rPr>
              <w:t xml:space="preserve">ID_Señal_Origen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F2">
            <w:pPr>
              <w:spacing w:after="0" w:lineRule="auto"/>
              <w:rPr/>
            </w:pPr>
            <w:r w:rsidDel="00000000" w:rsidR="00000000" w:rsidRPr="00000000">
              <w:rPr>
                <w:rFonts w:ascii="Arial" w:cs="Arial" w:eastAsia="Arial" w:hAnsi="Arial"/>
                <w:sz w:val="22"/>
                <w:szCs w:val="22"/>
                <w:rtl w:val="0"/>
              </w:rPr>
              <w:t xml:space="preserve">Referencia a señal generadora (si aplica)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F3">
            <w:pPr>
              <w:spacing w:after="0" w:lineRule="auto"/>
              <w:rPr/>
            </w:pPr>
            <w:r w:rsidDel="00000000" w:rsidR="00000000" w:rsidRPr="00000000">
              <w:rPr>
                <w:rFonts w:ascii="Arial" w:cs="Arial" w:eastAsia="Arial" w:hAnsi="Arial"/>
                <w:sz w:val="22"/>
                <w:szCs w:val="22"/>
                <w:rtl w:val="0"/>
              </w:rPr>
              <w:t xml:space="preserve">Condicional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4">
            <w:pPr>
              <w:spacing w:after="0" w:lineRule="auto"/>
              <w:rPr/>
            </w:pPr>
            <w:r w:rsidDel="00000000" w:rsidR="00000000" w:rsidRPr="00000000">
              <w:rPr>
                <w:rFonts w:ascii="Arial" w:cs="Arial" w:eastAsia="Arial" w:hAnsi="Arial"/>
                <w:sz w:val="22"/>
                <w:szCs w:val="22"/>
                <w:rtl w:val="0"/>
              </w:rPr>
              <w:t xml:space="preserve">ID_Tendencia_Origen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F5">
            <w:pPr>
              <w:spacing w:after="0" w:lineRule="auto"/>
              <w:rPr/>
            </w:pPr>
            <w:r w:rsidDel="00000000" w:rsidR="00000000" w:rsidRPr="00000000">
              <w:rPr>
                <w:rFonts w:ascii="Arial" w:cs="Arial" w:eastAsia="Arial" w:hAnsi="Arial"/>
                <w:sz w:val="22"/>
                <w:szCs w:val="22"/>
                <w:rtl w:val="0"/>
              </w:rPr>
              <w:t xml:space="preserve">Referencia a tendencia generadora (si aplica)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F6">
            <w:pPr>
              <w:spacing w:after="0" w:lineRule="auto"/>
              <w:rPr/>
            </w:pPr>
            <w:r w:rsidDel="00000000" w:rsidR="00000000" w:rsidRPr="00000000">
              <w:rPr>
                <w:rFonts w:ascii="Arial" w:cs="Arial" w:eastAsia="Arial" w:hAnsi="Arial"/>
                <w:sz w:val="22"/>
                <w:szCs w:val="22"/>
                <w:rtl w:val="0"/>
              </w:rPr>
              <w:t xml:space="preserve">Condicional</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F7">
            <w:pPr>
              <w:spacing w:after="0" w:lineRule="auto"/>
              <w:rPr/>
            </w:pPr>
            <w:r w:rsidDel="00000000" w:rsidR="00000000" w:rsidRPr="00000000">
              <w:rPr>
                <w:rFonts w:ascii="Arial" w:cs="Arial" w:eastAsia="Arial" w:hAnsi="Arial"/>
                <w:sz w:val="22"/>
                <w:szCs w:val="22"/>
                <w:rtl w:val="0"/>
              </w:rPr>
              <w:t xml:space="preserve">Impacto_Estratégico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F8">
            <w:pPr>
              <w:spacing w:after="0" w:lineRule="auto"/>
              <w:rPr/>
            </w:pPr>
            <w:r w:rsidDel="00000000" w:rsidR="00000000" w:rsidRPr="00000000">
              <w:rPr>
                <w:rFonts w:ascii="Arial" w:cs="Arial" w:eastAsia="Arial" w:hAnsi="Arial"/>
                <w:sz w:val="22"/>
                <w:szCs w:val="22"/>
                <w:rtl w:val="0"/>
              </w:rPr>
              <w:t xml:space="preserve">Nivel resultante (Bajo/Medio/Alto)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F9">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A">
            <w:pPr>
              <w:spacing w:after="0" w:lineRule="auto"/>
              <w:rPr/>
            </w:pPr>
            <w:r w:rsidDel="00000000" w:rsidR="00000000" w:rsidRPr="00000000">
              <w:rPr>
                <w:rFonts w:ascii="Arial" w:cs="Arial" w:eastAsia="Arial" w:hAnsi="Arial"/>
                <w:sz w:val="22"/>
                <w:szCs w:val="22"/>
                <w:rtl w:val="0"/>
              </w:rPr>
              <w:t xml:space="preserve">Urgencia_Estratégica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FB">
            <w:pPr>
              <w:spacing w:after="0" w:lineRule="auto"/>
              <w:rPr/>
            </w:pPr>
            <w:r w:rsidDel="00000000" w:rsidR="00000000" w:rsidRPr="00000000">
              <w:rPr>
                <w:rFonts w:ascii="Arial" w:cs="Arial" w:eastAsia="Arial" w:hAnsi="Arial"/>
                <w:sz w:val="22"/>
                <w:szCs w:val="22"/>
                <w:rtl w:val="0"/>
              </w:rPr>
              <w:t xml:space="preserve">Nivel resultante (Bajo/Medio/Alto)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FC">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3FD">
            <w:pPr>
              <w:spacing w:after="0" w:lineRule="auto"/>
              <w:rPr/>
            </w:pPr>
            <w:r w:rsidDel="00000000" w:rsidR="00000000" w:rsidRPr="00000000">
              <w:rPr>
                <w:rFonts w:ascii="Arial" w:cs="Arial" w:eastAsia="Arial" w:hAnsi="Arial"/>
                <w:sz w:val="22"/>
                <w:szCs w:val="22"/>
                <w:rtl w:val="0"/>
              </w:rPr>
              <w:t xml:space="preserve">Resumen_Ejecutivo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FE">
            <w:pPr>
              <w:spacing w:after="0" w:lineRule="auto"/>
              <w:rPr/>
            </w:pPr>
            <w:r w:rsidDel="00000000" w:rsidR="00000000" w:rsidRPr="00000000">
              <w:rPr>
                <w:rFonts w:ascii="Arial" w:cs="Arial" w:eastAsia="Arial" w:hAnsi="Arial"/>
                <w:sz w:val="22"/>
                <w:szCs w:val="22"/>
                <w:rtl w:val="0"/>
              </w:rPr>
              <w:t xml:space="preserve">Descripción del fenómeno en lenguaje accesible</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3FF">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0">
            <w:pPr>
              <w:spacing w:after="0" w:lineRule="auto"/>
              <w:rPr/>
            </w:pPr>
            <w:r w:rsidDel="00000000" w:rsidR="00000000" w:rsidRPr="00000000">
              <w:rPr>
                <w:rFonts w:ascii="Arial" w:cs="Arial" w:eastAsia="Arial" w:hAnsi="Arial"/>
                <w:sz w:val="22"/>
                <w:szCs w:val="22"/>
                <w:rtl w:val="0"/>
              </w:rPr>
              <w:t xml:space="preserve">Implicaciones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401">
            <w:pPr>
              <w:spacing w:after="0" w:lineRule="auto"/>
              <w:rPr/>
            </w:pPr>
            <w:r w:rsidDel="00000000" w:rsidR="00000000" w:rsidRPr="00000000">
              <w:rPr>
                <w:rFonts w:ascii="Arial" w:cs="Arial" w:eastAsia="Arial" w:hAnsi="Arial"/>
                <w:sz w:val="22"/>
                <w:szCs w:val="22"/>
                <w:rtl w:val="0"/>
              </w:rPr>
              <w:t xml:space="preserve">Impacto específico para Querétaro/México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402">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403">
            <w:pPr>
              <w:spacing w:after="0" w:lineRule="auto"/>
              <w:rPr/>
            </w:pPr>
            <w:r w:rsidDel="00000000" w:rsidR="00000000" w:rsidRPr="00000000">
              <w:rPr>
                <w:rFonts w:ascii="Arial" w:cs="Arial" w:eastAsia="Arial" w:hAnsi="Arial"/>
                <w:sz w:val="22"/>
                <w:szCs w:val="22"/>
                <w:rtl w:val="0"/>
              </w:rPr>
              <w:t xml:space="preserve">Recomendaciones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404">
            <w:pPr>
              <w:spacing w:after="0" w:lineRule="auto"/>
              <w:rPr/>
            </w:pPr>
            <w:r w:rsidDel="00000000" w:rsidR="00000000" w:rsidRPr="00000000">
              <w:rPr>
                <w:rFonts w:ascii="Arial" w:cs="Arial" w:eastAsia="Arial" w:hAnsi="Arial"/>
                <w:sz w:val="22"/>
                <w:szCs w:val="22"/>
                <w:rtl w:val="0"/>
              </w:rPr>
              <w:t xml:space="preserve">Acciones sugeridas a audiencias objetivo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405">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6">
            <w:pPr>
              <w:spacing w:after="0" w:lineRule="auto"/>
              <w:rPr/>
            </w:pPr>
            <w:r w:rsidDel="00000000" w:rsidR="00000000" w:rsidRPr="00000000">
              <w:rPr>
                <w:rFonts w:ascii="Arial" w:cs="Arial" w:eastAsia="Arial" w:hAnsi="Arial"/>
                <w:sz w:val="22"/>
                <w:szCs w:val="22"/>
                <w:rtl w:val="0"/>
              </w:rPr>
              <w:t xml:space="preserve">Audiencias_Destino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407">
            <w:pPr>
              <w:spacing w:after="0" w:lineRule="auto"/>
              <w:rPr/>
            </w:pPr>
            <w:r w:rsidDel="00000000" w:rsidR="00000000" w:rsidRPr="00000000">
              <w:rPr>
                <w:rFonts w:ascii="Arial" w:cs="Arial" w:eastAsia="Arial" w:hAnsi="Arial"/>
                <w:sz w:val="22"/>
                <w:szCs w:val="22"/>
                <w:rtl w:val="0"/>
              </w:rPr>
              <w:t xml:space="preserve">Audiencias a las que se dirige la alerta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408">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409">
            <w:pPr>
              <w:spacing w:after="0" w:lineRule="auto"/>
              <w:rPr/>
            </w:pPr>
            <w:r w:rsidDel="00000000" w:rsidR="00000000" w:rsidRPr="00000000">
              <w:rPr>
                <w:rFonts w:ascii="Arial" w:cs="Arial" w:eastAsia="Arial" w:hAnsi="Arial"/>
                <w:sz w:val="22"/>
                <w:szCs w:val="22"/>
                <w:rtl w:val="0"/>
              </w:rPr>
              <w:t xml:space="preserve">Canal_Comunicación</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40A">
            <w:pPr>
              <w:spacing w:after="0" w:lineRule="auto"/>
              <w:rPr/>
            </w:pPr>
            <w:r w:rsidDel="00000000" w:rsidR="00000000" w:rsidRPr="00000000">
              <w:rPr>
                <w:rFonts w:ascii="Arial" w:cs="Arial" w:eastAsia="Arial" w:hAnsi="Arial"/>
                <w:sz w:val="22"/>
                <w:szCs w:val="22"/>
                <w:rtl w:val="0"/>
              </w:rPr>
              <w:t xml:space="preserve">Medio de difusión seleccionado</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40B">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C">
            <w:pPr>
              <w:spacing w:after="0" w:lineRule="auto"/>
              <w:rPr/>
            </w:pPr>
            <w:r w:rsidDel="00000000" w:rsidR="00000000" w:rsidRPr="00000000">
              <w:rPr>
                <w:rFonts w:ascii="Arial" w:cs="Arial" w:eastAsia="Arial" w:hAnsi="Arial"/>
                <w:sz w:val="22"/>
                <w:szCs w:val="22"/>
                <w:rtl w:val="0"/>
              </w:rPr>
              <w:t xml:space="preserve">Estado_Alerta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40D">
            <w:pPr>
              <w:spacing w:after="0" w:lineRule="auto"/>
              <w:rPr/>
            </w:pPr>
            <w:r w:rsidDel="00000000" w:rsidR="00000000" w:rsidRPr="00000000">
              <w:rPr>
                <w:rFonts w:ascii="Arial" w:cs="Arial" w:eastAsia="Arial" w:hAnsi="Arial"/>
                <w:sz w:val="22"/>
                <w:szCs w:val="22"/>
                <w:rtl w:val="0"/>
              </w:rPr>
              <w:t xml:space="preserve">Estado de la alerta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40E">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40F">
            <w:pPr>
              <w:spacing w:after="0" w:lineRule="auto"/>
              <w:rPr/>
            </w:pPr>
            <w:r w:rsidDel="00000000" w:rsidR="00000000" w:rsidRPr="00000000">
              <w:rPr>
                <w:rFonts w:ascii="Arial" w:cs="Arial" w:eastAsia="Arial" w:hAnsi="Arial"/>
                <w:sz w:val="22"/>
                <w:szCs w:val="22"/>
                <w:rtl w:val="0"/>
              </w:rPr>
              <w:t xml:space="preserve">Validado_Por</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410">
            <w:pPr>
              <w:spacing w:after="0" w:lineRule="auto"/>
              <w:rPr/>
            </w:pPr>
            <w:r w:rsidDel="00000000" w:rsidR="00000000" w:rsidRPr="00000000">
              <w:rPr>
                <w:rFonts w:ascii="Arial" w:cs="Arial" w:eastAsia="Arial" w:hAnsi="Arial"/>
                <w:sz w:val="22"/>
                <w:szCs w:val="22"/>
                <w:rtl w:val="0"/>
              </w:rPr>
              <w:t xml:space="preserve">Persona o comité validador</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411">
            <w:pPr>
              <w:spacing w:after="0" w:lineRule="auto"/>
              <w:rPr/>
            </w:pPr>
            <w:r w:rsidDel="00000000" w:rsidR="00000000" w:rsidRPr="00000000">
              <w:rPr>
                <w:rFonts w:ascii="Arial" w:cs="Arial" w:eastAsia="Arial" w:hAnsi="Arial"/>
                <w:sz w:val="22"/>
                <w:szCs w:val="22"/>
                <w:rtl w:val="0"/>
              </w:rPr>
              <w:t xml:space="preserve">Sí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2">
            <w:pPr>
              <w:spacing w:after="0" w:lineRule="auto"/>
              <w:rPr/>
            </w:pPr>
            <w:r w:rsidDel="00000000" w:rsidR="00000000" w:rsidRPr="00000000">
              <w:rPr>
                <w:rFonts w:ascii="Arial" w:cs="Arial" w:eastAsia="Arial" w:hAnsi="Arial"/>
                <w:sz w:val="22"/>
                <w:szCs w:val="22"/>
                <w:rtl w:val="0"/>
              </w:rPr>
              <w:t xml:space="preserve">Fecha_Publicación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413">
            <w:pPr>
              <w:spacing w:after="0" w:lineRule="auto"/>
              <w:rPr/>
            </w:pPr>
            <w:r w:rsidDel="00000000" w:rsidR="00000000" w:rsidRPr="00000000">
              <w:rPr>
                <w:rFonts w:ascii="Arial" w:cs="Arial" w:eastAsia="Arial" w:hAnsi="Arial"/>
                <w:sz w:val="22"/>
                <w:szCs w:val="22"/>
                <w:rtl w:val="0"/>
              </w:rPr>
              <w:t xml:space="preserve">Fecha de publicación efectiva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414">
            <w:pPr>
              <w:spacing w:after="0" w:lineRule="auto"/>
              <w:rPr/>
            </w:pPr>
            <w:r w:rsidDel="00000000" w:rsidR="00000000" w:rsidRPr="00000000">
              <w:rPr>
                <w:rFonts w:ascii="Arial" w:cs="Arial" w:eastAsia="Arial" w:hAnsi="Arial"/>
                <w:sz w:val="22"/>
                <w:szCs w:val="22"/>
                <w:rtl w:val="0"/>
              </w:rPr>
              <w:t xml:space="preserve">Condicional</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415">
            <w:pPr>
              <w:spacing w:after="0" w:lineRule="auto"/>
              <w:rPr/>
            </w:pPr>
            <w:r w:rsidDel="00000000" w:rsidR="00000000" w:rsidRPr="00000000">
              <w:rPr>
                <w:rFonts w:ascii="Arial" w:cs="Arial" w:eastAsia="Arial" w:hAnsi="Arial"/>
                <w:sz w:val="22"/>
                <w:szCs w:val="22"/>
                <w:rtl w:val="0"/>
              </w:rPr>
              <w:t xml:space="preserve">Notas_Adicionales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416">
            <w:pPr>
              <w:spacing w:after="0" w:lineRule="auto"/>
              <w:rPr/>
            </w:pPr>
            <w:r w:rsidDel="00000000" w:rsidR="00000000" w:rsidRPr="00000000">
              <w:rPr>
                <w:rFonts w:ascii="Arial" w:cs="Arial" w:eastAsia="Arial" w:hAnsi="Arial"/>
                <w:sz w:val="22"/>
                <w:szCs w:val="22"/>
                <w:rtl w:val="0"/>
              </w:rPr>
              <w:t xml:space="preserve">Información complementaria</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417">
            <w:pPr>
              <w:spacing w:after="0" w:lineRule="auto"/>
              <w:rPr/>
            </w:pPr>
            <w:r w:rsidDel="00000000" w:rsidR="00000000" w:rsidRPr="00000000">
              <w:rPr>
                <w:rFonts w:ascii="Arial" w:cs="Arial" w:eastAsia="Arial" w:hAnsi="Arial"/>
                <w:sz w:val="22"/>
                <w:szCs w:val="22"/>
                <w:rtl w:val="0"/>
              </w:rPr>
              <w:t xml:space="preserve">No</w:t>
            </w:r>
            <w:r w:rsidDel="00000000" w:rsidR="00000000" w:rsidRPr="00000000">
              <w:rPr>
                <w:rtl w:val="0"/>
              </w:rPr>
            </w:r>
          </w:p>
        </w:tc>
      </w:tr>
    </w:tbl>
    <w:p w:rsidR="00000000" w:rsidDel="00000000" w:rsidP="00000000" w:rsidRDefault="00000000" w:rsidRPr="00000000" w14:paraId="00000418">
      <w:pPr>
        <w:spacing w:after="160" w:lineRule="auto"/>
        <w:rPr/>
      </w:pPr>
      <w:r w:rsidDel="00000000" w:rsidR="00000000" w:rsidRPr="00000000">
        <w:rPr>
          <w:rtl w:val="0"/>
        </w:rPr>
      </w:r>
    </w:p>
    <w:p w:rsidR="00000000" w:rsidDel="00000000" w:rsidP="00000000" w:rsidRDefault="00000000" w:rsidRPr="00000000" w14:paraId="00000419">
      <w:pPr>
        <w:pStyle w:val="Heading2"/>
        <w:spacing w:after="200" w:before="360" w:lineRule="auto"/>
        <w:rPr>
          <w:b w:val="1"/>
          <w:bCs w:val="1"/>
          <w:color w:val="1f4d78"/>
        </w:rPr>
      </w:pPr>
      <w:bookmarkStart w:colFirst="0" w:colLast="0" w:name="_hl3djkgiaz9v" w:id="42"/>
      <w:bookmarkEnd w:id="42"/>
      <w:r w:rsidDel="00000000" w:rsidR="00000000" w:rsidRPr="00000000">
        <w:rPr>
          <w:b w:val="1"/>
          <w:bCs w:val="1"/>
          <w:color w:val="1f4d78"/>
          <w:rtl w:val="0"/>
        </w:rPr>
        <w:t xml:space="preserve">3.5 Cierre</w:t>
      </w:r>
    </w:p>
    <w:p w:rsidR="00000000" w:rsidDel="00000000" w:rsidP="00000000" w:rsidRDefault="00000000" w:rsidRPr="00000000" w14:paraId="0000041A">
      <w:pPr>
        <w:spacing w:after="200" w:lineRule="auto"/>
        <w:rPr/>
      </w:pPr>
      <w:r w:rsidDel="00000000" w:rsidR="00000000" w:rsidRPr="00000000">
        <w:rPr>
          <w:rFonts w:ascii="Arial" w:cs="Arial" w:eastAsia="Arial" w:hAnsi="Arial"/>
          <w:sz w:val="22"/>
          <w:szCs w:val="22"/>
          <w:rtl w:val="0"/>
        </w:rPr>
        <w:t xml:space="preserve">El Modelo de Alertas descrito en este capítulo determina cuándo una señal o una tendencia debe comunicarse de forma prioritaria a las audiencias del Observatorio: define las dos vías de generación, el cálculo cuantitativo de Impacto Estratégico y Urgencia Estratégica, y el sistema de clasificación por colores con sus parámetros operativos.</w:t>
      </w:r>
      <w:r w:rsidDel="00000000" w:rsidR="00000000" w:rsidRPr="00000000">
        <w:rPr>
          <w:rtl w:val="0"/>
        </w:rPr>
      </w:r>
    </w:p>
    <w:p w:rsidR="00000000" w:rsidDel="00000000" w:rsidP="00000000" w:rsidRDefault="00000000" w:rsidRPr="00000000" w14:paraId="0000041B">
      <w:pPr>
        <w:spacing w:after="200" w:lineRule="auto"/>
        <w:rPr/>
      </w:pPr>
      <w:r w:rsidDel="00000000" w:rsidR="00000000" w:rsidRPr="00000000">
        <w:rPr>
          <w:rFonts w:ascii="Arial" w:cs="Arial" w:eastAsia="Arial" w:hAnsi="Arial"/>
          <w:sz w:val="22"/>
          <w:szCs w:val="22"/>
          <w:rtl w:val="0"/>
        </w:rPr>
        <w:t xml:space="preserve">Las alertas generadas conforme a esta metodología son, junto con las señales y tendencias, el insumo directo del Boletín Tecnológico, cuyo proceso de generación se describe en el capítulo siguiente.</w:t>
      </w:r>
      <w:r w:rsidDel="00000000" w:rsidR="00000000" w:rsidRPr="00000000">
        <w:rPr>
          <w:rtl w:val="0"/>
        </w:rPr>
      </w:r>
    </w:p>
    <w:p w:rsidR="00000000" w:rsidDel="00000000" w:rsidP="00000000" w:rsidRDefault="00000000" w:rsidRPr="00000000" w14:paraId="0000041C">
      <w:pPr>
        <w:pStyle w:val="Heading1"/>
        <w:pageBreakBefore w:val="1"/>
        <w:pBdr>
          <w:bottom w:color="1f3864" w:space="4" w:sz="12" w:val="single"/>
        </w:pBdr>
        <w:spacing w:after="280" w:before="480" w:lineRule="auto"/>
        <w:rPr>
          <w:b w:val="1"/>
          <w:bCs w:val="1"/>
          <w:color w:val="1f4d78"/>
        </w:rPr>
      </w:pPr>
      <w:bookmarkStart w:colFirst="0" w:colLast="0" w:name="_lmurkn4j0khx" w:id="43"/>
      <w:bookmarkEnd w:id="43"/>
      <w:r w:rsidDel="00000000" w:rsidR="00000000" w:rsidRPr="00000000">
        <w:rPr>
          <w:b w:val="1"/>
          <w:bCs w:val="1"/>
          <w:color w:val="1f4d78"/>
          <w:rtl w:val="0"/>
        </w:rPr>
        <w:t xml:space="preserve">4. Integración de los modelos metodológicos y generación del Boletín Tecnológico</w:t>
      </w:r>
    </w:p>
    <w:p w:rsidR="00000000" w:rsidDel="00000000" w:rsidP="00000000" w:rsidRDefault="00000000" w:rsidRPr="00000000" w14:paraId="0000041D">
      <w:pPr>
        <w:pStyle w:val="Heading2"/>
        <w:spacing w:after="200" w:before="360" w:lineRule="auto"/>
        <w:rPr>
          <w:b w:val="1"/>
          <w:bCs w:val="1"/>
          <w:color w:val="1f4d78"/>
        </w:rPr>
      </w:pPr>
      <w:bookmarkStart w:colFirst="0" w:colLast="0" w:name="_5xp0kfy5nyf2" w:id="44"/>
      <w:bookmarkEnd w:id="44"/>
      <w:r w:rsidDel="00000000" w:rsidR="00000000" w:rsidRPr="00000000">
        <w:rPr>
          <w:b w:val="1"/>
          <w:bCs w:val="1"/>
          <w:color w:val="1f4d78"/>
          <w:rtl w:val="0"/>
        </w:rPr>
        <w:t xml:space="preserve">4.1 Proceso de integración</w:t>
      </w:r>
    </w:p>
    <w:p w:rsidR="00000000" w:rsidDel="00000000" w:rsidP="00000000" w:rsidRDefault="00000000" w:rsidRPr="00000000" w14:paraId="0000041E">
      <w:pPr>
        <w:spacing w:after="200" w:lineRule="auto"/>
        <w:rPr/>
      </w:pPr>
      <w:r w:rsidDel="00000000" w:rsidR="00000000" w:rsidRPr="00000000">
        <w:rPr>
          <w:rFonts w:ascii="Arial" w:cs="Arial" w:eastAsia="Arial" w:hAnsi="Arial"/>
          <w:sz w:val="22"/>
          <w:szCs w:val="22"/>
          <w:rtl w:val="0"/>
        </w:rPr>
        <w:t xml:space="preserve">Los Modelos de Señales, Tendencias y Alertas desarrollados en las secciones anteriores conforman un proceso integral de vigilancia tecnológica orientado a transformar información proveniente del entorno en conocimiento útil para la toma de decisiones. El Modelo de Señales permite capturar y evaluar acontecimientos relevantes; el Modelo de Tendencias integra múltiples señales para reconocer patrones y procesos de cambio; el Modelo de Alertas prioriza aquellos hallazgos cuya relevancia estratégica requiere ser comunicada oportunamente.</w:t>
      </w:r>
      <w:r w:rsidDel="00000000" w:rsidR="00000000" w:rsidRPr="00000000">
        <w:rPr>
          <w:rtl w:val="0"/>
        </w:rPr>
      </w:r>
    </w:p>
    <w:p w:rsidR="00000000" w:rsidDel="00000000" w:rsidP="00000000" w:rsidRDefault="00000000" w:rsidRPr="00000000" w14:paraId="0000041F">
      <w:pPr>
        <w:spacing w:after="200" w:lineRule="auto"/>
        <w:rPr/>
      </w:pPr>
      <w:r w:rsidDel="00000000" w:rsidR="00000000" w:rsidRPr="00000000">
        <w:rPr>
          <w:rFonts w:ascii="Arial" w:cs="Arial" w:eastAsia="Arial" w:hAnsi="Arial"/>
          <w:sz w:val="22"/>
          <w:szCs w:val="22"/>
          <w:rtl w:val="0"/>
        </w:rPr>
        <w:t xml:space="preserve">La integración de los resultados generados por estos tres modelos constituye la base para la elaboración del Boletín Tecnológico, principal producto de inteligencia del Módulo de Vigilancia Tecnológica durante la presente etapa del Observatorio de Semiconductores. A diferencia de una recopilación de noticias, el Boletín Tecnológico comunica únicamente información previamente analizada, evaluada y validada mediante la metodología descrita en este documento.</w:t>
      </w:r>
      <w:r w:rsidDel="00000000" w:rsidR="00000000" w:rsidRPr="00000000">
        <w:rPr>
          <w:rtl w:val="0"/>
        </w:rPr>
      </w:r>
    </w:p>
    <w:p w:rsidR="00000000" w:rsidDel="00000000" w:rsidP="00000000" w:rsidRDefault="00000000" w:rsidRPr="00000000" w14:paraId="00000420">
      <w:pPr>
        <w:spacing w:after="200" w:lineRule="auto"/>
        <w:jc w:val="center"/>
        <w:rPr/>
      </w:pPr>
      <w:r w:rsidDel="00000000" w:rsidR="00000000" w:rsidRPr="00000000">
        <w:rPr>
          <w:rFonts w:ascii="Arial" w:cs="Arial" w:eastAsia="Arial" w:hAnsi="Arial"/>
          <w:i w:val="1"/>
          <w:iCs w:val="1"/>
          <w:sz w:val="22"/>
          <w:szCs w:val="22"/>
          <w:rtl w:val="0"/>
        </w:rPr>
        <w:t xml:space="preserve">Figura 4.1. Proceso metodológico para la generación del Boletín Tecnológico</w:t>
      </w:r>
      <w:r w:rsidDel="00000000" w:rsidR="00000000" w:rsidRPr="00000000">
        <w:rPr>
          <w:rtl w:val="0"/>
        </w:rPr>
      </w:r>
    </w:p>
    <w:p w:rsidR="00000000" w:rsidDel="00000000" w:rsidP="00000000" w:rsidRDefault="00000000" w:rsidRPr="00000000" w14:paraId="00000421">
      <w:pPr>
        <w:spacing w:after="240" w:lineRule="auto"/>
        <w:jc w:val="center"/>
        <w:rPr/>
      </w:pPr>
      <w:r w:rsidDel="00000000" w:rsidR="00000000" w:rsidRPr="00000000">
        <w:rPr>
          <w:rFonts w:ascii="Arial Unicode MS" w:cs="Arial Unicode MS" w:eastAsia="Arial Unicode MS" w:hAnsi="Arial Unicode MS"/>
          <w:sz w:val="20"/>
          <w:szCs w:val="20"/>
          <w:rtl w:val="0"/>
        </w:rPr>
        <w:t xml:space="preserve">FUENTES DE INFORMACIÓN↓MODELO DE SEÑALES — Captura • Evaluación • Clasificación↓MODELO DE TENDENCIAS — Agrupación • Interpretación • Madurez↓MODELO DE ALERTAS — Priorización • Comunicación↓INTEGRACIÓN DE RESULTADOS (Señales + Tendencias + Alertas)↓SELECCIÓN EDITORIAL (Aplicación de criterios de publicación)↓BOLETÍN TECNOLÓGICO — Producto de inteligencia↓Academia • Industria • Gobierno</w:t>
      </w:r>
      <w:r w:rsidDel="00000000" w:rsidR="00000000" w:rsidRPr="00000000">
        <w:rPr>
          <w:rtl w:val="0"/>
        </w:rPr>
      </w:r>
    </w:p>
    <w:p w:rsidR="00000000" w:rsidDel="00000000" w:rsidP="00000000" w:rsidRDefault="00000000" w:rsidRPr="00000000" w14:paraId="00000422">
      <w:pPr>
        <w:spacing w:after="200" w:lineRule="auto"/>
        <w:rPr/>
      </w:pPr>
      <w:r w:rsidDel="00000000" w:rsidR="00000000" w:rsidRPr="00000000">
        <w:rPr>
          <w:rFonts w:ascii="Arial" w:cs="Arial" w:eastAsia="Arial" w:hAnsi="Arial"/>
          <w:sz w:val="22"/>
          <w:szCs w:val="22"/>
          <w:rtl w:val="0"/>
        </w:rPr>
        <w:t xml:space="preserve">Una vez integrados los resultados obtenidos mediante los tres modelos, se realiza una selección editorial cuyo propósito es organizar y sintetizar la información que será comunicada. Esta etapa no modifica los resultados generados por la metodología; únicamente determina la forma más adecuada de presentarlos, privilegiando relevancia, claridad, oportunidad y utilidad. La estructura editorial resultante (Resumen Ejecutivo, Alertas Estratégicas, Principales Tendencias, Señales Destacadas, Indicadores del Observatorio y Referencias) se describe en el apartado 3.5 del Modelo Conceptual del Módulo de Vigilancia Tecnológica.</w:t>
      </w:r>
      <w:r w:rsidDel="00000000" w:rsidR="00000000" w:rsidRPr="00000000">
        <w:rPr>
          <w:rtl w:val="0"/>
        </w:rPr>
      </w:r>
    </w:p>
    <w:p w:rsidR="00000000" w:rsidDel="00000000" w:rsidP="00000000" w:rsidRDefault="00000000" w:rsidRPr="00000000" w14:paraId="00000423">
      <w:pPr>
        <w:spacing w:after="200" w:before="360" w:lineRule="auto"/>
        <w:rPr/>
      </w:pPr>
      <w:r w:rsidDel="00000000" w:rsidR="00000000" w:rsidRPr="00000000">
        <w:rPr>
          <w:b w:val="1"/>
          <w:bCs w:val="1"/>
          <w:color w:val="1f4e79"/>
          <w:sz w:val="27"/>
          <w:szCs w:val="27"/>
          <w:rtl w:val="0"/>
        </w:rPr>
        <w:t xml:space="preserve">4.2 Lineamientos para la elaboración del Boletín Tecnológico</w:t>
      </w:r>
      <w:r w:rsidDel="00000000" w:rsidR="00000000" w:rsidRPr="00000000">
        <w:rPr>
          <w:rtl w:val="0"/>
        </w:rPr>
      </w:r>
    </w:p>
    <w:p w:rsidR="00000000" w:rsidDel="00000000" w:rsidP="00000000" w:rsidRDefault="00000000" w:rsidRPr="00000000" w14:paraId="00000424">
      <w:pPr>
        <w:spacing w:after="200" w:lineRule="auto"/>
        <w:rPr/>
      </w:pPr>
      <w:r w:rsidDel="00000000" w:rsidR="00000000" w:rsidRPr="00000000">
        <w:rPr>
          <w:rtl w:val="0"/>
        </w:rPr>
        <w:t xml:space="preserve">Con el propósito de asegurar la consistencia, actualidad, trazabilidad y confiabilidad de la información difundida por el Observatorio de Semiconductores, se establecen los siguientes lineamientos para la elaboración del Boletín Tecnológico.</w:t>
      </w:r>
    </w:p>
    <w:p w:rsidR="00000000" w:rsidDel="00000000" w:rsidP="00000000" w:rsidRDefault="00000000" w:rsidRPr="00000000" w14:paraId="00000425">
      <w:pPr>
        <w:spacing w:after="80" w:before="160" w:lineRule="auto"/>
        <w:rPr/>
      </w:pPr>
      <w:r w:rsidDel="00000000" w:rsidR="00000000" w:rsidRPr="00000000">
        <w:rPr>
          <w:i w:val="1"/>
          <w:iCs w:val="1"/>
          <w:color w:val="444444"/>
          <w:sz w:val="20"/>
          <w:szCs w:val="20"/>
          <w:rtl w:val="0"/>
        </w:rPr>
        <w:t xml:space="preserve">Tabla 1. Lineamientos para la elaboración del Boletín Tecnológico</w:t>
      </w:r>
      <w:r w:rsidDel="00000000" w:rsidR="00000000" w:rsidRPr="00000000">
        <w:rPr>
          <w:rtl w:val="0"/>
        </w:rPr>
      </w:r>
    </w:p>
    <w:tbl>
      <w:tblPr>
        <w:tblStyle w:val="Table3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426">
            <w:pPr>
              <w:rPr/>
            </w:pPr>
            <w:r w:rsidDel="00000000" w:rsidR="00000000" w:rsidRPr="00000000">
              <w:rPr>
                <w:b w:val="1"/>
                <w:bCs w:val="1"/>
                <w:color w:val="ffffff"/>
                <w:rtl w:val="0"/>
              </w:rPr>
              <w:t xml:space="preserve">Aspecto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427">
            <w:pPr>
              <w:rPr/>
            </w:pPr>
            <w:r w:rsidDel="00000000" w:rsidR="00000000" w:rsidRPr="00000000">
              <w:rPr>
                <w:b w:val="1"/>
                <w:bCs w:val="1"/>
                <w:color w:val="ffffff"/>
                <w:rtl w:val="0"/>
              </w:rPr>
              <w:t xml:space="preserve">Lineamiento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8">
            <w:pPr>
              <w:rPr/>
            </w:pPr>
            <w:r w:rsidDel="00000000" w:rsidR="00000000" w:rsidRPr="00000000">
              <w:rPr>
                <w:rtl w:val="0"/>
              </w:rPr>
              <w:t xml:space="preserve">Objetivo</w:t>
            </w:r>
          </w:p>
        </w:tc>
        <w:tc>
          <w:tcPr>
            <w:tcMar>
              <w:top w:w="80.0" w:type="dxa"/>
              <w:left w:w="100.0" w:type="dxa"/>
              <w:bottom w:w="80.0" w:type="dxa"/>
              <w:right w:w="100.0" w:type="dxa"/>
            </w:tcMar>
            <w:vAlign w:val="center"/>
          </w:tcPr>
          <w:p w:rsidR="00000000" w:rsidDel="00000000" w:rsidP="00000000" w:rsidRDefault="00000000" w:rsidRPr="00000000" w14:paraId="00000429">
            <w:pPr>
              <w:rPr/>
            </w:pPr>
            <w:r w:rsidDel="00000000" w:rsidR="00000000" w:rsidRPr="00000000">
              <w:rPr>
                <w:rtl w:val="0"/>
              </w:rPr>
              <w:t xml:space="preserve">Comunicar de forma clara, sintética y fundamentada los principales resultados derivados del proceso de vigilancia tecnológica.</w:t>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42A">
            <w:pPr>
              <w:rPr/>
            </w:pPr>
            <w:r w:rsidDel="00000000" w:rsidR="00000000" w:rsidRPr="00000000">
              <w:rPr>
                <w:rtl w:val="0"/>
              </w:rPr>
              <w:t xml:space="preserve">Periodicidad</w:t>
            </w:r>
          </w:p>
        </w:tc>
        <w:tc>
          <w:tcPr>
            <w:shd w:fill="dce6f1" w:val="clear"/>
            <w:tcMar>
              <w:top w:w="80.0" w:type="dxa"/>
              <w:left w:w="100.0" w:type="dxa"/>
              <w:bottom w:w="80.0" w:type="dxa"/>
              <w:right w:w="100.0" w:type="dxa"/>
            </w:tcMar>
            <w:vAlign w:val="center"/>
          </w:tcPr>
          <w:p w:rsidR="00000000" w:rsidDel="00000000" w:rsidP="00000000" w:rsidRDefault="00000000" w:rsidRPr="00000000" w14:paraId="0000042B">
            <w:pPr>
              <w:rPr/>
            </w:pPr>
            <w:r w:rsidDel="00000000" w:rsidR="00000000" w:rsidRPr="00000000">
              <w:rPr>
                <w:rtl w:val="0"/>
              </w:rPr>
              <w:t xml:space="preserve">Publicación mensual.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C">
            <w:pPr>
              <w:rPr/>
            </w:pPr>
            <w:r w:rsidDel="00000000" w:rsidR="00000000" w:rsidRPr="00000000">
              <w:rPr>
                <w:rtl w:val="0"/>
              </w:rPr>
              <w:t xml:space="preserve">Ventana temporal de vigilancia</w:t>
            </w:r>
          </w:p>
        </w:tc>
        <w:tc>
          <w:tcPr>
            <w:tcMar>
              <w:top w:w="80.0" w:type="dxa"/>
              <w:left w:w="100.0" w:type="dxa"/>
              <w:bottom w:w="80.0" w:type="dxa"/>
              <w:right w:w="100.0" w:type="dxa"/>
            </w:tcMar>
            <w:vAlign w:val="center"/>
          </w:tcPr>
          <w:p w:rsidR="00000000" w:rsidDel="00000000" w:rsidP="00000000" w:rsidRDefault="00000000" w:rsidRPr="00000000" w14:paraId="0000042D">
            <w:pPr>
              <w:rPr/>
            </w:pPr>
            <w:r w:rsidDel="00000000" w:rsidR="00000000" w:rsidRPr="00000000">
              <w:rPr>
                <w:rtl w:val="0"/>
              </w:rPr>
              <w:t xml:space="preserve">Cada edición considera publicaciones de los últimos treinta días. Información anterior solo se incorpora como antecedente cuando resulte indispensable para interpretar una tendencia o alerta vigente.</w:t>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42E">
            <w:pPr>
              <w:rPr/>
            </w:pPr>
            <w:r w:rsidDel="00000000" w:rsidR="00000000" w:rsidRPr="00000000">
              <w:rPr>
                <w:rtl w:val="0"/>
              </w:rPr>
              <w:t xml:space="preserve">Selección de contenidos</w:t>
            </w:r>
          </w:p>
        </w:tc>
        <w:tc>
          <w:tcPr>
            <w:shd w:fill="dce6f1" w:val="clear"/>
            <w:tcMar>
              <w:top w:w="80.0" w:type="dxa"/>
              <w:left w:w="100.0" w:type="dxa"/>
              <w:bottom w:w="80.0" w:type="dxa"/>
              <w:right w:w="100.0" w:type="dxa"/>
            </w:tcMar>
            <w:vAlign w:val="center"/>
          </w:tcPr>
          <w:p w:rsidR="00000000" w:rsidDel="00000000" w:rsidP="00000000" w:rsidRDefault="00000000" w:rsidRPr="00000000" w14:paraId="0000042F">
            <w:pPr>
              <w:rPr/>
            </w:pPr>
            <w:r w:rsidDel="00000000" w:rsidR="00000000" w:rsidRPr="00000000">
              <w:rPr>
                <w:rtl w:val="0"/>
              </w:rPr>
              <w:t xml:space="preserve">Se incluyen únicamente señales, tendencias y alertas de fuentes previamente validadas, relacionadas con uno o más FCV y evaluadas conforme a la metodología establecida.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0">
            <w:pPr>
              <w:rPr/>
            </w:pPr>
            <w:r w:rsidDel="00000000" w:rsidR="00000000" w:rsidRPr="00000000">
              <w:rPr>
                <w:rtl w:val="0"/>
              </w:rPr>
              <w:t xml:space="preserve">Tratamiento editorial</w:t>
            </w:r>
          </w:p>
        </w:tc>
        <w:tc>
          <w:tcPr>
            <w:tcMar>
              <w:top w:w="80.0" w:type="dxa"/>
              <w:left w:w="100.0" w:type="dxa"/>
              <w:bottom w:w="80.0" w:type="dxa"/>
              <w:right w:w="100.0" w:type="dxa"/>
            </w:tcMar>
            <w:vAlign w:val="center"/>
          </w:tcPr>
          <w:p w:rsidR="00000000" w:rsidDel="00000000" w:rsidP="00000000" w:rsidRDefault="00000000" w:rsidRPr="00000000" w14:paraId="00000431">
            <w:pPr>
              <w:rPr/>
            </w:pPr>
            <w:r w:rsidDel="00000000" w:rsidR="00000000" w:rsidRPr="00000000">
              <w:rPr>
                <w:rtl w:val="0"/>
              </w:rPr>
              <w:t xml:space="preserve">Cada publicación se clasifica como Nueva, Actualización o Contexto, diferenciando hechos recientes, seguimiento de eventos y antecedentes relevantes.</w:t>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432">
            <w:pPr>
              <w:rPr/>
            </w:pPr>
            <w:r w:rsidDel="00000000" w:rsidR="00000000" w:rsidRPr="00000000">
              <w:rPr>
                <w:rtl w:val="0"/>
              </w:rPr>
              <w:t xml:space="preserve">Formato de redacción</w:t>
            </w:r>
          </w:p>
        </w:tc>
        <w:tc>
          <w:tcPr>
            <w:shd w:fill="dce6f1" w:val="clear"/>
            <w:tcMar>
              <w:top w:w="80.0" w:type="dxa"/>
              <w:left w:w="100.0" w:type="dxa"/>
              <w:bottom w:w="80.0" w:type="dxa"/>
              <w:right w:w="100.0" w:type="dxa"/>
            </w:tcMar>
            <w:vAlign w:val="center"/>
          </w:tcPr>
          <w:p w:rsidR="00000000" w:rsidDel="00000000" w:rsidP="00000000" w:rsidRDefault="00000000" w:rsidRPr="00000000" w14:paraId="00000433">
            <w:pPr>
              <w:rPr/>
            </w:pPr>
            <w:r w:rsidDel="00000000" w:rsidR="00000000" w:rsidRPr="00000000">
              <w:rPr>
                <w:rtl w:val="0"/>
              </w:rPr>
              <w:t xml:space="preserve">Los hallazgos se redactan en prosa ejecutiva integrada; no se utilizan subtítulos internos de tipo ficha (por ejemplo, Descripción, Evidencias, Impacto, Posible evolución). Esa información se incorpora de manera natural dentro del texto, no como encabezados independientes.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4">
            <w:pPr>
              <w:rPr/>
            </w:pPr>
            <w:r w:rsidDel="00000000" w:rsidR="00000000" w:rsidRPr="00000000">
              <w:rPr>
                <w:rtl w:val="0"/>
              </w:rPr>
              <w:t xml:space="preserve">Representación de la prioridad de alertas</w:t>
            </w:r>
          </w:p>
        </w:tc>
        <w:tc>
          <w:tcPr>
            <w:tcMar>
              <w:top w:w="80.0" w:type="dxa"/>
              <w:left w:w="100.0" w:type="dxa"/>
              <w:bottom w:w="80.0" w:type="dxa"/>
              <w:right w:w="100.0" w:type="dxa"/>
            </w:tcMar>
            <w:vAlign w:val="center"/>
          </w:tcPr>
          <w:p w:rsidR="00000000" w:rsidDel="00000000" w:rsidP="00000000" w:rsidRDefault="00000000" w:rsidRPr="00000000" w14:paraId="00000435">
            <w:pPr>
              <w:rPr/>
            </w:pPr>
            <w:r w:rsidDel="00000000" w:rsidR="00000000" w:rsidRPr="00000000">
              <w:rPr>
                <w:rtl w:val="0"/>
              </w:rPr>
              <w:t xml:space="preserve">La clasificación por color (Amarilla, Naranja, Roja) se representa únicamente mediante un recurso gráfico (ícono o color); no se crean apartados o encabezados independientes como "Alertas Rojas", "Alertas Naranjas" o "Alertas Amarillas".</w:t>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436">
            <w:pPr>
              <w:rPr/>
            </w:pPr>
            <w:r w:rsidDel="00000000" w:rsidR="00000000" w:rsidRPr="00000000">
              <w:rPr>
                <w:rtl w:val="0"/>
              </w:rPr>
              <w:t xml:space="preserve">Exclusión de elementos metodológicos</w:t>
            </w:r>
          </w:p>
        </w:tc>
        <w:tc>
          <w:tcPr>
            <w:shd w:fill="dce6f1" w:val="clear"/>
            <w:tcMar>
              <w:top w:w="80.0" w:type="dxa"/>
              <w:left w:w="100.0" w:type="dxa"/>
              <w:bottom w:w="80.0" w:type="dxa"/>
              <w:right w:w="100.0" w:type="dxa"/>
            </w:tcMar>
            <w:vAlign w:val="center"/>
          </w:tcPr>
          <w:p w:rsidR="00000000" w:rsidDel="00000000" w:rsidP="00000000" w:rsidRDefault="00000000" w:rsidRPr="00000000" w14:paraId="00000437">
            <w:pPr>
              <w:rPr/>
            </w:pPr>
            <w:r w:rsidDel="00000000" w:rsidR="00000000" w:rsidRPr="00000000">
              <w:rPr>
                <w:rtl w:val="0"/>
              </w:rPr>
              <w:t xml:space="preserve">El Boletín no reproduce fichas metodológicas, instrumentos de evaluación, matrices, puntuaciones ni el nivel de madurez de las tendencias; estos elementos pertenecen exclusivamente al documento metodológico y al Modelo Conceptual.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8">
            <w:pPr>
              <w:rPr/>
            </w:pPr>
            <w:r w:rsidDel="00000000" w:rsidR="00000000" w:rsidRPr="00000000">
              <w:rPr>
                <w:rtl w:val="0"/>
              </w:rPr>
              <w:t xml:space="preserve">Selección de señales destacadas</w:t>
            </w:r>
          </w:p>
        </w:tc>
        <w:tc>
          <w:tcPr>
            <w:tcMar>
              <w:top w:w="80.0" w:type="dxa"/>
              <w:left w:w="100.0" w:type="dxa"/>
              <w:bottom w:w="80.0" w:type="dxa"/>
              <w:right w:w="100.0" w:type="dxa"/>
            </w:tcMar>
            <w:vAlign w:val="center"/>
          </w:tcPr>
          <w:p w:rsidR="00000000" w:rsidDel="00000000" w:rsidP="00000000" w:rsidRDefault="00000000" w:rsidRPr="00000000" w14:paraId="00000439">
            <w:pPr>
              <w:rPr/>
            </w:pPr>
            <w:r w:rsidDel="00000000" w:rsidR="00000000" w:rsidRPr="00000000">
              <w:rPr>
                <w:rtl w:val="0"/>
              </w:rPr>
              <w:t xml:space="preserve">Se presentan únicamente las señales de mayor relevancia del periodo; no es necesario incorporar la totalidad de las señales clasificadas y validadas en la base de datos.</w:t>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43A">
            <w:pPr>
              <w:rPr/>
            </w:pPr>
            <w:r w:rsidDel="00000000" w:rsidR="00000000" w:rsidRPr="00000000">
              <w:rPr>
                <w:rtl w:val="0"/>
              </w:rPr>
              <w:t xml:space="preserve">Referencia al cálculo del IPS</w:t>
            </w:r>
          </w:p>
        </w:tc>
        <w:tc>
          <w:tcPr>
            <w:shd w:fill="dce6f1" w:val="clear"/>
            <w:tcMar>
              <w:top w:w="80.0" w:type="dxa"/>
              <w:left w:w="100.0" w:type="dxa"/>
              <w:bottom w:w="80.0" w:type="dxa"/>
              <w:right w:w="100.0" w:type="dxa"/>
            </w:tcMar>
            <w:vAlign w:val="center"/>
          </w:tcPr>
          <w:p w:rsidR="00000000" w:rsidDel="00000000" w:rsidP="00000000" w:rsidRDefault="00000000" w:rsidRPr="00000000" w14:paraId="0000043B">
            <w:pPr>
              <w:rPr/>
            </w:pPr>
            <w:r w:rsidDel="00000000" w:rsidR="00000000" w:rsidRPr="00000000">
              <w:rPr>
                <w:rtl w:val="0"/>
              </w:rPr>
              <w:t xml:space="preserve">No se explica nuevamente el cálculo del Índice de Prioridad de la Señal (IPS) ni de los demás instrumentos de evaluación; es suficiente una nota que indique que la evaluación se realizó conforme a la metodología descrita en este documento.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C">
            <w:pPr>
              <w:rPr/>
            </w:pPr>
            <w:r w:rsidDel="00000000" w:rsidR="00000000" w:rsidRPr="00000000">
              <w:rPr>
                <w:rtl w:val="0"/>
              </w:rPr>
              <w:t xml:space="preserve">Trazabilidad y referencias</w:t>
            </w:r>
          </w:p>
        </w:tc>
        <w:tc>
          <w:tcPr>
            <w:tcMar>
              <w:top w:w="80.0" w:type="dxa"/>
              <w:left w:w="100.0" w:type="dxa"/>
              <w:bottom w:w="80.0" w:type="dxa"/>
              <w:right w:w="100.0" w:type="dxa"/>
            </w:tcMar>
            <w:vAlign w:val="center"/>
          </w:tcPr>
          <w:p w:rsidR="00000000" w:rsidDel="00000000" w:rsidP="00000000" w:rsidRDefault="00000000" w:rsidRPr="00000000" w14:paraId="0000043D">
            <w:pPr>
              <w:rPr/>
            </w:pPr>
            <w:r w:rsidDel="00000000" w:rsidR="00000000" w:rsidRPr="00000000">
              <w:rPr>
                <w:rtl w:val="0"/>
              </w:rPr>
              <w:t xml:space="preserve">Toda información conserva fuente primaria, institución responsable, fecha de publicación, fecha de consulta, URL y FCV asociado. Las referencias se incorporan al final de cada edición.</w:t>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43E">
            <w:pPr>
              <w:rPr/>
            </w:pPr>
            <w:r w:rsidDel="00000000" w:rsidR="00000000" w:rsidRPr="00000000">
              <w:rPr>
                <w:rtl w:val="0"/>
              </w:rPr>
              <w:t xml:space="preserve">Uso de herramientas de Inteligencia Artificial</w:t>
            </w:r>
          </w:p>
        </w:tc>
        <w:tc>
          <w:tcPr>
            <w:shd w:fill="dce6f1" w:val="clear"/>
            <w:tcMar>
              <w:top w:w="80.0" w:type="dxa"/>
              <w:left w:w="100.0" w:type="dxa"/>
              <w:bottom w:w="80.0" w:type="dxa"/>
              <w:right w:w="100.0" w:type="dxa"/>
            </w:tcMar>
            <w:vAlign w:val="center"/>
          </w:tcPr>
          <w:p w:rsidR="00000000" w:rsidDel="00000000" w:rsidP="00000000" w:rsidRDefault="00000000" w:rsidRPr="00000000" w14:paraId="0000043F">
            <w:pPr>
              <w:rPr/>
            </w:pPr>
            <w:r w:rsidDel="00000000" w:rsidR="00000000" w:rsidRPr="00000000">
              <w:rPr>
                <w:rtl w:val="0"/>
              </w:rPr>
              <w:t xml:space="preserve">La IA puede emplearse como apoyo para búsqueda, organización, resumen y redacción preliminar. La validación, clasificación, interpretación y aprobación final corresponden exclusivamente al equipo del Observatorio.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0">
            <w:pPr>
              <w:rPr/>
            </w:pPr>
            <w:r w:rsidDel="00000000" w:rsidR="00000000" w:rsidRPr="00000000">
              <w:rPr>
                <w:rtl w:val="0"/>
              </w:rPr>
              <w:t xml:space="preserve">Validación editorial</w:t>
            </w:r>
          </w:p>
        </w:tc>
        <w:tc>
          <w:tcPr>
            <w:tcMar>
              <w:top w:w="80.0" w:type="dxa"/>
              <w:left w:w="100.0" w:type="dxa"/>
              <w:bottom w:w="80.0" w:type="dxa"/>
              <w:right w:w="100.0" w:type="dxa"/>
            </w:tcMar>
            <w:vAlign w:val="center"/>
          </w:tcPr>
          <w:p w:rsidR="00000000" w:rsidDel="00000000" w:rsidP="00000000" w:rsidRDefault="00000000" w:rsidRPr="00000000" w14:paraId="00000441">
            <w:pPr>
              <w:rPr/>
            </w:pPr>
            <w:r w:rsidDel="00000000" w:rsidR="00000000" w:rsidRPr="00000000">
              <w:rPr>
                <w:rtl w:val="0"/>
              </w:rPr>
              <w:t xml:space="preserve">Antes de publicar se verifica actualidad de la información, consistencia metodológica, pertinencia de contenidos, correcta clasificación de señales/tendencias/alertas e integridad de referencias.</w:t>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442">
            <w:pPr>
              <w:rPr/>
            </w:pPr>
            <w:r w:rsidDel="00000000" w:rsidR="00000000" w:rsidRPr="00000000">
              <w:rPr>
                <w:rtl w:val="0"/>
              </w:rPr>
              <w:t xml:space="preserve">Publicación</w:t>
            </w:r>
          </w:p>
        </w:tc>
        <w:tc>
          <w:tcPr>
            <w:shd w:fill="dce6f1" w:val="clear"/>
            <w:tcMar>
              <w:top w:w="80.0" w:type="dxa"/>
              <w:left w:w="100.0" w:type="dxa"/>
              <w:bottom w:w="80.0" w:type="dxa"/>
              <w:right w:w="100.0" w:type="dxa"/>
            </w:tcMar>
            <w:vAlign w:val="center"/>
          </w:tcPr>
          <w:p w:rsidR="00000000" w:rsidDel="00000000" w:rsidP="00000000" w:rsidRDefault="00000000" w:rsidRPr="00000000" w14:paraId="00000443">
            <w:pPr>
              <w:rPr/>
            </w:pPr>
            <w:r w:rsidDel="00000000" w:rsidR="00000000" w:rsidRPr="00000000">
              <w:rPr>
                <w:rtl w:val="0"/>
              </w:rPr>
              <w:t xml:space="preserve">Cada edición indica periodo analizado, número de edición, fecha de emisión y responsables de elaboración.</w:t>
            </w:r>
          </w:p>
        </w:tc>
      </w:tr>
    </w:tbl>
    <w:p w:rsidR="00000000" w:rsidDel="00000000" w:rsidP="00000000" w:rsidRDefault="00000000" w:rsidRPr="00000000" w14:paraId="00000444">
      <w:pPr>
        <w:spacing w:after="160" w:lineRule="auto"/>
        <w:rPr/>
      </w:pPr>
      <w:r w:rsidDel="00000000" w:rsidR="00000000" w:rsidRPr="00000000">
        <w:rPr>
          <w:rtl w:val="0"/>
        </w:rPr>
      </w:r>
    </w:p>
    <w:p w:rsidR="00000000" w:rsidDel="00000000" w:rsidP="00000000" w:rsidRDefault="00000000" w:rsidRPr="00000000" w14:paraId="00000445">
      <w:pPr>
        <w:spacing w:after="200" w:lineRule="auto"/>
        <w:rPr/>
      </w:pPr>
      <w:r w:rsidDel="00000000" w:rsidR="00000000" w:rsidRPr="00000000">
        <w:rPr>
          <w:rtl w:val="0"/>
        </w:rPr>
        <w:t xml:space="preserve">La aplicación sistemática de estos lineamientos permite generar boletines consistentes, transparentes y trazables, fortaleciendo la credibilidad del Observatorio y asegurando criterios homogéneos de calidad, pertinencia y utilidad para los distintos actores del ecosistema.</w:t>
      </w:r>
    </w:p>
    <w:p w:rsidR="00000000" w:rsidDel="00000000" w:rsidP="00000000" w:rsidRDefault="00000000" w:rsidRPr="00000000" w14:paraId="00000446">
      <w:pPr>
        <w:spacing w:after="200" w:lineRule="auto"/>
        <w:rPr/>
      </w:pPr>
      <w:r w:rsidDel="00000000" w:rsidR="00000000" w:rsidRPr="00000000">
        <w:rPr>
          <w:rtl w:val="0"/>
        </w:rPr>
        <w:t xml:space="preserve">Los modelos metodológicos y los lineamientos descritos en este documento constituyen la base para la operación del Módulo de Vigilancia Tecnológica y para la generación de productos de inteligencia del Observatorio de Semiconductores.</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jc w:val="center"/>
      <w:rPr/>
    </w:pP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pBdr>
        <w:bottom w:color="bfbfbf" w:space="0" w:sz="4" w:val="single"/>
      </w:pBdr>
      <w:jc w:val="right"/>
      <w:rPr/>
    </w:pPr>
    <w:r w:rsidDel="00000000" w:rsidR="00000000" w:rsidRPr="00000000">
      <w:rPr>
        <w:rFonts w:ascii="Arial" w:cs="Arial" w:eastAsia="Arial" w:hAnsi="Arial"/>
        <w:i w:val="1"/>
        <w:iCs w:val="1"/>
        <w:color w:val="666666"/>
        <w:sz w:val="16"/>
        <w:szCs w:val="16"/>
        <w:rtl w:val="0"/>
      </w:rPr>
      <w:t xml:space="preserve">Modelos de Señales, Tendencias y Alertas — Observatorio de Semiconductores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