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1245C2">
        <w:rPr>
          <w:rFonts w:ascii="Times New Roman" w:eastAsia="仿宋" w:hAnsi="Times New Roman" w:cs="Times New Roman" w:hint="eastAsia"/>
          <w:sz w:val="28"/>
          <w:szCs w:val="28"/>
        </w:rPr>
        <w:t>二</w:t>
      </w:r>
      <w:r w:rsidRPr="00586982">
        <w:rPr>
          <w:rFonts w:ascii="Times New Roman" w:eastAsia="仿宋" w:hAnsi="Times New Roman" w:cs="Times New Roman"/>
          <w:sz w:val="28"/>
          <w:szCs w:val="28"/>
        </w:rPr>
        <w:t>:</w:t>
      </w:r>
      <w:r w:rsidR="007D638E">
        <w:rPr>
          <w:rFonts w:ascii="Times New Roman" w:eastAsia="仿宋" w:hAnsi="Times New Roman" w:cs="Times New Roman" w:hint="eastAsia"/>
          <w:sz w:val="28"/>
          <w:szCs w:val="28"/>
        </w:rPr>
        <w:t>PSK</w:t>
      </w:r>
      <w:r w:rsidR="007D638E"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="007D638E">
        <w:rPr>
          <w:rFonts w:ascii="Times New Roman" w:eastAsia="仿宋" w:hAnsi="Times New Roman" w:cs="Times New Roman" w:hint="eastAsia"/>
          <w:sz w:val="28"/>
          <w:szCs w:val="28"/>
        </w:rPr>
        <w:t>DPSK</w:t>
      </w:r>
    </w:p>
    <w:p w:rsidR="00672B48" w:rsidRDefault="00672B48" w:rsidP="00672B48">
      <w:r>
        <w:t>封面（按照已有格式）</w:t>
      </w:r>
    </w:p>
    <w:p w:rsidR="00873020" w:rsidRDefault="00873020" w:rsidP="00672B48"/>
    <w:p w:rsidR="00672B48" w:rsidRPr="00672B48" w:rsidRDefault="00672B48" w:rsidP="00672B48"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（包括实验结果和数据分析）</w:t>
      </w:r>
    </w:p>
    <w:p w:rsidR="004E3334" w:rsidRDefault="007D638E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PSK</w:t>
      </w:r>
      <w:r>
        <w:rPr>
          <w:rFonts w:ascii="Times New Roman" w:eastAsia="仿宋" w:hAnsi="Times New Roman" w:cs="Times New Roman" w:hint="eastAsia"/>
          <w:sz w:val="24"/>
          <w:szCs w:val="24"/>
        </w:rPr>
        <w:t>调制观测</w:t>
      </w:r>
    </w:p>
    <w:p w:rsidR="004E3334" w:rsidRDefault="007D638E" w:rsidP="007D638E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 w:hint="eastAsia"/>
          <w:sz w:val="24"/>
          <w:szCs w:val="24"/>
        </w:rPr>
        <w:t>设置基带数据为“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”，速率“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”</w:t>
      </w:r>
      <w:r>
        <w:rPr>
          <w:rFonts w:ascii="Times New Roman" w:eastAsia="仿宋" w:hAnsi="Times New Roman" w:cs="Times New Roman" w:hint="eastAsia"/>
          <w:sz w:val="24"/>
          <w:szCs w:val="24"/>
        </w:rPr>
        <w:t>，观察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基带信号和</w:t>
      </w:r>
      <w:r>
        <w:rPr>
          <w:rFonts w:ascii="Times New Roman" w:eastAsia="仿宋" w:hAnsi="Times New Roman" w:cs="Times New Roman" w:hint="eastAsia"/>
          <w:sz w:val="24"/>
          <w:szCs w:val="24"/>
        </w:rPr>
        <w:t>已调信号相位对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应关系</w:t>
      </w:r>
      <w:r>
        <w:rPr>
          <w:rFonts w:ascii="Times New Roman" w:eastAsia="仿宋" w:hAnsi="Times New Roman" w:cs="Times New Roman" w:hint="eastAsia"/>
          <w:sz w:val="24"/>
          <w:szCs w:val="24"/>
        </w:rPr>
        <w:t>并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观测</w:t>
      </w:r>
      <w:r>
        <w:rPr>
          <w:rFonts w:ascii="Times New Roman" w:eastAsia="仿宋" w:hAnsi="Times New Roman" w:cs="Times New Roman" w:hint="eastAsia"/>
          <w:sz w:val="24"/>
          <w:szCs w:val="24"/>
        </w:rPr>
        <w:t>记录已调信号频谱。</w:t>
      </w:r>
    </w:p>
    <w:p w:rsidR="004E3334" w:rsidRDefault="007D638E" w:rsidP="007D638E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 w:hint="eastAsia"/>
          <w:sz w:val="24"/>
          <w:szCs w:val="24"/>
        </w:rPr>
        <w:t>修改载波频率，观察</w:t>
      </w:r>
      <w:r>
        <w:rPr>
          <w:rFonts w:ascii="Times New Roman" w:eastAsia="仿宋" w:hAnsi="Times New Roman" w:cs="Times New Roman" w:hint="eastAsia"/>
          <w:sz w:val="24"/>
          <w:szCs w:val="24"/>
        </w:rPr>
        <w:t>记录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频谱特性的变化。修改基带信号时钟速率的设置，设置为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，观测</w:t>
      </w:r>
      <w:r>
        <w:rPr>
          <w:rFonts w:ascii="Times New Roman" w:eastAsia="仿宋" w:hAnsi="Times New Roman" w:cs="Times New Roman" w:hint="eastAsia"/>
          <w:sz w:val="24"/>
          <w:szCs w:val="24"/>
        </w:rPr>
        <w:t>记录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调制信号的频谱变化。</w:t>
      </w:r>
    </w:p>
    <w:p w:rsidR="007D638E" w:rsidRDefault="007D638E" w:rsidP="004E3334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数据分析：</w:t>
      </w:r>
    </w:p>
    <w:p w:rsidR="007D638E" w:rsidRDefault="007D638E" w:rsidP="007D638E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经</w:t>
      </w:r>
      <w:r>
        <w:rPr>
          <w:rFonts w:ascii="Times New Roman" w:eastAsia="仿宋" w:hAnsi="Times New Roman" w:cs="Times New Roman" w:hint="eastAsia"/>
          <w:sz w:val="24"/>
          <w:szCs w:val="24"/>
        </w:rPr>
        <w:t>PSK</w:t>
      </w:r>
      <w:r>
        <w:rPr>
          <w:rFonts w:ascii="Times New Roman" w:eastAsia="仿宋" w:hAnsi="Times New Roman" w:cs="Times New Roman" w:hint="eastAsia"/>
          <w:sz w:val="24"/>
          <w:szCs w:val="24"/>
        </w:rPr>
        <w:t>调制后，频谱有哪些变化？</w:t>
      </w:r>
    </w:p>
    <w:p w:rsidR="002E5F87" w:rsidRDefault="007D638E" w:rsidP="007D638E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 w:hint="eastAsia"/>
          <w:sz w:val="24"/>
          <w:szCs w:val="24"/>
        </w:rPr>
        <w:t>分析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PSK</w:t>
      </w:r>
      <w:r>
        <w:rPr>
          <w:rFonts w:ascii="Times New Roman" w:eastAsia="仿宋" w:hAnsi="Times New Roman" w:cs="Times New Roman" w:hint="eastAsia"/>
          <w:sz w:val="24"/>
          <w:szCs w:val="24"/>
        </w:rPr>
        <w:t>已调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信号的带宽与基带信号速率、载波频率</w:t>
      </w:r>
      <w:r>
        <w:rPr>
          <w:rFonts w:ascii="Times New Roman" w:eastAsia="仿宋" w:hAnsi="Times New Roman" w:cs="Times New Roman" w:hint="eastAsia"/>
          <w:sz w:val="24"/>
          <w:szCs w:val="24"/>
        </w:rPr>
        <w:t>有什么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关系</w:t>
      </w:r>
      <w:r>
        <w:rPr>
          <w:rFonts w:ascii="Times New Roman" w:eastAsia="仿宋" w:hAnsi="Times New Roman" w:cs="Times New Roman" w:hint="eastAsia"/>
          <w:sz w:val="24"/>
          <w:szCs w:val="24"/>
        </w:rPr>
        <w:t>？</w:t>
      </w:r>
    </w:p>
    <w:p w:rsidR="007D638E" w:rsidRDefault="007D638E" w:rsidP="007D638E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PSK</w:t>
      </w:r>
      <w:r>
        <w:rPr>
          <w:rFonts w:ascii="Times New Roman" w:eastAsia="仿宋" w:hAnsi="Times New Roman" w:cs="Times New Roman"/>
          <w:sz w:val="24"/>
          <w:szCs w:val="24"/>
        </w:rPr>
        <w:t>解调观测</w:t>
      </w:r>
    </w:p>
    <w:p w:rsidR="007D638E" w:rsidRDefault="007D638E" w:rsidP="007D638E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 w:hint="eastAsia"/>
          <w:sz w:val="24"/>
          <w:szCs w:val="24"/>
        </w:rPr>
        <w:t>PSK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相位模糊观察</w:t>
      </w:r>
      <w:r>
        <w:rPr>
          <w:rFonts w:ascii="Times New Roman" w:eastAsia="仿宋" w:hAnsi="Times New Roman" w:cs="Times New Roman" w:hint="eastAsia"/>
          <w:sz w:val="24"/>
          <w:szCs w:val="24"/>
        </w:rPr>
        <w:t>：利用系统中提供的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修改载波相位的功能，通过框图中“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VCO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”按钮，</w:t>
      </w:r>
      <w:r>
        <w:rPr>
          <w:rFonts w:ascii="Times New Roman" w:eastAsia="仿宋" w:hAnsi="Times New Roman" w:cs="Times New Roman" w:hint="eastAsia"/>
          <w:sz w:val="24"/>
          <w:szCs w:val="24"/>
        </w:rPr>
        <w:t>观察正常状态和相位模糊状态。</w:t>
      </w:r>
    </w:p>
    <w:p w:rsidR="007D638E" w:rsidRDefault="007D638E" w:rsidP="007D638E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分析和回答</w:t>
      </w:r>
    </w:p>
    <w:p w:rsidR="007D638E" w:rsidRDefault="007D638E" w:rsidP="007D638E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什么是相位模糊？</w:t>
      </w:r>
    </w:p>
    <w:p w:rsidR="007D638E" w:rsidRDefault="007D638E" w:rsidP="007D638E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相位模糊如何克服？</w:t>
      </w:r>
    </w:p>
    <w:p w:rsidR="007D638E" w:rsidRDefault="007D638E" w:rsidP="007D638E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 w:hint="eastAsia"/>
          <w:sz w:val="24"/>
          <w:szCs w:val="24"/>
        </w:rPr>
        <w:t>噪声对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PSK</w:t>
      </w:r>
      <w:r w:rsidRPr="007D638E">
        <w:rPr>
          <w:rFonts w:ascii="Times New Roman" w:eastAsia="仿宋" w:hAnsi="Times New Roman" w:cs="Times New Roman" w:hint="eastAsia"/>
          <w:sz w:val="24"/>
          <w:szCs w:val="24"/>
        </w:rPr>
        <w:t>信道影响</w:t>
      </w:r>
    </w:p>
    <w:p w:rsidR="007D638E" w:rsidRDefault="007D638E" w:rsidP="007D638E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7D638E">
        <w:rPr>
          <w:rFonts w:ascii="Times New Roman" w:eastAsia="仿宋" w:hAnsi="Times New Roman" w:cs="Times New Roman"/>
          <w:sz w:val="24"/>
          <w:szCs w:val="24"/>
        </w:rPr>
        <w:drawing>
          <wp:inline distT="0" distB="0" distL="0" distR="0" wp14:anchorId="0C16BF88" wp14:editId="06B78446">
            <wp:extent cx="4709160" cy="1241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353" cy="12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99" w:rsidRDefault="00893499" w:rsidP="00893499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2DPSK</w:t>
      </w:r>
    </w:p>
    <w:p w:rsidR="00893499" w:rsidRDefault="00893499" w:rsidP="0089349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893499">
        <w:rPr>
          <w:rFonts w:ascii="Times New Roman" w:eastAsia="仿宋" w:hAnsi="Times New Roman" w:cs="Times New Roman" w:hint="eastAsia"/>
          <w:sz w:val="24"/>
          <w:szCs w:val="24"/>
        </w:rPr>
        <w:t>差分编码观测（绝对码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-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相对码转换）</w:t>
      </w:r>
      <w:r>
        <w:rPr>
          <w:rFonts w:ascii="Times New Roman" w:eastAsia="仿宋" w:hAnsi="Times New Roman" w:cs="Times New Roman" w:hint="eastAsia"/>
          <w:sz w:val="24"/>
          <w:szCs w:val="24"/>
        </w:rPr>
        <w:t>：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使用鼠标点击“基带设置”按钮，设置基带数据为：“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”，设置基带时钟为“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”。使用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4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通道示波器通道分别观察：绝对码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-2P6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、对应的相对码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-4VT13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2TP8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，分析差分编码输出是否正确。（注：相对码数据读取时延时一个码元）将基带数据设置为：“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16bit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”，自设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16bit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拨码开关，观察绝对码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-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相对码转换是否正确。</w:t>
      </w:r>
    </w:p>
    <w:p w:rsidR="00893499" w:rsidRDefault="00893499" w:rsidP="0089349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观察基带信号、差分输出和已调信号相位的对应关系并记录，时钟要求如</w:t>
      </w:r>
      <w:r>
        <w:rPr>
          <w:rFonts w:ascii="Times New Roman" w:eastAsia="仿宋" w:hAnsi="Times New Roman" w:cs="Times New Roman"/>
          <w:sz w:val="24"/>
          <w:szCs w:val="24"/>
        </w:rPr>
        <w:t xml:space="preserve"> 1</w:t>
      </w:r>
      <w:r>
        <w:rPr>
          <w:rFonts w:ascii="Times New Roman" w:eastAsia="仿宋" w:hAnsi="Times New Roman" w:cs="Times New Roman"/>
          <w:sz w:val="24"/>
          <w:szCs w:val="24"/>
        </w:rPr>
        <w:t>）部分中要求</w:t>
      </w:r>
    </w:p>
    <w:p w:rsidR="00893499" w:rsidRPr="00893499" w:rsidRDefault="00893499" w:rsidP="00893499">
      <w:pPr>
        <w:pStyle w:val="a3"/>
        <w:numPr>
          <w:ilvl w:val="2"/>
          <w:numId w:val="5"/>
        </w:numPr>
        <w:ind w:firstLineChars="0"/>
        <w:rPr>
          <w:rFonts w:ascii="Times New Roman" w:eastAsia="仿宋" w:hAnsi="Times New Roman" w:cs="Times New Roman" w:hint="eastAsia"/>
          <w:sz w:val="24"/>
          <w:szCs w:val="24"/>
        </w:rPr>
      </w:pPr>
      <w:r w:rsidRPr="00893499">
        <w:rPr>
          <w:rFonts w:ascii="Times New Roman" w:eastAsia="仿宋" w:hAnsi="Times New Roman" w:cs="Times New Roman" w:hint="eastAsia"/>
          <w:sz w:val="24"/>
          <w:szCs w:val="24"/>
        </w:rPr>
        <w:t>修改载波频率，观察记录频谱特性的变化。修改基带信号时钟速率的设置，设置为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，观测记录调制信号的频谱变化。</w:t>
      </w:r>
    </w:p>
    <w:p w:rsidR="00893499" w:rsidRDefault="00893499" w:rsidP="0089349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lastRenderedPageBreak/>
        <w:t>数据分析</w:t>
      </w:r>
    </w:p>
    <w:p w:rsidR="00893499" w:rsidRDefault="00893499" w:rsidP="00893499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2DPSK</w:t>
      </w:r>
      <w:r>
        <w:rPr>
          <w:rFonts w:ascii="Times New Roman" w:eastAsia="仿宋" w:hAnsi="Times New Roman" w:cs="Times New Roman" w:hint="eastAsia"/>
          <w:sz w:val="24"/>
          <w:szCs w:val="24"/>
        </w:rPr>
        <w:t>是如何</w:t>
      </w:r>
      <w:r>
        <w:rPr>
          <w:rFonts w:ascii="Times New Roman" w:eastAsia="仿宋" w:hAnsi="Times New Roman" w:cs="Times New Roman" w:hint="eastAsia"/>
          <w:sz w:val="24"/>
          <w:szCs w:val="24"/>
        </w:rPr>
        <w:t>PSK</w:t>
      </w:r>
      <w:r>
        <w:rPr>
          <w:rFonts w:ascii="Times New Roman" w:eastAsia="仿宋" w:hAnsi="Times New Roman" w:cs="Times New Roman" w:hint="eastAsia"/>
          <w:sz w:val="24"/>
          <w:szCs w:val="24"/>
        </w:rPr>
        <w:t>相位模糊的？</w:t>
      </w:r>
    </w:p>
    <w:p w:rsidR="00893499" w:rsidRPr="00893499" w:rsidRDefault="00893499" w:rsidP="00893499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2DPSK</w:t>
      </w:r>
      <w:r w:rsidRPr="00893499">
        <w:rPr>
          <w:rFonts w:ascii="Times New Roman" w:eastAsia="仿宋" w:hAnsi="Times New Roman" w:cs="Times New Roman" w:hint="eastAsia"/>
          <w:sz w:val="24"/>
          <w:szCs w:val="24"/>
        </w:rPr>
        <w:t>已调信号的带宽与基带信号速率、载波频率有什么关系</w:t>
      </w:r>
      <w:r>
        <w:rPr>
          <w:rFonts w:ascii="Times New Roman" w:eastAsia="仿宋" w:hAnsi="Times New Roman" w:cs="Times New Roman" w:hint="eastAsia"/>
          <w:sz w:val="24"/>
          <w:szCs w:val="24"/>
        </w:rPr>
        <w:t>？</w:t>
      </w:r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问题回答</w:t>
      </w:r>
    </w:p>
    <w:p w:rsidR="00893499" w:rsidRDefault="00893499" w:rsidP="00893499">
      <w:pPr>
        <w:pStyle w:val="a3"/>
        <w:ind w:left="42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在基带信号未知的情况下，能否通过已调信号波形或者频谱来区分</w:t>
      </w:r>
      <w:r>
        <w:rPr>
          <w:rFonts w:ascii="Times New Roman" w:eastAsia="仿宋" w:hAnsi="Times New Roman" w:cs="Times New Roman" w:hint="eastAsia"/>
          <w:sz w:val="24"/>
          <w:szCs w:val="24"/>
        </w:rPr>
        <w:t>2DPSK</w:t>
      </w:r>
      <w:r>
        <w:rPr>
          <w:rFonts w:ascii="Times New Roman" w:eastAsia="仿宋" w:hAnsi="Times New Roman" w:cs="Times New Roman" w:hint="eastAsia"/>
          <w:sz w:val="24"/>
          <w:szCs w:val="24"/>
        </w:rPr>
        <w:t>和</w:t>
      </w:r>
      <w:r>
        <w:rPr>
          <w:rFonts w:ascii="Times New Roman" w:eastAsia="仿宋" w:hAnsi="Times New Roman" w:cs="Times New Roman" w:hint="eastAsia"/>
          <w:sz w:val="24"/>
          <w:szCs w:val="24"/>
        </w:rPr>
        <w:t>PSK</w:t>
      </w:r>
      <w:r>
        <w:rPr>
          <w:rFonts w:ascii="Times New Roman" w:eastAsia="仿宋" w:hAnsi="Times New Roman" w:cs="Times New Roman" w:hint="eastAsia"/>
          <w:sz w:val="24"/>
          <w:szCs w:val="24"/>
        </w:rPr>
        <w:t>调制，为什么？</w:t>
      </w:r>
      <w:bookmarkStart w:id="0" w:name="_GoBack"/>
      <w:bookmarkEnd w:id="0"/>
    </w:p>
    <w:p w:rsidR="0080464F" w:rsidRPr="00700A3C" w:rsidRDefault="0080464F" w:rsidP="0080464F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DF" w:rsidRDefault="000E64DF" w:rsidP="001245C2">
      <w:r>
        <w:separator/>
      </w:r>
    </w:p>
  </w:endnote>
  <w:endnote w:type="continuationSeparator" w:id="0">
    <w:p w:rsidR="000E64DF" w:rsidRDefault="000E64DF" w:rsidP="00124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DF" w:rsidRDefault="000E64DF" w:rsidP="001245C2">
      <w:r>
        <w:separator/>
      </w:r>
    </w:p>
  </w:footnote>
  <w:footnote w:type="continuationSeparator" w:id="0">
    <w:p w:rsidR="000E64DF" w:rsidRDefault="000E64DF" w:rsidP="00124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483855A4"/>
    <w:multiLevelType w:val="hybridMultilevel"/>
    <w:tmpl w:val="59601DB0"/>
    <w:lvl w:ilvl="0" w:tplc="D3AC28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9690A2D"/>
    <w:multiLevelType w:val="hybridMultilevel"/>
    <w:tmpl w:val="2D9C036A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0E64DF"/>
    <w:rsid w:val="001245C2"/>
    <w:rsid w:val="002E5F87"/>
    <w:rsid w:val="003E1AB3"/>
    <w:rsid w:val="003F06A4"/>
    <w:rsid w:val="00432D0A"/>
    <w:rsid w:val="00463C95"/>
    <w:rsid w:val="004E3334"/>
    <w:rsid w:val="00555734"/>
    <w:rsid w:val="00586982"/>
    <w:rsid w:val="00672B48"/>
    <w:rsid w:val="00700A3C"/>
    <w:rsid w:val="0077352F"/>
    <w:rsid w:val="00783FA3"/>
    <w:rsid w:val="007D638E"/>
    <w:rsid w:val="0080464F"/>
    <w:rsid w:val="00873020"/>
    <w:rsid w:val="00893499"/>
    <w:rsid w:val="0090701C"/>
    <w:rsid w:val="00A41BF1"/>
    <w:rsid w:val="00B225B6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  <w:style w:type="paragraph" w:styleId="a4">
    <w:name w:val="header"/>
    <w:basedOn w:val="a"/>
    <w:link w:val="Char"/>
    <w:uiPriority w:val="99"/>
    <w:unhideWhenUsed/>
    <w:rsid w:val="001245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245C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245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245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B40D7-D324-48B1-9A42-03C623DDC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638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3</cp:revision>
  <dcterms:created xsi:type="dcterms:W3CDTF">2024-11-12T04:37:00Z</dcterms:created>
  <dcterms:modified xsi:type="dcterms:W3CDTF">2024-11-12T04:44:00Z</dcterms:modified>
</cp:coreProperties>
</file>