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856D89">
        <w:rPr>
          <w:rFonts w:ascii="Times New Roman" w:eastAsia="仿宋" w:hAnsi="Times New Roman" w:cs="Times New Roman"/>
          <w:sz w:val="28"/>
          <w:szCs w:val="28"/>
        </w:rPr>
        <w:t>六</w:t>
      </w:r>
      <w:r w:rsidRPr="00586982">
        <w:rPr>
          <w:rFonts w:ascii="Times New Roman" w:eastAsia="仿宋" w:hAnsi="Times New Roman" w:cs="Times New Roman"/>
          <w:sz w:val="28"/>
          <w:szCs w:val="28"/>
        </w:rPr>
        <w:t>:</w:t>
      </w:r>
      <w:r w:rsidR="000E63D0" w:rsidRPr="000E63D0">
        <w:rPr>
          <w:rFonts w:ascii="Times New Roman" w:eastAsia="仿宋" w:hAnsi="Times New Roman" w:cs="Times New Roman" w:hint="eastAsia"/>
          <w:sz w:val="28"/>
          <w:szCs w:val="28"/>
        </w:rPr>
        <w:t xml:space="preserve"> </w:t>
      </w:r>
      <w:r w:rsidR="00856D89" w:rsidRPr="00856D89">
        <w:rPr>
          <w:rFonts w:ascii="Times New Roman" w:eastAsia="仿宋" w:hAnsi="Times New Roman" w:cs="Times New Roman" w:hint="eastAsia"/>
          <w:sz w:val="28"/>
          <w:szCs w:val="28"/>
        </w:rPr>
        <w:t>QPSK</w:t>
      </w:r>
      <w:r w:rsidR="00856D89" w:rsidRPr="00856D89">
        <w:rPr>
          <w:rFonts w:ascii="Times New Roman" w:eastAsia="仿宋" w:hAnsi="Times New Roman" w:cs="Times New Roman" w:hint="eastAsia"/>
          <w:sz w:val="28"/>
          <w:szCs w:val="28"/>
        </w:rPr>
        <w:t>调制解调</w:t>
      </w:r>
    </w:p>
    <w:p w:rsidR="00672B48" w:rsidRDefault="00672B48" w:rsidP="00672B48">
      <w:r>
        <w:t>封面（按照已有格式）</w:t>
      </w:r>
    </w:p>
    <w:p w:rsidR="00873020" w:rsidRDefault="00873020" w:rsidP="00672B48"/>
    <w:p w:rsidR="00672B48" w:rsidRPr="00672B48" w:rsidRDefault="00672B48" w:rsidP="00672B48"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（包括实验结果和数据分析）</w:t>
      </w:r>
    </w:p>
    <w:p w:rsidR="0012790D" w:rsidRPr="0012790D" w:rsidRDefault="0012790D" w:rsidP="0012790D">
      <w:pPr>
        <w:ind w:left="360"/>
        <w:jc w:val="left"/>
        <w:rPr>
          <w:rFonts w:ascii="Times New Roman" w:eastAsia="仿宋" w:hAnsi="Times New Roman" w:cs="Times New Roman" w:hint="eastAsia"/>
          <w:b/>
          <w:sz w:val="24"/>
          <w:szCs w:val="24"/>
        </w:rPr>
      </w:pPr>
      <w:r w:rsidRPr="0012790D">
        <w:rPr>
          <w:rFonts w:ascii="Times New Roman" w:eastAsia="仿宋" w:hAnsi="Times New Roman" w:cs="Times New Roman"/>
          <w:b/>
          <w:sz w:val="24"/>
          <w:szCs w:val="24"/>
        </w:rPr>
        <w:t>调制部分：</w:t>
      </w:r>
    </w:p>
    <w:p w:rsidR="00672B48" w:rsidRDefault="00856D89" w:rsidP="003F06A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基带数据</w:t>
      </w:r>
      <w:r>
        <w:rPr>
          <w:rFonts w:ascii="Times New Roman" w:eastAsia="仿宋" w:hAnsi="Times New Roman" w:cs="Times New Roman"/>
          <w:sz w:val="24"/>
          <w:szCs w:val="24"/>
        </w:rPr>
        <w:t>时域观测</w:t>
      </w:r>
    </w:p>
    <w:p w:rsidR="000E63D0" w:rsidRDefault="00856D89" w:rsidP="000E63D0">
      <w:pPr>
        <w:pStyle w:val="a3"/>
        <w:ind w:left="84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856D89">
        <w:rPr>
          <w:rFonts w:ascii="Times New Roman" w:eastAsia="仿宋" w:hAnsi="Times New Roman" w:cs="Times New Roman" w:hint="eastAsia"/>
          <w:sz w:val="24"/>
          <w:szCs w:val="24"/>
        </w:rPr>
        <w:t>使用鼠标点击“基带设置”按钮，设置基带数据为“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</w: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用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4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通道示波器同时观测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、串并转换后的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路基带数据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4TP6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路基带数据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4TP5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，分析其对应关系及速率变化情况。同时观测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4TP5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4TP6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，观测</w:t>
      </w:r>
      <w:r>
        <w:rPr>
          <w:rFonts w:ascii="Times New Roman" w:eastAsia="仿宋" w:hAnsi="Times New Roman" w:cs="Times New Roman" w:hint="eastAsia"/>
          <w:sz w:val="24"/>
          <w:szCs w:val="24"/>
        </w:rPr>
        <w:t>并记录波形，分析它们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在时间上是否对齐。</w:t>
      </w:r>
    </w:p>
    <w:p w:rsidR="00672B48" w:rsidRDefault="00856D89" w:rsidP="00856D89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I/Q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两路基带信号</w:t>
      </w:r>
      <w:r>
        <w:rPr>
          <w:rFonts w:ascii="Times New Roman" w:eastAsia="仿宋" w:hAnsi="Times New Roman" w:cs="Times New Roman" w:hint="eastAsia"/>
          <w:sz w:val="24"/>
          <w:szCs w:val="24"/>
        </w:rPr>
        <w:t>观</w:t>
      </w:r>
      <w:r w:rsidR="00907B45" w:rsidRPr="00907B45">
        <w:rPr>
          <w:rFonts w:ascii="Times New Roman" w:eastAsia="仿宋" w:hAnsi="Times New Roman" w:cs="Times New Roman" w:hint="eastAsia"/>
          <w:sz w:val="24"/>
          <w:szCs w:val="24"/>
        </w:rPr>
        <w:t>测</w:t>
      </w:r>
    </w:p>
    <w:p w:rsidR="0032374C" w:rsidRPr="0032374C" w:rsidRDefault="00856D89" w:rsidP="000B0E82">
      <w:pPr>
        <w:pStyle w:val="a3"/>
        <w:ind w:left="851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856D89">
        <w:rPr>
          <w:rFonts w:ascii="Times New Roman" w:eastAsia="仿宋" w:hAnsi="Times New Roman" w:cs="Times New Roman" w:hint="eastAsia"/>
          <w:sz w:val="24"/>
          <w:szCs w:val="24"/>
        </w:rPr>
        <w:t>在示波器“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X-Y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”模式下，将示波器通道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和通道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分别连接“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符号</w:t>
      </w:r>
      <w:r w:rsidR="000B0E82">
        <w:rPr>
          <w:rFonts w:ascii="Times New Roman" w:eastAsia="仿宋" w:hAnsi="Times New Roman" w:cs="Times New Roman" w:hint="eastAsia"/>
          <w:sz w:val="24"/>
          <w:szCs w:val="24"/>
        </w:rPr>
        <w:t>-4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T</w:t>
      </w:r>
      <w:r w:rsidR="000B0E82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0B0E82">
        <w:rPr>
          <w:rFonts w:ascii="Times New Roman" w:eastAsia="仿宋" w:hAnsi="Times New Roman" w:cs="Times New Roman"/>
          <w:sz w:val="24"/>
          <w:szCs w:val="24"/>
        </w:rPr>
        <w:t>6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”和“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符号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-4</w:t>
      </w:r>
      <w:r w:rsidR="000B0E82">
        <w:rPr>
          <w:rFonts w:ascii="Times New Roman" w:eastAsia="仿宋" w:hAnsi="Times New Roman" w:cs="Times New Roman" w:hint="eastAsia"/>
          <w:sz w:val="24"/>
          <w:szCs w:val="24"/>
        </w:rPr>
        <w:t>TP</w:t>
      </w:r>
      <w:r w:rsidR="000B0E82">
        <w:rPr>
          <w:rFonts w:ascii="Times New Roman" w:eastAsia="仿宋" w:hAnsi="Times New Roman" w:cs="Times New Roman"/>
          <w:sz w:val="24"/>
          <w:szCs w:val="24"/>
        </w:rPr>
        <w:t>5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”，观测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调制的星座图。星座图观测：点击示波器“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DISPLAY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”按钮，模式：选择“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X-Y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”，可观测通道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和通道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856D89">
        <w:rPr>
          <w:rFonts w:ascii="Times New Roman" w:eastAsia="仿宋" w:hAnsi="Times New Roman" w:cs="Times New Roman" w:hint="eastAsia"/>
          <w:sz w:val="24"/>
          <w:szCs w:val="24"/>
        </w:rPr>
        <w:t>的星座图。</w:t>
      </w:r>
      <w:r w:rsidR="00BE21AC">
        <w:rPr>
          <w:rFonts w:ascii="Times New Roman" w:eastAsia="仿宋" w:hAnsi="Times New Roman" w:cs="Times New Roman" w:hint="eastAsia"/>
          <w:sz w:val="24"/>
          <w:szCs w:val="24"/>
        </w:rPr>
        <w:t>注意：基带数据同</w:t>
      </w:r>
      <w:r w:rsidR="00BE21AC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="00BE21AC">
        <w:rPr>
          <w:rFonts w:ascii="Times New Roman" w:eastAsia="仿宋" w:hAnsi="Times New Roman" w:cs="Times New Roman"/>
          <w:sz w:val="24"/>
          <w:szCs w:val="24"/>
        </w:rPr>
        <w:t>)</w:t>
      </w:r>
    </w:p>
    <w:p w:rsidR="00BE21AC" w:rsidRDefault="00BE21AC" w:rsidP="0012790D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BE21AC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两路调制</w:t>
      </w:r>
      <w:r w:rsidR="0012790D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="0012790D">
        <w:rPr>
          <w:rFonts w:ascii="Times New Roman" w:eastAsia="仿宋" w:hAnsi="Times New Roman" w:cs="Times New Roman" w:hint="eastAsia"/>
          <w:sz w:val="24"/>
          <w:szCs w:val="24"/>
        </w:rPr>
        <w:t>已调</w:t>
      </w:r>
      <w:r w:rsidR="0012790D" w:rsidRPr="0012790D">
        <w:rPr>
          <w:rFonts w:ascii="Times New Roman" w:eastAsia="仿宋" w:hAnsi="Times New Roman" w:cs="Times New Roman" w:hint="eastAsia"/>
          <w:sz w:val="24"/>
          <w:szCs w:val="24"/>
        </w:rPr>
        <w:t>信号时域观测</w:t>
      </w:r>
    </w:p>
    <w:p w:rsidR="00BE21AC" w:rsidRDefault="00BE21AC" w:rsidP="0012790D">
      <w:pPr>
        <w:pStyle w:val="a3"/>
        <w:numPr>
          <w:ilvl w:val="0"/>
          <w:numId w:val="9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BE21AC">
        <w:rPr>
          <w:rFonts w:ascii="Times New Roman" w:eastAsia="仿宋" w:hAnsi="Times New Roman" w:cs="Times New Roman" w:hint="eastAsia"/>
          <w:sz w:val="24"/>
          <w:szCs w:val="24"/>
        </w:rPr>
        <w:t>用示波器分别观测“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符号”和“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路调制”；“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符号”和“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路调制”，观测</w:t>
      </w:r>
      <w:r w:rsidR="0012790D">
        <w:rPr>
          <w:rFonts w:ascii="Times New Roman" w:eastAsia="仿宋" w:hAnsi="Times New Roman" w:cs="Times New Roman" w:hint="eastAsia"/>
          <w:sz w:val="24"/>
          <w:szCs w:val="24"/>
        </w:rPr>
        <w:t>并记录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两路调制前后的对应关系；</w:t>
      </w:r>
    </w:p>
    <w:p w:rsidR="0012790D" w:rsidRDefault="00BE21AC" w:rsidP="0012790D">
      <w:pPr>
        <w:pStyle w:val="a3"/>
        <w:ind w:left="84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BE21AC">
        <w:rPr>
          <w:rFonts w:ascii="Times New Roman" w:eastAsia="仿宋" w:hAnsi="Times New Roman" w:cs="Times New Roman" w:hint="eastAsia"/>
          <w:sz w:val="24"/>
          <w:szCs w:val="24"/>
        </w:rPr>
        <w:t>说明：为了便于观察较为明显的调制相位关系，可以在观测时将载波频率降到基带信号速率的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倍或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4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倍，如：基带信号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，载波频率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或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256K</w:t>
      </w:r>
      <w:r w:rsidRPr="00BE21AC">
        <w:rPr>
          <w:rFonts w:ascii="Times New Roman" w:eastAsia="仿宋" w:hAnsi="Times New Roman" w:cs="Times New Roman" w:hint="eastAsia"/>
          <w:sz w:val="24"/>
          <w:szCs w:val="24"/>
        </w:rPr>
        <w:t>。</w:t>
      </w:r>
    </w:p>
    <w:p w:rsidR="0012790D" w:rsidRDefault="0012790D" w:rsidP="0012790D">
      <w:pPr>
        <w:pStyle w:val="a3"/>
        <w:numPr>
          <w:ilvl w:val="0"/>
          <w:numId w:val="9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2790D">
        <w:rPr>
          <w:rFonts w:ascii="Times New Roman" w:eastAsia="仿宋" w:hAnsi="Times New Roman" w:cs="Times New Roman" w:hint="eastAsia"/>
          <w:sz w:val="24"/>
          <w:szCs w:val="24"/>
        </w:rPr>
        <w:t>用示波器同时观测“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路调制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-4VT14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路调制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-4VT15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调制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-4TP2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”，分析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路调制信号的对应关系。同时观测“基带信号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-2P6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”和“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调制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-4TP2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”，分析基带信号和调制信号载波相位对应关系；</w:t>
      </w:r>
    </w:p>
    <w:p w:rsidR="0012790D" w:rsidRDefault="0012790D" w:rsidP="0012790D">
      <w:pPr>
        <w:pStyle w:val="a3"/>
        <w:numPr>
          <w:ilvl w:val="0"/>
          <w:numId w:val="9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QPSK</w:t>
      </w:r>
      <w:r>
        <w:rPr>
          <w:rFonts w:ascii="Times New Roman" w:eastAsia="仿宋" w:hAnsi="Times New Roman" w:cs="Times New Roman" w:hint="eastAsia"/>
          <w:sz w:val="24"/>
          <w:szCs w:val="24"/>
        </w:rPr>
        <w:t>频谱观测</w:t>
      </w:r>
    </w:p>
    <w:p w:rsidR="00907B45" w:rsidRDefault="0012790D" w:rsidP="0012790D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2790D">
        <w:rPr>
          <w:rFonts w:ascii="Times New Roman" w:eastAsia="仿宋" w:hAnsi="Times New Roman" w:cs="Times New Roman" w:hint="eastAsia"/>
          <w:sz w:val="24"/>
          <w:szCs w:val="24"/>
        </w:rPr>
        <w:t>采用示波器的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FFT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功能，观测分析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调制信号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4TP2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的频谱特性；通过“载波频率”旋钮修改载波频率，观察频谱特性的变化。修改基带信号时钟速率的设置，设置为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，观测调制信号的频谱变化。和基带信号频谱结合，分析基带信号经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调制后，频谱的变化情况。分析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12790D">
        <w:rPr>
          <w:rFonts w:ascii="Times New Roman" w:eastAsia="仿宋" w:hAnsi="Times New Roman" w:cs="Times New Roman" w:hint="eastAsia"/>
          <w:sz w:val="24"/>
          <w:szCs w:val="24"/>
        </w:rPr>
        <w:t>调制信号的带宽与基带信号速率、载波频率的关系。</w:t>
      </w:r>
    </w:p>
    <w:p w:rsidR="0012790D" w:rsidRDefault="0012790D" w:rsidP="000178A7">
      <w:pPr>
        <w:ind w:left="360"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 w:rsidRPr="000178A7">
        <w:rPr>
          <w:rFonts w:ascii="Times New Roman" w:eastAsia="仿宋" w:hAnsi="Times New Roman" w:cs="Times New Roman"/>
          <w:b/>
          <w:sz w:val="24"/>
          <w:szCs w:val="24"/>
        </w:rPr>
        <w:tab/>
      </w:r>
      <w:r w:rsidRPr="000178A7">
        <w:rPr>
          <w:rFonts w:ascii="Times New Roman" w:eastAsia="仿宋" w:hAnsi="Times New Roman" w:cs="Times New Roman"/>
          <w:b/>
          <w:sz w:val="24"/>
          <w:szCs w:val="24"/>
        </w:rPr>
        <w:t>解调部分</w:t>
      </w:r>
    </w:p>
    <w:p w:rsidR="000178A7" w:rsidRPr="000178A7" w:rsidRDefault="000178A7" w:rsidP="000178A7">
      <w:pPr>
        <w:pStyle w:val="a3"/>
        <w:numPr>
          <w:ilvl w:val="4"/>
          <w:numId w:val="5"/>
        </w:numPr>
        <w:ind w:left="993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Costas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环载波恢复输出观测</w:t>
      </w:r>
    </w:p>
    <w:p w:rsidR="000178A7" w:rsidRDefault="000178A7" w:rsidP="000178A7">
      <w:pPr>
        <w:pStyle w:val="a3"/>
        <w:ind w:left="1560" w:firstLineChars="36" w:firstLine="86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设置基带数据为全“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”，用示波器通道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观测调制载波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，作为同步通道；通道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costas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环载波输出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5VT11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；改变调制端载波频率，观测解调端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5VT11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的频率变化；</w:t>
      </w:r>
    </w:p>
    <w:p w:rsidR="000178A7" w:rsidRDefault="000178A7" w:rsidP="000178A7">
      <w:pPr>
        <w:pStyle w:val="a3"/>
        <w:numPr>
          <w:ilvl w:val="4"/>
          <w:numId w:val="5"/>
        </w:numPr>
        <w:ind w:left="993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判决前信号及对应星座图观测</w:t>
      </w:r>
    </w:p>
    <w:p w:rsidR="000178A7" w:rsidRDefault="000178A7" w:rsidP="000178A7">
      <w:pPr>
        <w:pStyle w:val="a3"/>
        <w:ind w:left="15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lastRenderedPageBreak/>
        <w:t>设置基带信号为随机码，速率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32K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或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；用示波器分别观测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，观察其时域特性，分析其是否正确。将示波器调到“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XY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”模式，然后将双通道分别接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与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，通道幅度调节到星座图在屏幕上大小合适的状态，观测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星座图。</w:t>
      </w:r>
    </w:p>
    <w:p w:rsidR="000178A7" w:rsidRPr="000178A7" w:rsidRDefault="000178A7" w:rsidP="000178A7">
      <w:pPr>
        <w:pStyle w:val="a3"/>
        <w:numPr>
          <w:ilvl w:val="4"/>
          <w:numId w:val="5"/>
        </w:numPr>
        <w:ind w:left="993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两路判决后信号观测</w:t>
      </w:r>
    </w:p>
    <w:p w:rsidR="000178A7" w:rsidRDefault="000178A7" w:rsidP="000178A7">
      <w:pPr>
        <w:pStyle w:val="a3"/>
        <w:ind w:left="15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路信号判决观测：用示波器通道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，作为同步通道；通道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观测判决后信号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5TP4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，观测分析判决后信号是否正确。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路信号判决观测：用示波器通道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，作为同步通道；通道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观测判决后信号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5TP5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，观测判决前后信号是否正确。一般情况下，判决电平为可调量，实验中为了方便，将判决电平设置为固定值，其值为判决前信号的中间电平。</w:t>
      </w:r>
    </w:p>
    <w:p w:rsidR="000178A7" w:rsidRPr="000178A7" w:rsidRDefault="000178A7" w:rsidP="000178A7">
      <w:pPr>
        <w:ind w:left="360"/>
        <w:jc w:val="left"/>
        <w:rPr>
          <w:rFonts w:ascii="Times New Roman" w:eastAsia="仿宋" w:hAnsi="Times New Roman" w:cs="Times New Roman"/>
          <w:b/>
          <w:sz w:val="24"/>
          <w:szCs w:val="24"/>
        </w:rPr>
      </w:pPr>
      <w:r w:rsidRPr="000178A7">
        <w:rPr>
          <w:rFonts w:ascii="Times New Roman" w:eastAsia="仿宋" w:hAnsi="Times New Roman" w:cs="Times New Roman"/>
          <w:b/>
          <w:sz w:val="24"/>
          <w:szCs w:val="24"/>
        </w:rPr>
        <w:t>系统性能分析</w:t>
      </w:r>
      <w:r w:rsidR="00212113">
        <w:rPr>
          <w:rFonts w:ascii="Times New Roman" w:eastAsia="仿宋" w:hAnsi="Times New Roman" w:cs="Times New Roman"/>
          <w:b/>
          <w:sz w:val="24"/>
          <w:szCs w:val="24"/>
        </w:rPr>
        <w:t>（</w:t>
      </w:r>
      <w:r w:rsidR="00212113" w:rsidRPr="00212113">
        <w:rPr>
          <w:rFonts w:ascii="Times New Roman" w:eastAsia="仿宋" w:hAnsi="Times New Roman" w:cs="Times New Roman" w:hint="eastAsia"/>
          <w:b/>
          <w:sz w:val="24"/>
          <w:szCs w:val="24"/>
        </w:rPr>
        <w:t>基带数据为“</w:t>
      </w:r>
      <w:r w:rsidR="00212113" w:rsidRPr="00212113">
        <w:rPr>
          <w:rFonts w:ascii="Times New Roman" w:eastAsia="仿宋" w:hAnsi="Times New Roman" w:cs="Times New Roman" w:hint="eastAsia"/>
          <w:b/>
          <w:sz w:val="24"/>
          <w:szCs w:val="24"/>
        </w:rPr>
        <w:t>15-PN</w:t>
      </w:r>
      <w:r w:rsidR="00212113" w:rsidRPr="00212113">
        <w:rPr>
          <w:rFonts w:ascii="Times New Roman" w:eastAsia="仿宋" w:hAnsi="Times New Roman" w:cs="Times New Roman" w:hint="eastAsia"/>
          <w:b/>
          <w:sz w:val="24"/>
          <w:szCs w:val="24"/>
        </w:rPr>
        <w:t>”“</w:t>
      </w:r>
      <w:r w:rsidR="00212113" w:rsidRPr="00212113">
        <w:rPr>
          <w:rFonts w:ascii="Times New Roman" w:eastAsia="仿宋" w:hAnsi="Times New Roman" w:cs="Times New Roman" w:hint="eastAsia"/>
          <w:b/>
          <w:sz w:val="24"/>
          <w:szCs w:val="24"/>
        </w:rPr>
        <w:t>128K</w:t>
      </w:r>
      <w:r w:rsidR="00212113" w:rsidRPr="00212113">
        <w:rPr>
          <w:rFonts w:ascii="Times New Roman" w:eastAsia="仿宋" w:hAnsi="Times New Roman" w:cs="Times New Roman" w:hint="eastAsia"/>
          <w:b/>
          <w:sz w:val="24"/>
          <w:szCs w:val="24"/>
        </w:rPr>
        <w:t>”</w:t>
      </w:r>
      <w:r w:rsidR="00212113">
        <w:rPr>
          <w:rFonts w:ascii="Times New Roman" w:eastAsia="仿宋" w:hAnsi="Times New Roman" w:cs="Times New Roman"/>
          <w:b/>
          <w:sz w:val="24"/>
          <w:szCs w:val="24"/>
        </w:rPr>
        <w:t>）</w:t>
      </w:r>
    </w:p>
    <w:p w:rsidR="00212113" w:rsidRDefault="00212113" w:rsidP="00212113">
      <w:pPr>
        <w:pStyle w:val="a3"/>
        <w:numPr>
          <w:ilvl w:val="4"/>
          <w:numId w:val="10"/>
        </w:numPr>
        <w:ind w:left="1418" w:firstLineChars="0" w:hanging="425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加噪实验</w:t>
      </w:r>
    </w:p>
    <w:p w:rsidR="00212113" w:rsidRDefault="000178A7" w:rsidP="00212113">
      <w:pPr>
        <w:pStyle w:val="a3"/>
        <w:ind w:left="15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在前面实验步骤中，噪声源默认设置为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，没有经过模拟信道。为测试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解调性能，下面为调制信号添加噪声后再解调。逐渐调节“噪声源”输出的旋钮，可改变噪声源的幅度。</w:t>
      </w:r>
    </w:p>
    <w:p w:rsidR="00212113" w:rsidRDefault="00212113" w:rsidP="00212113">
      <w:pPr>
        <w:pStyle w:val="a3"/>
        <w:numPr>
          <w:ilvl w:val="4"/>
          <w:numId w:val="10"/>
        </w:numPr>
        <w:ind w:left="1418" w:firstLineChars="0" w:hanging="425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="000178A7" w:rsidRPr="000178A7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="000178A7" w:rsidRPr="000178A7">
        <w:rPr>
          <w:rFonts w:ascii="Times New Roman" w:eastAsia="仿宋" w:hAnsi="Times New Roman" w:cs="Times New Roman" w:hint="eastAsia"/>
          <w:sz w:val="24"/>
          <w:szCs w:val="24"/>
        </w:rPr>
        <w:t>加噪后解调及星座图观测</w:t>
      </w:r>
    </w:p>
    <w:p w:rsidR="000178A7" w:rsidRPr="000178A7" w:rsidRDefault="000178A7" w:rsidP="00212113">
      <w:pPr>
        <w:pStyle w:val="a3"/>
        <w:ind w:left="15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用示波器分别观测：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I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路判决前信号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。逐渐增大噪声电平，分析判决后信号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5TP4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5TP5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是否受噪声影响，在什么情况下会出现判决误码，并结合判决后信号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5TP4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5TP5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对比。将示波器调到“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XY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”模式，然后将双通道分别接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与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，观测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Pr="000178A7">
        <w:rPr>
          <w:rFonts w:ascii="Times New Roman" w:eastAsia="仿宋" w:hAnsi="Times New Roman" w:cs="Times New Roman" w:hint="eastAsia"/>
          <w:sz w:val="24"/>
          <w:szCs w:val="24"/>
        </w:rPr>
        <w:t>解调端星座图，</w:t>
      </w:r>
    </w:p>
    <w:p w:rsidR="000178A7" w:rsidRPr="000178A7" w:rsidRDefault="000178A7" w:rsidP="00212113">
      <w:pPr>
        <w:pStyle w:val="a3"/>
        <w:ind w:left="15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0178A7">
        <w:rPr>
          <w:rFonts w:ascii="Times New Roman" w:eastAsia="仿宋" w:hAnsi="Times New Roman" w:cs="Times New Roman" w:hint="eastAsia"/>
          <w:sz w:val="24"/>
          <w:szCs w:val="24"/>
        </w:rPr>
        <w:t>逐渐调节噪声电平，观察星座图变化，分析其在什么情况下会出现判决误码。</w:t>
      </w:r>
    </w:p>
    <w:p w:rsidR="000178A7" w:rsidRPr="0012790D" w:rsidRDefault="000178A7" w:rsidP="0012790D">
      <w:pPr>
        <w:jc w:val="left"/>
        <w:rPr>
          <w:rFonts w:ascii="Times New Roman" w:eastAsia="仿宋" w:hAnsi="Times New Roman" w:cs="Times New Roman" w:hint="eastAsia"/>
          <w:sz w:val="24"/>
          <w:szCs w:val="24"/>
        </w:rPr>
      </w:pPr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问题回答</w:t>
      </w:r>
    </w:p>
    <w:p w:rsidR="00266D53" w:rsidRDefault="00266D53" w:rsidP="00266D53">
      <w:pPr>
        <w:pStyle w:val="a3"/>
        <w:ind w:left="3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）</w:t>
      </w:r>
      <w:r>
        <w:rPr>
          <w:rFonts w:ascii="Times New Roman" w:eastAsia="仿宋" w:hAnsi="Times New Roman" w:cs="Times New Roman" w:hint="eastAsia"/>
          <w:sz w:val="24"/>
          <w:szCs w:val="24"/>
        </w:rPr>
        <w:t>QPSK</w:t>
      </w:r>
      <w:r>
        <w:rPr>
          <w:rFonts w:ascii="Times New Roman" w:eastAsia="仿宋" w:hAnsi="Times New Roman" w:cs="Times New Roman" w:hint="eastAsia"/>
          <w:sz w:val="24"/>
          <w:szCs w:val="24"/>
        </w:rPr>
        <w:t>是否存在相位模糊现象？如果有，原因是什么？</w:t>
      </w:r>
    </w:p>
    <w:p w:rsidR="00212113" w:rsidRDefault="00266D53" w:rsidP="00212113">
      <w:pPr>
        <w:pStyle w:val="a3"/>
        <w:ind w:left="3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sz w:val="24"/>
          <w:szCs w:val="24"/>
        </w:rPr>
        <w:t>）</w:t>
      </w:r>
      <w:bookmarkStart w:id="0" w:name="_GoBack"/>
      <w:bookmarkEnd w:id="0"/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在基带速率和码型相同的情况下，分析比较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PSK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QPSK</w:t>
      </w:r>
      <w:r w:rsidR="00212113" w:rsidRPr="00212113">
        <w:rPr>
          <w:rFonts w:ascii="Times New Roman" w:eastAsia="仿宋" w:hAnsi="Times New Roman" w:cs="Times New Roman" w:hint="eastAsia"/>
          <w:sz w:val="24"/>
          <w:szCs w:val="24"/>
        </w:rPr>
        <w:t>三种调制方式频谱利用率；</w:t>
      </w:r>
    </w:p>
    <w:p w:rsidR="0080464F" w:rsidRPr="00700A3C" w:rsidRDefault="0080464F" w:rsidP="006954B8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FD0" w:rsidRDefault="00754FD0" w:rsidP="00907B45">
      <w:r>
        <w:separator/>
      </w:r>
    </w:p>
  </w:endnote>
  <w:endnote w:type="continuationSeparator" w:id="0">
    <w:p w:rsidR="00754FD0" w:rsidRDefault="00754FD0" w:rsidP="00907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FD0" w:rsidRDefault="00754FD0" w:rsidP="00907B45">
      <w:r>
        <w:separator/>
      </w:r>
    </w:p>
  </w:footnote>
  <w:footnote w:type="continuationSeparator" w:id="0">
    <w:p w:rsidR="00754FD0" w:rsidRDefault="00754FD0" w:rsidP="00907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62C50"/>
    <w:multiLevelType w:val="hybridMultilevel"/>
    <w:tmpl w:val="4E708D7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5165AF0"/>
    <w:multiLevelType w:val="hybridMultilevel"/>
    <w:tmpl w:val="92B00028"/>
    <w:lvl w:ilvl="0" w:tplc="2EEA2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6A575FE2"/>
    <w:multiLevelType w:val="hybridMultilevel"/>
    <w:tmpl w:val="5052CD5E"/>
    <w:lvl w:ilvl="0" w:tplc="0409001B">
      <w:start w:val="1"/>
      <w:numFmt w:val="lowerRoman"/>
      <w:lvlText w:val="%1."/>
      <w:lvlJc w:val="righ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79690A2D"/>
    <w:multiLevelType w:val="hybridMultilevel"/>
    <w:tmpl w:val="D86AEB74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7B98E6CA">
      <w:start w:val="1"/>
      <w:numFmt w:val="decimal"/>
      <w:lvlText w:val="(%5)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AEE413B"/>
    <w:multiLevelType w:val="hybridMultilevel"/>
    <w:tmpl w:val="680AA160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6ACA3A02">
      <w:start w:val="1"/>
      <w:numFmt w:val="decimal"/>
      <w:lvlText w:val="（%5）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0178A7"/>
    <w:rsid w:val="000B0E82"/>
    <w:rsid w:val="000E63D0"/>
    <w:rsid w:val="0012790D"/>
    <w:rsid w:val="00150A49"/>
    <w:rsid w:val="001B2C56"/>
    <w:rsid w:val="00212113"/>
    <w:rsid w:val="00266D53"/>
    <w:rsid w:val="002E5F87"/>
    <w:rsid w:val="002F4760"/>
    <w:rsid w:val="0032374C"/>
    <w:rsid w:val="003E1AB3"/>
    <w:rsid w:val="003F06A4"/>
    <w:rsid w:val="00432D0A"/>
    <w:rsid w:val="00463C95"/>
    <w:rsid w:val="005008EA"/>
    <w:rsid w:val="00586982"/>
    <w:rsid w:val="00672B48"/>
    <w:rsid w:val="006954B8"/>
    <w:rsid w:val="00700A3C"/>
    <w:rsid w:val="007075E1"/>
    <w:rsid w:val="00754FD0"/>
    <w:rsid w:val="0077352F"/>
    <w:rsid w:val="00783FA3"/>
    <w:rsid w:val="0080464F"/>
    <w:rsid w:val="00856D89"/>
    <w:rsid w:val="00873020"/>
    <w:rsid w:val="008858FE"/>
    <w:rsid w:val="0090701C"/>
    <w:rsid w:val="00907B45"/>
    <w:rsid w:val="00A41BF1"/>
    <w:rsid w:val="00B225B6"/>
    <w:rsid w:val="00BE21AC"/>
    <w:rsid w:val="00CA0BDB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  <w:style w:type="paragraph" w:styleId="a4">
    <w:name w:val="header"/>
    <w:basedOn w:val="a"/>
    <w:link w:val="Char"/>
    <w:uiPriority w:val="99"/>
    <w:unhideWhenUsed/>
    <w:rsid w:val="00907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07B4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07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07B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252AC-92CB-42BA-9526-60780D4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242</Words>
  <Characters>1380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Hanbaobin</cp:lastModifiedBy>
  <cp:revision>7</cp:revision>
  <dcterms:created xsi:type="dcterms:W3CDTF">2024-11-28T02:19:00Z</dcterms:created>
  <dcterms:modified xsi:type="dcterms:W3CDTF">2024-12-04T15:53:00Z</dcterms:modified>
</cp:coreProperties>
</file>