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rl---cache-learning-based-cache-admission-for-content-delivery"/>
      <w:bookmarkEnd w:id="0"/>
      <w:r>
        <w:t>RL - Cache： Learning-Based Cache Admission for Content Delivery</w:t>
      </w:r>
    </w:p>
    <w:p>
      <w:pPr>
        <w:pStyle w:val="4"/>
      </w:pPr>
      <w:bookmarkStart w:id="1" w:name="algorithm-and-implementation"/>
      <w:bookmarkEnd w:id="1"/>
      <w:r>
        <w:t>Algorithm and implementation</w:t>
      </w:r>
    </w:p>
    <w:p>
      <w:pPr>
        <w:pStyle w:val="5"/>
      </w:pPr>
      <w:bookmarkStart w:id="2" w:name="1feature-selection"/>
      <w:bookmarkEnd w:id="2"/>
      <w:r>
        <w:t>1、Feature selection</w:t>
      </w:r>
    </w:p>
    <w:p>
      <w:pPr>
        <w:pStyle w:val="20"/>
      </w:pPr>
      <w:r>
        <w:t>考虑的三个方面：</w:t>
      </w:r>
    </w:p>
    <w:p>
      <w:pPr>
        <w:numPr>
          <w:ilvl w:val="0"/>
          <w:numId w:val="1"/>
        </w:numPr>
      </w:pPr>
      <w:bookmarkStart w:id="3" w:name="OLE_LINK2"/>
      <w:r>
        <w:t>object size</w:t>
      </w:r>
    </w:p>
    <w:p>
      <w:pPr>
        <w:numPr>
          <w:ilvl w:val="0"/>
          <w:numId w:val="1"/>
        </w:numPr>
      </w:pPr>
      <w:r>
        <w:t>request recency</w:t>
      </w:r>
    </w:p>
    <w:p>
      <w:pPr>
        <w:numPr>
          <w:ilvl w:val="0"/>
          <w:numId w:val="1"/>
        </w:numPr>
      </w:pPr>
      <w:r>
        <w:t>request frequency</w:t>
      </w:r>
    </w:p>
    <w:bookmarkEnd w:id="3"/>
    <w:p>
      <w:pPr>
        <w:pStyle w:val="30"/>
      </w:pPr>
      <w:r>
        <w:drawing>
          <wp:inline distT="0" distB="0" distL="114300" distR="114300">
            <wp:extent cx="5334000" cy="3564890"/>
            <wp:effectExtent l="0" t="0" r="0" b="0"/>
            <wp:docPr id="1" name="Picture" descr="image-2021051512324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-202105151232480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此方法的优点在于： The strength of our approach is in simultaneously considering a broad set of eight features from these three classes.</w:t>
      </w:r>
    </w:p>
    <w:p>
      <w:pPr>
        <w:pStyle w:val="3"/>
      </w:pPr>
      <w:r>
        <w:t>recency有很多种不同的定义，且论文将recency和size相结合。</w:t>
      </w:r>
    </w:p>
    <w:p>
      <w:pPr>
        <w:pStyle w:val="5"/>
      </w:pPr>
      <w:bookmarkStart w:id="4" w:name="2rl-problem-formulation"/>
      <w:bookmarkEnd w:id="4"/>
      <w:r>
        <w:t>2、RL Problem Formulation</w:t>
      </w:r>
    </w:p>
    <w:p>
      <w:pPr>
        <w:pStyle w:val="20"/>
      </w:pPr>
      <w:r>
        <w:t>state : 特征的向量（不包含缓存占用防止重复计算）</w:t>
      </w:r>
    </w:p>
    <w:p>
      <w:pPr>
        <w:pStyle w:val="21"/>
      </w:pPr>
      <m:oMathPara>
        <m:oMathParaPr>
          <m:jc m:val="center"/>
        </m:oMathParaPr>
        <m:oMath>
          <m:r>
            <m:rPr/>
            <m:t>return R=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∞</m:t>
              </m:r>
            </m:sup>
            <m:e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i</m:t>
                  </m:r>
                </m:sup>
              </m:sSup>
            </m:e>
          </m:nary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20"/>
      </w:pPr>
      <w:r>
        <w:t>目标：设计神经网络近似policy function 使得return最大，即命中率最大</w:t>
      </w:r>
    </w:p>
    <w:p>
      <w:pPr>
        <w:pStyle w:val="5"/>
      </w:pPr>
      <w:bookmarkStart w:id="5" w:name="3rl-approach"/>
      <w:bookmarkEnd w:id="5"/>
      <w:r>
        <w:t>3、RL approach</w:t>
      </w:r>
    </w:p>
    <w:p>
      <w:pPr>
        <w:pStyle w:val="20"/>
      </w:pPr>
      <w:r>
        <w:t>model-free RL algorithm：</w:t>
      </w:r>
    </w:p>
    <w:p>
      <w:pPr>
        <w:numPr>
          <w:ilvl w:val="0"/>
          <w:numId w:val="1"/>
        </w:numPr>
      </w:pPr>
      <w:r>
        <w:t>DPS：利用具有高return的policy子集通过搜索得到最好的policy方法，用神经网络模拟policy函数，通过更新参数得到更好的policy策略。</w:t>
      </w:r>
    </w:p>
    <w:p>
      <w:pPr>
        <w:pStyle w:val="5"/>
      </w:pPr>
      <w:bookmarkStart w:id="6" w:name="4neural-network-architecture"/>
      <w:bookmarkEnd w:id="6"/>
      <w:r>
        <w:t>4、Neural-network architecture</w:t>
      </w:r>
    </w:p>
    <w:p>
      <w:pPr>
        <w:pStyle w:val="20"/>
      </w:pPr>
      <w:r>
        <w:t>ANN with ELU（5个隐藏层中的激活函数）</w:t>
      </w:r>
    </w:p>
    <w:p>
      <w:pPr>
        <w:pStyle w:val="3"/>
      </w:pPr>
      <w:r>
        <w:rPr>
          <w:b/>
        </w:rPr>
        <w:t>输入层</w:t>
      </w:r>
      <w:r>
        <w:t>有n个神经元。</w:t>
      </w:r>
    </w:p>
    <w:p>
      <w:pPr>
        <w:pStyle w:val="3"/>
      </w:pPr>
      <w:r>
        <w:rPr>
          <w:b/>
        </w:rPr>
        <w:t>隐藏层</w:t>
      </w:r>
      <w:r>
        <w:t>，共5层，第l个隐藏层有5*(6-l)*n个神经元。</w:t>
      </w:r>
    </w:p>
    <w:p>
      <w:pPr>
        <w:pStyle w:val="3"/>
      </w:pPr>
      <w:r>
        <w:t>用 L2 regularization防止过拟合。</w:t>
      </w:r>
    </w:p>
    <w:p>
      <w:pPr>
        <w:pStyle w:val="3"/>
      </w:pPr>
      <w:r>
        <w:rPr>
          <w:b/>
        </w:rPr>
        <w:t>输出层</w:t>
      </w:r>
      <w:r>
        <w:t>是两个神经元，表示是否被admit的两个概率</w:t>
      </w:r>
    </w:p>
    <w:p>
      <w:pPr>
        <w:pStyle w:val="3"/>
      </w:pPr>
      <w:r>
        <w:t>8个特征向量是连续的，量化后作为输入层的输入。</w:t>
      </w:r>
    </w:p>
    <w:p>
      <w:pPr>
        <w:pStyle w:val="5"/>
      </w:pPr>
      <w:bookmarkStart w:id="7" w:name="5training-algorithm"/>
      <w:bookmarkEnd w:id="7"/>
      <w:r>
        <w:t>5、Training algorithm</w:t>
      </w:r>
    </w:p>
    <w:p>
      <w:pPr>
        <w:pStyle w:val="20"/>
      </w:pPr>
      <w:r>
        <w:t>目标：调整神经网络的权值</w:t>
      </w:r>
    </w:p>
    <w:p>
      <w:pPr>
        <w:pStyle w:val="3"/>
      </w:pPr>
      <w:r>
        <w:t>在云上周期性训练，仍然需要考虑计算开销。多个连续请求而不是单个请求可以长期评估。</w:t>
      </w:r>
    </w:p>
    <w:p>
      <w:pPr>
        <w:pStyle w:val="21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K+L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for a cache hit,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>
                        <m:sty m:val="p"/>
                      </m:rPr>
                      <m:t>for a cache miss.</m:t>
                    </m:r>
                  </m:e>
                </m:mr>
              </m:m>
            </m:e>
          </m:d>
        </m:oMath>
      </m:oMathPara>
    </w:p>
    <w:p>
      <w:pPr>
        <w:pStyle w:val="20"/>
      </w:pPr>
      <w:r>
        <w:t>前K个是真实的不需要折扣函数：</w:t>
      </w:r>
    </w:p>
    <w:p>
      <w:pPr>
        <w:pStyle w:val="21"/>
      </w:pPr>
      <m:oMathPara>
        <m:oMathParaPr>
          <m:jc m:val="center"/>
        </m:oMathParaPr>
        <m:oMath>
          <m:r>
            <m:rPr/>
            <m:t>R=</m:t>
          </m:r>
          <m:f>
            <m:fPr/>
            <m:num>
              <m:nary>
                <m:naryPr>
                  <m:chr m:val="∑"/>
                  <m:limLoc m:val="undOvr"/>
                </m:naryPr>
                <m:sub>
                  <m:r>
                    <m:rPr/>
                    <m:t>i=1</m:t>
                  </m:r>
                </m:sub>
                <m:sup>
                  <m:r>
                    <m:rPr/>
                    <m:t>K</m:t>
                  </m:r>
                </m:sup>
                <m:e>
                  <m:sSub>
                    <m:sSubPr/>
                    <m:e>
                      <m:r>
                        <m:rPr>
                          <m:sty m:val="p"/>
                          <m:scr m:val="double-struck"/>
                        </m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m:t>hits</m:t>
                      </m:r>
                    </m:sub>
                  </m:sSub>
                </m:e>
              </m:nary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i)+</m:t>
              </m:r>
              <m:nary>
                <m:naryPr>
                  <m:chr m:val="∑"/>
                  <m:limLoc m:val="undOvr"/>
                </m:naryPr>
                <m:sub>
                  <m:r>
                    <m:rPr/>
                    <m:t>i=K+1</m:t>
                  </m:r>
                </m:sub>
                <m:sup>
                  <m:r>
                    <m:rPr/>
                    <m:t>K+L</m:t>
                  </m:r>
                </m:sup>
                <m:e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i−K</m:t>
                      </m:r>
                    </m:sup>
                  </m:sSup>
                </m:e>
              </m:nary>
              <m:sSub>
                <m:sSubPr/>
                <m:e>
                  <m:r>
                    <m:rPr>
                      <m:sty m:val="p"/>
                      <m:scr m:val="double-struck"/>
                    </m:rPr>
                    <m:t>1</m:t>
                  </m:r>
                </m:e>
                <m:sub>
                  <m:r>
                    <m:rPr>
                      <m:sty m:val="p"/>
                    </m:rPr>
                    <m:t>hits</m:t>
                  </m:r>
                </m:sub>
              </m:sSub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</m:t>
              </m:r>
            </m:num>
            <m:den>
              <m:r>
                <m:rPr/>
                <m:t>K+L</m:t>
              </m:r>
            </m:den>
          </m:f>
        </m:oMath>
      </m:oMathPara>
    </w:p>
    <w:p>
      <w:pPr>
        <w:pStyle w:val="20"/>
      </w:pPr>
      <w:r>
        <w:t>步骤：K长度的滑动窗口MC采样后考虑m个decision，获取return前p高的samples，利用二进制交叉熵损失作为损失函数进行反向传播算法。</w:t>
      </w:r>
    </w:p>
    <w:p>
      <w:pPr>
        <w:pStyle w:val="30"/>
      </w:pPr>
      <w:r>
        <w:drawing>
          <wp:inline distT="0" distB="0" distL="114300" distR="114300">
            <wp:extent cx="5334000" cy="38252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57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2" w:name="_GoBack"/>
      <w:bookmarkEnd w:id="12"/>
    </w:p>
    <w:p>
      <w:pPr>
        <w:pStyle w:val="3"/>
      </w:pPr>
      <w:r>
        <w:t>循环直到达到某一个阈值内或达到最大值。然后滑动窗口到下K个。</w:t>
      </w:r>
    </w:p>
    <w:p>
      <w:pPr>
        <w:pStyle w:val="3"/>
      </w:pPr>
      <w:r>
        <w:t>注：每滑动q个窗口后都将权重重置一下。云中进行，定期向服务器提供一个更新后的权重版本。</w:t>
      </w:r>
    </w:p>
    <w:p>
      <w:pPr>
        <w:pStyle w:val="5"/>
      </w:pPr>
      <w:bookmarkStart w:id="8" w:name="6real-time-operation"/>
      <w:bookmarkEnd w:id="8"/>
      <w:bookmarkStart w:id="9" w:name="OLE_LINK1"/>
      <w:r>
        <w:t>6、Real-time operation</w:t>
      </w:r>
    </w:p>
    <w:p>
      <w:pPr>
        <w:pStyle w:val="5"/>
      </w:pPr>
      <w:bookmarkStart w:id="10" w:name="7implementation"/>
      <w:bookmarkEnd w:id="10"/>
      <w:r>
        <w:t>7、Implementation</w:t>
      </w:r>
    </w:p>
    <w:p>
      <w:pPr>
        <w:pStyle w:val="20"/>
      </w:pPr>
      <w:r>
        <w:rPr>
          <w:rFonts w:hint="eastAsia" w:eastAsia="宋体"/>
          <w:lang w:val="en-US" w:eastAsia="zh-CN"/>
        </w:rPr>
        <w:t>具体实现：</w:t>
      </w:r>
      <w:r>
        <w:t>Tensorflow框架，在cache server中需要一个数据库，计算频率和最近度量，且可以将最新更新的神经网络应用于请求上。</w:t>
      </w:r>
    </w:p>
    <w:p>
      <w:pPr>
        <w:pStyle w:val="3"/>
      </w:pPr>
      <w:r>
        <w:t>活动字节：为了判断此chunk是否被admit用来预测的</w:t>
      </w:r>
    </w:p>
    <w:bookmarkEnd w:id="9"/>
    <w:p>
      <w:pPr>
        <w:pStyle w:val="4"/>
      </w:pPr>
      <w:bookmarkStart w:id="11" w:name="evaluation"/>
      <w:bookmarkEnd w:id="11"/>
      <w:r>
        <w:t>Evaluation</w:t>
      </w:r>
    </w:p>
    <w:p>
      <w:pPr>
        <w:pStyle w:val="20"/>
      </w:pPr>
      <w:r>
        <w:t>还没整理）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A9152"/>
    <w:multiLevelType w:val="multilevel"/>
    <w:tmpl w:val="BECA915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9BD3365"/>
    <w:rsid w:val="3A4437C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29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2021-05-21T13:08:00Z</dcterms:created>
  <dc:creator>染小柒</dc:creator>
  <cp:lastModifiedBy>染小柒</cp:lastModifiedBy>
  <dcterms:modified xsi:type="dcterms:W3CDTF">2021-06-06T09:40:31Z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7768343159724FFE901671B87DCB16F9</vt:lpwstr>
  </property>
</Properties>
</file>