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06E" w:rsidRDefault="0006606E" w:rsidP="0006606E">
      <w:pPr>
        <w:widowControl/>
        <w:spacing w:line="450" w:lineRule="atLeast"/>
        <w:jc w:val="center"/>
        <w:outlineLvl w:val="0"/>
        <w:rPr>
          <w:rFonts w:ascii="Simsun" w:eastAsia="宋体" w:hAnsi="Simsun" w:cs="宋体" w:hint="eastAsia"/>
          <w:b/>
          <w:bCs/>
          <w:color w:val="666666"/>
          <w:kern w:val="36"/>
          <w:sz w:val="36"/>
          <w:szCs w:val="36"/>
        </w:rPr>
      </w:pPr>
      <w:r>
        <w:rPr>
          <w:rFonts w:ascii="Simsun" w:eastAsia="宋体" w:hAnsi="Simsun" w:cs="宋体" w:hint="eastAsia"/>
          <w:b/>
          <w:bCs/>
          <w:color w:val="666666"/>
          <w:kern w:val="36"/>
          <w:sz w:val="36"/>
          <w:szCs w:val="36"/>
        </w:rPr>
        <w:t>招商银行银商绑定和出入金指南</w:t>
      </w:r>
    </w:p>
    <w:p w:rsidR="0006606E" w:rsidRDefault="0006606E" w:rsidP="000660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imsun" w:eastAsia="宋体" w:hAnsi="Simsun" w:cs="宋体"/>
          <w:color w:val="666666"/>
          <w:kern w:val="0"/>
          <w:sz w:val="18"/>
          <w:szCs w:val="18"/>
        </w:rPr>
        <w:br/>
      </w:r>
    </w:p>
    <w:p w:rsidR="0006606E" w:rsidRDefault="0006606E" w:rsidP="0006606E">
      <w:pPr>
        <w:widowControl/>
        <w:spacing w:line="480" w:lineRule="atLeast"/>
        <w:ind w:firstLine="480"/>
        <w:jc w:val="left"/>
        <w:rPr>
          <w:rFonts w:ascii="Simsun" w:eastAsia="宋体" w:hAnsi="Simsun" w:cs="宋体" w:hint="eastAsia"/>
          <w:color w:val="666666"/>
          <w:kern w:val="0"/>
          <w:szCs w:val="21"/>
        </w:rPr>
      </w:pPr>
      <w:r>
        <w:rPr>
          <w:rFonts w:ascii="宋体" w:eastAsia="宋体" w:hAnsi="宋体" w:cs="宋体" w:hint="eastAsia"/>
          <w:color w:val="666666"/>
          <w:kern w:val="0"/>
          <w:szCs w:val="21"/>
        </w:rPr>
        <w:t>交易商参与文交所邮币卡现货托管交易，需首先在财猫邮币卡开立交易帐户，获得交易账号，随后与指定结算银行完成银商绑定，方可进行出入金操作。</w:t>
      </w:r>
    </w:p>
    <w:p w:rsidR="002E47C9" w:rsidRPr="0006606E" w:rsidRDefault="002E47C9" w:rsidP="002E47C9">
      <w:pPr>
        <w:widowControl/>
        <w:shd w:val="clear" w:color="auto" w:fill="FFFFFF"/>
        <w:spacing w:line="420" w:lineRule="atLeast"/>
        <w:jc w:val="center"/>
        <w:rPr>
          <w:rFonts w:ascii="Verdana" w:eastAsia="宋体" w:hAnsi="Verdana" w:cs="宋体"/>
          <w:b/>
          <w:bCs/>
          <w:color w:val="555555"/>
          <w:kern w:val="0"/>
          <w:sz w:val="24"/>
          <w:szCs w:val="24"/>
        </w:rPr>
      </w:pPr>
    </w:p>
    <w:p w:rsidR="0006606E" w:rsidRDefault="0006606E" w:rsidP="002E47C9">
      <w:pPr>
        <w:widowControl/>
        <w:shd w:val="clear" w:color="auto" w:fill="FFFFFF"/>
        <w:spacing w:line="330" w:lineRule="atLeast"/>
        <w:ind w:firstLine="480"/>
        <w:rPr>
          <w:rFonts w:ascii="宋体" w:eastAsia="宋体" w:hAnsi="宋体" w:cs="宋体"/>
          <w:color w:val="555555"/>
          <w:kern w:val="0"/>
          <w:sz w:val="24"/>
          <w:szCs w:val="24"/>
        </w:rPr>
      </w:pPr>
    </w:p>
    <w:p w:rsidR="002E47C9" w:rsidRPr="002E47C9" w:rsidRDefault="002E47C9" w:rsidP="002E47C9">
      <w:pPr>
        <w:widowControl/>
        <w:shd w:val="clear" w:color="auto" w:fill="FFFFFF"/>
        <w:spacing w:line="330" w:lineRule="atLeast"/>
        <w:ind w:firstLine="48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2E47C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1.登录http://www.cmbchina.com/，下载招行个人银行专业版</w:t>
      </w:r>
    </w:p>
    <w:p w:rsidR="002E47C9" w:rsidRPr="002E47C9" w:rsidRDefault="002E47C9" w:rsidP="002E47C9">
      <w:pPr>
        <w:widowControl/>
        <w:shd w:val="clear" w:color="auto" w:fill="FFFFFF"/>
        <w:spacing w:line="330" w:lineRule="atLeast"/>
        <w:ind w:firstLine="480"/>
        <w:jc w:val="center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2E47C9">
        <w:rPr>
          <w:rFonts w:ascii="宋体" w:eastAsia="宋体" w:hAnsi="宋体" w:cs="宋体"/>
          <w:noProof/>
          <w:color w:val="555555"/>
          <w:kern w:val="0"/>
          <w:sz w:val="24"/>
          <w:szCs w:val="24"/>
        </w:rPr>
        <w:drawing>
          <wp:inline distT="0" distB="0" distL="0" distR="0">
            <wp:extent cx="5264150" cy="2952750"/>
            <wp:effectExtent l="0" t="0" r="0" b="0"/>
            <wp:docPr id="8" name="图片 8" descr="https://mmbiz.qlogo.cn/mmbiz/81kJ1rg88ktl7g4AMF6bG4fxOdGSozhQ3ibaklUEHGiak6dkDpiaKlmbMmFkHvNOxlxSaZAyLJZbicDqwiaBacYp89A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mbiz.qlogo.cn/mmbiz/81kJ1rg88ktl7g4AMF6bG4fxOdGSozhQ3ibaklUEHGiak6dkDpiaKlmbMmFkHvNOxlxSaZAyLJZbicDqwiaBacYp89A/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C9" w:rsidRPr="002E47C9" w:rsidRDefault="002E47C9" w:rsidP="002E47C9">
      <w:pPr>
        <w:widowControl/>
        <w:shd w:val="clear" w:color="auto" w:fill="FFFFFF"/>
        <w:spacing w:line="330" w:lineRule="atLeast"/>
        <w:ind w:firstLine="480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2E47C9">
        <w:rPr>
          <w:rFonts w:ascii="微软雅黑" w:eastAsia="微软雅黑" w:hAnsi="微软雅黑" w:cs="宋体" w:hint="eastAsia"/>
          <w:color w:val="555555"/>
          <w:kern w:val="0"/>
          <w:szCs w:val="21"/>
        </w:rPr>
        <w:t> </w:t>
      </w:r>
    </w:p>
    <w:p w:rsidR="002E47C9" w:rsidRPr="002E47C9" w:rsidRDefault="002E47C9" w:rsidP="002E47C9">
      <w:pPr>
        <w:widowControl/>
        <w:shd w:val="clear" w:color="auto" w:fill="FFFFFF"/>
        <w:spacing w:line="330" w:lineRule="atLeast"/>
        <w:ind w:firstLine="480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2E47C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2.插入“优KEY”登录招行个人银行：</w:t>
      </w:r>
    </w:p>
    <w:p w:rsidR="002E47C9" w:rsidRPr="002E47C9" w:rsidRDefault="002E47C9" w:rsidP="002E47C9">
      <w:pPr>
        <w:widowControl/>
        <w:shd w:val="clear" w:color="auto" w:fill="FFFFFF"/>
        <w:spacing w:line="330" w:lineRule="atLeast"/>
        <w:ind w:firstLine="480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2E47C9">
        <w:rPr>
          <w:rFonts w:ascii="微软雅黑" w:eastAsia="微软雅黑" w:hAnsi="微软雅黑" w:cs="宋体" w:hint="eastAsia"/>
          <w:color w:val="555555"/>
          <w:kern w:val="0"/>
          <w:szCs w:val="21"/>
        </w:rPr>
        <w:t> </w:t>
      </w:r>
    </w:p>
    <w:p w:rsidR="002E47C9" w:rsidRPr="002E47C9" w:rsidRDefault="002E47C9" w:rsidP="002E47C9">
      <w:pPr>
        <w:widowControl/>
        <w:shd w:val="clear" w:color="auto" w:fill="FFFFFF"/>
        <w:spacing w:line="330" w:lineRule="atLeast"/>
        <w:ind w:firstLine="480"/>
        <w:jc w:val="center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2E47C9">
        <w:rPr>
          <w:rFonts w:ascii="宋体" w:eastAsia="宋体" w:hAnsi="宋体" w:cs="宋体"/>
          <w:noProof/>
          <w:color w:val="555555"/>
          <w:kern w:val="0"/>
          <w:sz w:val="24"/>
          <w:szCs w:val="24"/>
        </w:rPr>
        <w:lastRenderedPageBreak/>
        <w:drawing>
          <wp:inline distT="0" distB="0" distL="0" distR="0">
            <wp:extent cx="5276850" cy="5022850"/>
            <wp:effectExtent l="0" t="0" r="0" b="6350"/>
            <wp:docPr id="7" name="图片 7" descr="https://mmbiz.qlogo.cn/mmbiz/81kJ1rg88ktl7g4AMF6bG4fxOdGSozhQ1ECqIdP0ALibUV0SlvAA9Jt0NTKzYkiafohIkBCibLJrAzN822nHp8cJw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mbiz.qlogo.cn/mmbiz/81kJ1rg88ktl7g4AMF6bG4fxOdGSozhQ1ECqIdP0ALibUV0SlvAA9Jt0NTKzYkiafohIkBCibLJrAzN822nHp8cJw/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02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C9" w:rsidRPr="002E47C9" w:rsidRDefault="002E47C9" w:rsidP="002E47C9">
      <w:pPr>
        <w:widowControl/>
        <w:shd w:val="clear" w:color="auto" w:fill="FFFFFF"/>
        <w:spacing w:line="330" w:lineRule="atLeast"/>
        <w:ind w:firstLine="480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2E47C9">
        <w:rPr>
          <w:rFonts w:ascii="微软雅黑" w:eastAsia="微软雅黑" w:hAnsi="微软雅黑" w:cs="宋体" w:hint="eastAsia"/>
          <w:color w:val="555555"/>
          <w:kern w:val="0"/>
          <w:szCs w:val="21"/>
        </w:rPr>
        <w:t> </w:t>
      </w:r>
    </w:p>
    <w:p w:rsidR="002E47C9" w:rsidRPr="002E47C9" w:rsidRDefault="002E47C9" w:rsidP="002E47C9">
      <w:pPr>
        <w:widowControl/>
        <w:shd w:val="clear" w:color="auto" w:fill="FFFFFF"/>
        <w:spacing w:line="330" w:lineRule="atLeast"/>
        <w:ind w:firstLine="480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2E47C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3.点击一卡通——投资理财——大宗商品——银商转账。</w:t>
      </w:r>
    </w:p>
    <w:p w:rsidR="002E47C9" w:rsidRPr="002E47C9" w:rsidRDefault="002E47C9" w:rsidP="002E47C9">
      <w:pPr>
        <w:widowControl/>
        <w:shd w:val="clear" w:color="auto" w:fill="FFFFFF"/>
        <w:spacing w:line="330" w:lineRule="atLeast"/>
        <w:ind w:firstLine="480"/>
        <w:jc w:val="center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2E47C9">
        <w:rPr>
          <w:rFonts w:ascii="宋体" w:eastAsia="宋体" w:hAnsi="宋体" w:cs="宋体"/>
          <w:noProof/>
          <w:color w:val="555555"/>
          <w:kern w:val="0"/>
          <w:sz w:val="24"/>
          <w:szCs w:val="24"/>
        </w:rPr>
        <w:lastRenderedPageBreak/>
        <w:drawing>
          <wp:inline distT="0" distB="0" distL="0" distR="0">
            <wp:extent cx="5276850" cy="3187700"/>
            <wp:effectExtent l="0" t="0" r="0" b="0"/>
            <wp:docPr id="6" name="图片 6" descr="https://mmbiz.qlogo.cn/mmbiz/81kJ1rg88ktl7g4AMF6bG4fxOdGSozhQaxMASKwoia2RpVn3tSrJDh9qKicZ8kzs8SfB7pnMCRxd2EicjM8PIVzDw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mbiz.qlogo.cn/mmbiz/81kJ1rg88ktl7g4AMF6bG4fxOdGSozhQaxMASKwoia2RpVn3tSrJDh9qKicZ8kzs8SfB7pnMCRxd2EicjM8PIVzDw/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C9" w:rsidRPr="002E47C9" w:rsidRDefault="002E47C9" w:rsidP="002E47C9">
      <w:pPr>
        <w:widowControl/>
        <w:shd w:val="clear" w:color="auto" w:fill="FFFFFF"/>
        <w:spacing w:line="330" w:lineRule="atLeast"/>
        <w:ind w:firstLine="480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2E47C9">
        <w:rPr>
          <w:rFonts w:ascii="微软雅黑" w:eastAsia="微软雅黑" w:hAnsi="微软雅黑" w:cs="宋体" w:hint="eastAsia"/>
          <w:color w:val="555555"/>
          <w:kern w:val="0"/>
          <w:szCs w:val="21"/>
        </w:rPr>
        <w:t> </w:t>
      </w:r>
    </w:p>
    <w:p w:rsidR="002E47C9" w:rsidRPr="002E47C9" w:rsidRDefault="002E47C9" w:rsidP="002E47C9">
      <w:pPr>
        <w:widowControl/>
        <w:shd w:val="clear" w:color="auto" w:fill="FFFFFF"/>
        <w:spacing w:line="330" w:lineRule="atLeast"/>
        <w:ind w:firstLine="480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2E47C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4.查询并选择“湖南省中南邮票交易中心有限公司”交易所编号“999292”点击开通协议。</w:t>
      </w:r>
    </w:p>
    <w:p w:rsidR="002E47C9" w:rsidRPr="002E47C9" w:rsidRDefault="002E47C9" w:rsidP="002E47C9">
      <w:pPr>
        <w:widowControl/>
        <w:shd w:val="clear" w:color="auto" w:fill="FFFFFF"/>
        <w:spacing w:line="330" w:lineRule="atLeast"/>
        <w:ind w:firstLine="480"/>
        <w:jc w:val="center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2E47C9">
        <w:rPr>
          <w:rFonts w:ascii="微软雅黑" w:eastAsia="微软雅黑" w:hAnsi="微软雅黑" w:cs="宋体"/>
          <w:noProof/>
          <w:color w:val="555555"/>
          <w:kern w:val="0"/>
          <w:szCs w:val="21"/>
        </w:rPr>
        <w:drawing>
          <wp:inline distT="0" distB="0" distL="0" distR="0">
            <wp:extent cx="5264150" cy="3206750"/>
            <wp:effectExtent l="0" t="0" r="0" b="0"/>
            <wp:docPr id="5" name="图片 5" descr="https://mmbiz.qlogo.cn/mmbiz/81kJ1rg88ktl7g4AMF6bG4fxOdGSozhQUTzWHFibicrMW465ic0RH4Ez6a2hzdPldyfnILRXRiaKydpdVYru871vlA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mbiz.qlogo.cn/mmbiz/81kJ1rg88ktl7g4AMF6bG4fxOdGSozhQUTzWHFibicrMW465ic0RH4Ez6a2hzdPldyfnILRXRiaKydpdVYru871vlA/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C9" w:rsidRPr="002E47C9" w:rsidRDefault="002E47C9" w:rsidP="002E47C9">
      <w:pPr>
        <w:widowControl/>
        <w:shd w:val="clear" w:color="auto" w:fill="FFFFFF"/>
        <w:spacing w:line="330" w:lineRule="atLeast"/>
        <w:ind w:firstLine="480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2E47C9">
        <w:rPr>
          <w:rFonts w:ascii="微软雅黑" w:eastAsia="微软雅黑" w:hAnsi="微软雅黑" w:cs="宋体" w:hint="eastAsia"/>
          <w:color w:val="555555"/>
          <w:kern w:val="0"/>
          <w:szCs w:val="21"/>
        </w:rPr>
        <w:t> </w:t>
      </w:r>
    </w:p>
    <w:p w:rsidR="002E47C9" w:rsidRPr="002E47C9" w:rsidRDefault="002E47C9" w:rsidP="002E47C9">
      <w:pPr>
        <w:widowControl/>
        <w:shd w:val="clear" w:color="auto" w:fill="FFFFFF"/>
        <w:spacing w:line="330" w:lineRule="atLeast"/>
        <w:ind w:firstLine="480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2E47C9">
        <w:rPr>
          <w:rFonts w:ascii="宋体" w:eastAsia="宋体" w:hAnsi="宋体" w:cs="宋体" w:hint="eastAsia"/>
          <w:color w:val="555555"/>
          <w:kern w:val="0"/>
          <w:szCs w:val="21"/>
        </w:rPr>
        <w:t>5.同意并确定协议。</w:t>
      </w:r>
    </w:p>
    <w:p w:rsidR="002E47C9" w:rsidRPr="002E47C9" w:rsidRDefault="002E47C9" w:rsidP="002E47C9">
      <w:pPr>
        <w:widowControl/>
        <w:shd w:val="clear" w:color="auto" w:fill="FFFFFF"/>
        <w:spacing w:line="330" w:lineRule="atLeast"/>
        <w:ind w:firstLine="480"/>
        <w:jc w:val="center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2E47C9">
        <w:rPr>
          <w:rFonts w:ascii="微软雅黑" w:eastAsia="微软雅黑" w:hAnsi="微软雅黑" w:cs="宋体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5276850" cy="4070350"/>
            <wp:effectExtent l="0" t="0" r="0" b="6350"/>
            <wp:docPr id="4" name="图片 4" descr="https://mmbiz.qlogo.cn/mmbiz/81kJ1rg88ktl7g4AMF6bG4fxOdGSozhQnZb3VfZLJfk0hGibGqyfm1iatWytdU8rkeQBsJ26nXESicQnO7UHeK2PQ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mbiz.qlogo.cn/mmbiz/81kJ1rg88ktl7g4AMF6bG4fxOdGSozhQnZb3VfZLJfk0hGibGqyfm1iatWytdU8rkeQBsJ26nXESicQnO7UHeK2PQ/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C9" w:rsidRPr="002E47C9" w:rsidRDefault="002E47C9" w:rsidP="002E47C9">
      <w:pPr>
        <w:widowControl/>
        <w:shd w:val="clear" w:color="auto" w:fill="FFFFFF"/>
        <w:spacing w:line="330" w:lineRule="atLeast"/>
        <w:ind w:firstLine="480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2E47C9">
        <w:rPr>
          <w:rFonts w:ascii="微软雅黑" w:eastAsia="微软雅黑" w:hAnsi="微软雅黑" w:cs="宋体" w:hint="eastAsia"/>
          <w:color w:val="555555"/>
          <w:kern w:val="0"/>
          <w:szCs w:val="21"/>
        </w:rPr>
        <w:t> </w:t>
      </w:r>
    </w:p>
    <w:p w:rsidR="002E47C9" w:rsidRPr="002E47C9" w:rsidRDefault="002E47C9" w:rsidP="002E47C9">
      <w:pPr>
        <w:widowControl/>
        <w:shd w:val="clear" w:color="auto" w:fill="FFFFFF"/>
        <w:spacing w:line="330" w:lineRule="atLeast"/>
        <w:ind w:firstLine="480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2E47C9">
        <w:rPr>
          <w:rFonts w:ascii="宋体" w:eastAsia="宋体" w:hAnsi="宋体" w:cs="宋体" w:hint="eastAsia"/>
          <w:color w:val="555555"/>
          <w:kern w:val="0"/>
          <w:szCs w:val="21"/>
        </w:rPr>
        <w:t>6.填写与中心预留一致的个人姓名、证件号码、</w:t>
      </w:r>
      <w:r w:rsidRPr="002E47C9">
        <w:rPr>
          <w:rFonts w:ascii="Times New Roman" w:eastAsia="宋体" w:hAnsi="Times New Roman" w:cs="Times New Roman"/>
          <w:color w:val="555555"/>
          <w:kern w:val="0"/>
          <w:szCs w:val="21"/>
        </w:rPr>
        <w:t>12</w:t>
      </w:r>
      <w:r w:rsidRPr="002E47C9">
        <w:rPr>
          <w:rFonts w:ascii="宋体" w:eastAsia="宋体" w:hAnsi="宋体" w:cs="宋体" w:hint="eastAsia"/>
          <w:color w:val="555555"/>
          <w:kern w:val="0"/>
          <w:szCs w:val="21"/>
        </w:rPr>
        <w:t>位交易账号、中心登录密码以及取款密码。</w:t>
      </w:r>
    </w:p>
    <w:p w:rsidR="002E47C9" w:rsidRPr="002E47C9" w:rsidRDefault="002E47C9" w:rsidP="002E47C9">
      <w:pPr>
        <w:widowControl/>
        <w:shd w:val="clear" w:color="auto" w:fill="FFFFFF"/>
        <w:spacing w:line="330" w:lineRule="atLeast"/>
        <w:ind w:firstLine="480"/>
        <w:jc w:val="center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2E47C9">
        <w:rPr>
          <w:rFonts w:ascii="微软雅黑" w:eastAsia="微软雅黑" w:hAnsi="微软雅黑" w:cs="宋体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5276850" cy="4057650"/>
            <wp:effectExtent l="0" t="0" r="0" b="0"/>
            <wp:docPr id="3" name="图片 3" descr="https://mmbiz.qlogo.cn/mmbiz/81kJ1rg88ktl7g4AMF6bG4fxOdGSozhQGictGhT9IsLgzo1AABgI4qViaO1Dk6dHXLa1ypSia6Ygqq14Hru8zCiaNQ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mbiz.qlogo.cn/mmbiz/81kJ1rg88ktl7g4AMF6bG4fxOdGSozhQGictGhT9IsLgzo1AABgI4qViaO1Dk6dHXLa1ypSia6Ygqq14Hru8zCiaNQ/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C9" w:rsidRPr="002E47C9" w:rsidRDefault="002E47C9" w:rsidP="002E47C9">
      <w:pPr>
        <w:widowControl/>
        <w:shd w:val="clear" w:color="auto" w:fill="FFFFFF"/>
        <w:spacing w:line="330" w:lineRule="atLeast"/>
        <w:ind w:firstLine="480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2E47C9">
        <w:rPr>
          <w:rFonts w:ascii="微软雅黑" w:eastAsia="微软雅黑" w:hAnsi="微软雅黑" w:cs="宋体" w:hint="eastAsia"/>
          <w:color w:val="555555"/>
          <w:kern w:val="0"/>
          <w:szCs w:val="21"/>
        </w:rPr>
        <w:t> </w:t>
      </w:r>
    </w:p>
    <w:p w:rsidR="002E47C9" w:rsidRPr="002E47C9" w:rsidRDefault="002E47C9" w:rsidP="002E47C9">
      <w:pPr>
        <w:widowControl/>
        <w:shd w:val="clear" w:color="auto" w:fill="FFFFFF"/>
        <w:spacing w:line="330" w:lineRule="atLeast"/>
        <w:ind w:firstLine="480"/>
        <w:jc w:val="left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2E47C9">
        <w:rPr>
          <w:rFonts w:ascii="宋体" w:eastAsia="宋体" w:hAnsi="宋体" w:cs="宋体" w:hint="eastAsia"/>
          <w:color w:val="555555"/>
          <w:kern w:val="0"/>
          <w:szCs w:val="21"/>
        </w:rPr>
        <w:t>7.输入完成点击确定，签约成功。</w:t>
      </w:r>
    </w:p>
    <w:p w:rsidR="002E47C9" w:rsidRPr="002E47C9" w:rsidRDefault="002E47C9" w:rsidP="002E47C9">
      <w:pPr>
        <w:widowControl/>
        <w:shd w:val="clear" w:color="auto" w:fill="FFFFFF"/>
        <w:spacing w:line="330" w:lineRule="atLeast"/>
        <w:ind w:firstLine="480"/>
        <w:jc w:val="center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2E47C9">
        <w:rPr>
          <w:rFonts w:ascii="微软雅黑" w:eastAsia="微软雅黑" w:hAnsi="微软雅黑" w:cs="宋体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5276850" cy="4070350"/>
            <wp:effectExtent l="0" t="0" r="0" b="6350"/>
            <wp:docPr id="2" name="图片 2" descr="https://mmbiz.qlogo.cn/mmbiz/81kJ1rg88ktl7g4AMF6bG4fxOdGSozhQp8GdgIjgauh0ibpLzlRb9w9BZziaoL3tiaicqeibD1tEYLU3YFdEMz0xicBA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mbiz.qlogo.cn/mmbiz/81kJ1rg88ktl7g4AMF6bG4fxOdGSozhQp8GdgIjgauh0ibpLzlRb9w9BZziaoL3tiaicqeibD1tEYLU3YFdEMz0xicBA/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C9" w:rsidRPr="002E47C9" w:rsidRDefault="002E47C9" w:rsidP="002E47C9">
      <w:pPr>
        <w:widowControl/>
        <w:shd w:val="clear" w:color="auto" w:fill="FFFFFF"/>
        <w:spacing w:line="330" w:lineRule="atLeast"/>
        <w:ind w:firstLine="48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2E47C9">
        <w:rPr>
          <w:rFonts w:ascii="微软雅黑" w:eastAsia="微软雅黑" w:hAnsi="微软雅黑" w:cs="宋体" w:hint="eastAsia"/>
          <w:color w:val="555555"/>
          <w:kern w:val="0"/>
          <w:szCs w:val="21"/>
        </w:rPr>
        <w:t> </w:t>
      </w:r>
    </w:p>
    <w:p w:rsidR="002E47C9" w:rsidRPr="002E47C9" w:rsidRDefault="002E47C9" w:rsidP="002E47C9">
      <w:pPr>
        <w:widowControl/>
        <w:shd w:val="clear" w:color="auto" w:fill="FFFFFF"/>
        <w:spacing w:line="330" w:lineRule="atLeast"/>
        <w:ind w:firstLine="48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2E47C9">
        <w:rPr>
          <w:rFonts w:ascii="宋体" w:eastAsia="宋体" w:hAnsi="宋体" w:cs="宋体" w:hint="eastAsia"/>
          <w:color w:val="555555"/>
          <w:kern w:val="0"/>
          <w:szCs w:val="21"/>
        </w:rPr>
        <w:t>10.办理时间：全天24小时。</w:t>
      </w:r>
    </w:p>
    <w:p w:rsidR="00A52EE5" w:rsidRDefault="00A52EE5">
      <w:pPr>
        <w:rPr>
          <w:sz w:val="24"/>
          <w:szCs w:val="24"/>
        </w:rPr>
      </w:pPr>
    </w:p>
    <w:p w:rsidR="00B65EEF" w:rsidRDefault="00B65EEF">
      <w:pPr>
        <w:rPr>
          <w:sz w:val="24"/>
          <w:szCs w:val="24"/>
        </w:rPr>
      </w:pPr>
    </w:p>
    <w:p w:rsidR="00B65EEF" w:rsidRDefault="00B65EEF" w:rsidP="00B65EE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宋体" w:eastAsia="宋体" w:hAnsi="宋体" w:cs="Tahoma" w:hint="eastAsia"/>
          <w:color w:val="444444"/>
          <w:kern w:val="0"/>
          <w:sz w:val="24"/>
          <w:szCs w:val="24"/>
        </w:rPr>
        <w:t>     注意选择：交易所名称选择</w:t>
      </w:r>
      <w:r>
        <w:rPr>
          <w:rFonts w:ascii="宋体" w:eastAsia="宋体" w:hAnsi="宋体" w:cs="Tahoma" w:hint="eastAsia"/>
          <w:b/>
          <w:bCs/>
          <w:color w:val="000000"/>
          <w:kern w:val="0"/>
          <w:sz w:val="24"/>
          <w:szCs w:val="24"/>
        </w:rPr>
        <w:t>您开户的文交所</w:t>
      </w:r>
    </w:p>
    <w:p w:rsidR="00B65EEF" w:rsidRDefault="00B65EEF" w:rsidP="00B65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5EEF" w:rsidRDefault="00B65EEF" w:rsidP="00B65EE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rFonts w:ascii="Verdana" w:eastAsia="宋体" w:hAnsi="Verdana" w:cs="Tahoma"/>
          <w:b/>
          <w:bCs/>
          <w:color w:val="000000"/>
          <w:kern w:val="0"/>
          <w:sz w:val="24"/>
          <w:szCs w:val="24"/>
        </w:rPr>
        <w:t>        </w:t>
      </w:r>
      <w:r>
        <w:rPr>
          <w:rFonts w:ascii="Verdana" w:eastAsia="宋体" w:hAnsi="Verdana" w:cs="Tahoma"/>
          <w:color w:val="000000"/>
          <w:kern w:val="0"/>
          <w:sz w:val="24"/>
          <w:szCs w:val="24"/>
        </w:rPr>
        <w:t> </w:t>
      </w:r>
      <w:r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交易所资金账号：您的系统个人</w:t>
      </w:r>
      <w:r>
        <w:rPr>
          <w:rFonts w:ascii="宋体" w:eastAsia="宋体" w:hAnsi="宋体" w:cs="Tahoma" w:hint="eastAsia"/>
          <w:color w:val="FF0000"/>
          <w:kern w:val="0"/>
          <w:sz w:val="24"/>
          <w:szCs w:val="24"/>
        </w:rPr>
        <w:t>资金账号</w:t>
      </w:r>
      <w:r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，也就是手机发的</w:t>
      </w:r>
      <w:r>
        <w:rPr>
          <w:rFonts w:ascii="宋体" w:eastAsia="宋体" w:hAnsi="宋体" w:cs="Tahoma" w:hint="eastAsia"/>
          <w:b/>
          <w:bCs/>
          <w:color w:val="FF0000"/>
          <w:kern w:val="0"/>
          <w:sz w:val="24"/>
          <w:szCs w:val="24"/>
        </w:rPr>
        <w:t>交易账号</w:t>
      </w:r>
    </w:p>
    <w:p w:rsidR="00B65EEF" w:rsidRDefault="00B65EEF" w:rsidP="00B65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5EEF" w:rsidRDefault="00B65EEF" w:rsidP="00B65EE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rFonts w:ascii="Verdana" w:eastAsia="宋体" w:hAnsi="Verdana" w:cs="Tahoma"/>
          <w:b/>
          <w:bCs/>
          <w:color w:val="FF0000"/>
          <w:kern w:val="0"/>
          <w:sz w:val="24"/>
          <w:szCs w:val="24"/>
        </w:rPr>
        <w:t>         </w:t>
      </w:r>
      <w:r>
        <w:rPr>
          <w:rFonts w:ascii="宋体" w:eastAsia="宋体" w:hAnsi="宋体" w:cs="Tahoma" w:hint="eastAsia"/>
          <w:color w:val="444444"/>
          <w:kern w:val="0"/>
          <w:sz w:val="24"/>
          <w:szCs w:val="24"/>
        </w:rPr>
        <w:t>交易所资金账号密码</w:t>
      </w:r>
      <w:r>
        <w:rPr>
          <w:rFonts w:ascii="宋体" w:eastAsia="宋体" w:hAnsi="宋体" w:cs="Tahoma" w:hint="eastAsia"/>
          <w:b/>
          <w:bCs/>
          <w:color w:val="444444"/>
          <w:kern w:val="0"/>
          <w:sz w:val="24"/>
          <w:szCs w:val="24"/>
        </w:rPr>
        <w:t>：</w:t>
      </w:r>
      <w:r>
        <w:rPr>
          <w:rFonts w:ascii="宋体" w:eastAsia="宋体" w:hAnsi="宋体" w:cs="Tahoma" w:hint="eastAsia"/>
          <w:b/>
          <w:bCs/>
          <w:color w:val="FF0000"/>
          <w:kern w:val="0"/>
          <w:sz w:val="24"/>
          <w:szCs w:val="24"/>
        </w:rPr>
        <w:t>交易系统的资金密码,开户成功时由手机发送</w:t>
      </w:r>
    </w:p>
    <w:p w:rsidR="00B65EEF" w:rsidRPr="00B65EEF" w:rsidRDefault="00B65EEF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B65EEF" w:rsidRPr="00B65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D7E" w:rsidRDefault="00946D7E" w:rsidP="002E47C9">
      <w:r>
        <w:separator/>
      </w:r>
    </w:p>
  </w:endnote>
  <w:endnote w:type="continuationSeparator" w:id="0">
    <w:p w:rsidR="00946D7E" w:rsidRDefault="00946D7E" w:rsidP="002E4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D7E" w:rsidRDefault="00946D7E" w:rsidP="002E47C9">
      <w:r>
        <w:separator/>
      </w:r>
    </w:p>
  </w:footnote>
  <w:footnote w:type="continuationSeparator" w:id="0">
    <w:p w:rsidR="00946D7E" w:rsidRDefault="00946D7E" w:rsidP="002E47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4B5"/>
    <w:rsid w:val="0006606E"/>
    <w:rsid w:val="002E47C9"/>
    <w:rsid w:val="0086087C"/>
    <w:rsid w:val="00946D7E"/>
    <w:rsid w:val="00A468A2"/>
    <w:rsid w:val="00A52EE5"/>
    <w:rsid w:val="00B65EEF"/>
    <w:rsid w:val="00D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98E159-BD97-4EF7-9FD1-309E2CA0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47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4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47C9"/>
    <w:rPr>
      <w:sz w:val="18"/>
      <w:szCs w:val="18"/>
    </w:rPr>
  </w:style>
  <w:style w:type="paragraph" w:customStyle="1" w:styleId="reader-word-layer">
    <w:name w:val="reader-word-layer"/>
    <w:basedOn w:val="a"/>
    <w:rsid w:val="002E47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E47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3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06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371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98181424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1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2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84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60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62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91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39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297756">
          <w:marLeft w:val="0"/>
          <w:marRight w:val="0"/>
          <w:marTop w:val="0"/>
          <w:marBottom w:val="9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2033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425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54745291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2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1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96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39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38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790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16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42742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8630776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2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9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84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45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116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68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05892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29618000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6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7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19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47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55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353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18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2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</dc:creator>
  <cp:keywords/>
  <dc:description/>
  <cp:lastModifiedBy>gf</cp:lastModifiedBy>
  <cp:revision>5</cp:revision>
  <dcterms:created xsi:type="dcterms:W3CDTF">2015-09-22T08:21:00Z</dcterms:created>
  <dcterms:modified xsi:type="dcterms:W3CDTF">2015-09-22T13:54:00Z</dcterms:modified>
</cp:coreProperties>
</file>