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588" w:rsidRPr="00934588" w:rsidRDefault="00934588" w:rsidP="00934588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/>
          <w:color w:val="444444"/>
          <w:kern w:val="0"/>
          <w:sz w:val="36"/>
          <w:szCs w:val="36"/>
        </w:rPr>
      </w:pPr>
      <w:r w:rsidRPr="00934588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</w:rPr>
        <w:t>银商绑定</w:t>
      </w:r>
    </w:p>
    <w:p w:rsidR="00934588" w:rsidRPr="00934588" w:rsidRDefault="00934588" w:rsidP="00934588">
      <w:pPr>
        <w:widowControl/>
        <w:shd w:val="clear" w:color="auto" w:fill="FFFFFF"/>
        <w:spacing w:line="375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934588">
        <w:rPr>
          <w:rFonts w:ascii="微软雅黑" w:eastAsia="微软雅黑" w:hAnsi="微软雅黑" w:cs="宋体" w:hint="eastAsia"/>
          <w:b/>
          <w:bCs/>
          <w:color w:val="444444"/>
          <w:kern w:val="0"/>
        </w:rPr>
        <w:t>一、大致流程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8115300" cy="1228725"/>
            <wp:effectExtent l="19050" t="0" r="0" b="0"/>
            <wp:docPr id="1" name="图片 1" descr="http://www.htcae.com/uploads/allimg/151105/1-1511051A039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tcae.com/uploads/allimg/151105/1-1511051A039B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b/>
          <w:bCs/>
          <w:color w:val="444444"/>
          <w:kern w:val="0"/>
        </w:rPr>
        <w:t>二、具体流程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1.交易账号签约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（1）登录中国建设银行官网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          网址：</w:t>
      </w:r>
      <w:hyperlink r:id="rId7" w:tgtFrame="_blank" w:history="1">
        <w:r w:rsidRPr="00934588">
          <w:rPr>
            <w:rFonts w:ascii="微软雅黑" w:eastAsia="微软雅黑" w:hAnsi="微软雅黑" w:cs="宋体" w:hint="eastAsia"/>
            <w:color w:val="5D5D5D"/>
            <w:kern w:val="0"/>
          </w:rPr>
          <w:t>http://www.ccb.com</w:t>
        </w:r>
      </w:hyperlink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（2）个人网上银行登录，首次登录需设置登录密码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9001125" cy="4200525"/>
            <wp:effectExtent l="19050" t="0" r="9525" b="0"/>
            <wp:docPr id="2" name="图片 2" descr="http://www.htcae.com/uploads/allimg/151105/1-1511051A14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tcae.com/uploads/allimg/151105/1-1511051A14a3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8677275" cy="4943475"/>
            <wp:effectExtent l="19050" t="0" r="9525" b="0"/>
            <wp:docPr id="3" name="图片 3" descr="http://www.htcae.com/uploads/allimg/151105/1-1511051A215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tcae.com/uploads/allimg/151105/1-1511051A215M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（3）缴费支付—E商贸通—在线签约—查询并选择商户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9896475" cy="5734050"/>
            <wp:effectExtent l="19050" t="0" r="9525" b="0"/>
            <wp:docPr id="4" name="图片 4" descr="http://www.htcae.com/uploads/allimg/151105/1-1511051A2362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tcae.com/uploads/allimg/151105/1-1511051A23624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475" cy="573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（4）填写席位信息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10610850" cy="6457950"/>
            <wp:effectExtent l="19050" t="0" r="0" b="0"/>
            <wp:docPr id="5" name="图片 5" descr="http://www.htcae.com/uploads/allimg/151105/1-1511051A3055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htcae.com/uploads/allimg/151105/1-1511051A30559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（5）确认签约信息（插入U盾）—填写密码—U盾确认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10668000" cy="5543550"/>
            <wp:effectExtent l="19050" t="0" r="0" b="0"/>
            <wp:docPr id="6" name="图片 6" descr="http://www.htcae.com/uploads/allimg/151105/1-1511051A331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htcae.com/uploads/allimg/151105/1-1511051A33152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554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10696575" cy="5553075"/>
            <wp:effectExtent l="19050" t="0" r="9525" b="0"/>
            <wp:docPr id="7" name="图片 7" descr="http://www.htcae.com/uploads/allimg/151105/1-1511051A345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htcae.com/uploads/allimg/151105/1-1511051A34539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555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10687050" cy="5572125"/>
            <wp:effectExtent l="19050" t="0" r="0" b="0"/>
            <wp:docPr id="8" name="图片 8" descr="http://www.htcae.com/uploads/allimg/151105/1-1511051A40N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tcae.com/uploads/allimg/151105/1-1511051A40N5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（6）激活—签约成功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13449300" cy="6296025"/>
            <wp:effectExtent l="19050" t="0" r="0" b="0"/>
            <wp:docPr id="9" name="图片 9" descr="http://www.htcae.com/uploads/allimg/151105/1-1511051A4464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htcae.com/uploads/allimg/151105/1-1511051A4464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0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12296775" cy="3638550"/>
            <wp:effectExtent l="19050" t="0" r="9525" b="0"/>
            <wp:docPr id="10" name="图片 10" descr="http://www.htcae.com/uploads/allimg/151105/1-1511051A433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htcae.com/uploads/allimg/151105/1-1511051A43349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67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2.办理出入金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（1）建行官网入金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     缴费支付—E商贸通—入金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 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a）填写入金信息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9534525" cy="6381750"/>
            <wp:effectExtent l="19050" t="0" r="9525" b="0"/>
            <wp:docPr id="11" name="图片 11" descr="http://www.htcae.com/uploads/allimg/151105/1-1511051A55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htcae.com/uploads/allimg/151105/1-1511051A55MY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4525" cy="638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b）确认入金信息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11191875" cy="5067300"/>
            <wp:effectExtent l="19050" t="0" r="9525" b="0"/>
            <wp:docPr id="12" name="图片 12" descr="http://www.htcae.com/uploads/allimg/151105/1-1511051A520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htcae.com/uploads/allimg/151105/1-1511051A520M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18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c）入金成功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11220450" cy="4972050"/>
            <wp:effectExtent l="19050" t="0" r="0" b="0"/>
            <wp:docPr id="13" name="图片 13" descr="http://www.htcae.com/uploads/allimg/151105/1-1511051A61a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htcae.com/uploads/allimg/151105/1-1511051A61a9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11125200" cy="5124450"/>
            <wp:effectExtent l="19050" t="0" r="0" b="0"/>
            <wp:docPr id="14" name="图片 14" descr="http://www.htcae.com/uploads/allimg/151105/1-1511051A632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htcae.com/uploads/allimg/151105/1-1511051A63232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11010900" cy="6210300"/>
            <wp:effectExtent l="19050" t="0" r="0" b="0"/>
            <wp:docPr id="15" name="图片 15" descr="http://www.htcae.com/uploads/allimg/151105/1-1511051AG5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htcae.com/uploads/allimg/151105/1-1511051AG5L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（2）客户端入金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     银行转账—银行转交易所</w:t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934588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8601075" cy="2409825"/>
            <wp:effectExtent l="19050" t="0" r="9525" b="0"/>
            <wp:docPr id="16" name="图片 16" descr="http://www.htcae.com/uploads/allimg/151105/1-1511051AII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htcae.com/uploads/allimg/151105/1-1511051AII16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10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6D7" w:rsidRPr="00934588" w:rsidRDefault="000616D7"/>
    <w:sectPr w:rsidR="000616D7" w:rsidRPr="00934588" w:rsidSect="00061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C0F" w:rsidRDefault="006E1C0F" w:rsidP="00934588">
      <w:r>
        <w:separator/>
      </w:r>
    </w:p>
  </w:endnote>
  <w:endnote w:type="continuationSeparator" w:id="0">
    <w:p w:rsidR="006E1C0F" w:rsidRDefault="006E1C0F" w:rsidP="00934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C0F" w:rsidRDefault="006E1C0F" w:rsidP="00934588">
      <w:r>
        <w:separator/>
      </w:r>
    </w:p>
  </w:footnote>
  <w:footnote w:type="continuationSeparator" w:id="0">
    <w:p w:rsidR="006E1C0F" w:rsidRDefault="006E1C0F" w:rsidP="009345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588"/>
    <w:rsid w:val="000616D7"/>
    <w:rsid w:val="006E1C0F"/>
    <w:rsid w:val="00934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6D7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345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4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45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4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458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3458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934588"/>
    <w:rPr>
      <w:b/>
      <w:bCs/>
    </w:rPr>
  </w:style>
  <w:style w:type="character" w:styleId="a6">
    <w:name w:val="Hyperlink"/>
    <w:basedOn w:val="a0"/>
    <w:uiPriority w:val="99"/>
    <w:semiHidden/>
    <w:unhideWhenUsed/>
    <w:rsid w:val="00934588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3458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45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://www.ccb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53</Words>
  <Characters>305</Characters>
  <Application>Microsoft Office Word</Application>
  <DocSecurity>0</DocSecurity>
  <Lines>2</Lines>
  <Paragraphs>1</Paragraphs>
  <ScaleCrop>false</ScaleCrop>
  <Company>Microsoft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2015-11-20T05:42:00Z</dcterms:created>
  <dcterms:modified xsi:type="dcterms:W3CDTF">2015-11-20T05:52:00Z</dcterms:modified>
</cp:coreProperties>
</file>