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凌云智造股份</w:t>
        <w:br/>
        <w:t>2020年度产品技术手册</w:t>
      </w:r>
    </w:p>
    <w:p/>
    <w:p>
      <w:pPr>
        <w:jc w:val="center"/>
      </w:pPr>
      <w:r>
        <w:rPr>
          <w:sz w:val="28"/>
        </w:rPr>
        <w:t>行业领域：智能制造与工业4.0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凌云智造股份在智能制造与工业4.0领域的核心产品体系。公司自成立以来，始终坚持以技术创新为驱动，为客户提供高品质的解决方案。截至2020年，公司已服务超过790家企业客户，产品覆盖华北, 华南, 华中等主要区域市场。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并发连接数：96761+</w:t>
      </w:r>
    </w:p>
    <w:p>
      <w:pPr>
        <w:pStyle w:val="ListBullet"/>
      </w:pPr>
      <w:r>
        <w:t>数据吞吐量：534MB/s</w:t>
      </w:r>
    </w:p>
    <w:p>
      <w:pPr>
        <w:pStyle w:val="ListBullet"/>
      </w:pPr>
      <w:r>
        <w:t>平均响应时间：&lt; 72ms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数据准确率：99.86%</w:t>
      </w:r>
    </w:p>
    <w:p>
      <w:pPr>
        <w:pStyle w:val="ListBullet"/>
      </w:pPr>
      <w:r>
        <w:t>单节点设备接入：8242+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XX市水务集团于2019年引入我司产品，部署116个监测节点，覆盖11个业务场景。上线后：</w:t>
        <w:br/>
        <w:t xml:space="preserve">  - 运维效率提升43%</w:t>
        <w:br/>
        <w:t xml:space="preserve">  - 故障响应时间缩短至13分钟</w:t>
        <w:br/>
        <w:t xml:space="preserve">  - 年度节省成本约312万元</w:t>
      </w:r>
    </w:p>
    <w:p>
      <w:pPr>
        <w:pStyle w:val="Heading2"/>
      </w:pPr>
      <w:r>
        <w:t>9.2 XX省电力公司</w:t>
      </w:r>
    </w:p>
    <w:p>
      <w:r>
        <w:t>XX省电力公司于2019年引入我司产品，部署39个监测节点，覆盖14个业务场景。上线后：</w:t>
        <w:br/>
        <w:t xml:space="preserve">  - 运维效率提升57%</w:t>
        <w:br/>
        <w:t xml:space="preserve">  - 故障响应时间缩短至2分钟</w:t>
        <w:br/>
        <w:t xml:space="preserve">  - 年度节省成本约195万元</w:t>
      </w:r>
    </w:p>
    <w:p>
      <w:pPr>
        <w:pStyle w:val="Heading2"/>
      </w:pPr>
      <w:r>
        <w:t>9.3 XX精密制造</w:t>
      </w:r>
    </w:p>
    <w:p>
      <w:r>
        <w:t>XX精密制造于2019年引入我司产品，部署183个监测节点，覆盖18个业务场景。上线后：</w:t>
        <w:br/>
        <w:t xml:space="preserve">  - 运维效率提升63%</w:t>
        <w:br/>
        <w:t xml:space="preserve">  - 故障响应时间缩短至11分钟</w:t>
        <w:br/>
        <w:t xml:space="preserve">  - 年度节省成本约207万元</w:t>
      </w:r>
    </w:p>
    <w:p>
      <w:pPr>
        <w:pStyle w:val="Heading1"/>
      </w:pPr>
      <w:r>
        <w:t>10. 版本历史</w:t>
      </w:r>
    </w:p>
    <w:p>
      <w:r>
        <w:t>V1.0（2016年）：重大架构升级</w:t>
      </w:r>
    </w:p>
    <w:p>
      <w:r>
        <w:t>V2.0（2017年）：新增AI分析引擎</w:t>
      </w:r>
    </w:p>
    <w:p>
      <w:r>
        <w:t>V3.0（2018年）：新增移动端支持</w:t>
      </w:r>
    </w:p>
    <w:p>
      <w:r>
        <w:t>V4.0（2019年）：国际化多语言支持</w:t>
      </w:r>
    </w:p>
    <w:p>
      <w:r>
        <w:t>V5.0（2020年）：重大架构升级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公司名称：凌云智造股份</w:t>
      </w:r>
    </w:p>
    <w:p>
      <w:r>
        <w:t>地址：深圳市南山区科技园南区高新中三道1号</w:t>
      </w:r>
    </w:p>
    <w:p>
      <w:r>
        <w:t>电话：0755-4349-5938</w:t>
      </w:r>
    </w:p>
    <w:p>
      <w:r>
        <w:t>邮箱：info@凌云智造.com</w:t>
      </w:r>
    </w:p>
    <w:p>
      <w:r>
        <w:t>官网：https://www.example-13.com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