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  <w:bookmarkStart w:id="0" w:name="_Toc28101"/>
      <w:r>
        <w:rPr>
          <w:rFonts w:hint="eastAsia"/>
        </w:rPr>
        <w:t>功能设计</w:t>
      </w:r>
      <w:bookmarkEnd w:id="0"/>
    </w:p>
    <w:p>
      <w:pPr>
        <w:pStyle w:val="3"/>
        <w:numPr>
          <w:ilvl w:val="1"/>
          <w:numId w:val="4"/>
        </w:numPr>
        <w:spacing w:before="156" w:after="156"/>
        <w:rPr>
          <w:rFonts w:hint="eastAsia"/>
        </w:rPr>
      </w:pPr>
      <w:bookmarkStart w:id="1" w:name="_Toc19274"/>
      <w:bookmarkStart w:id="2" w:name="OLE_LINK8"/>
      <w:bookmarkStart w:id="3" w:name="OLE_LINK7"/>
      <w:bookmarkStart w:id="4" w:name="OLE_LINK9"/>
      <w:r>
        <w:rPr>
          <w:rFonts w:hint="eastAsia"/>
        </w:rPr>
        <w:t>界面设计</w:t>
      </w:r>
      <w:bookmarkEnd w:id="1"/>
    </w:p>
    <w:bookmarkEnd w:id="2"/>
    <w:bookmarkEnd w:id="3"/>
    <w:bookmarkEnd w:id="4"/>
    <w:p>
      <w:pPr>
        <w:pStyle w:val="9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核心界面设计</w:t>
      </w:r>
    </w:p>
    <w:p>
      <w:pPr>
        <w:pStyle w:val="9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1</w:t>
      </w:r>
      <w:r>
        <w:t>主监控大屏</w:t>
      </w:r>
    </w:p>
    <w:p>
      <w:pPr>
        <w:rPr>
          <w:rFonts w:hint="eastAsia"/>
        </w:rPr>
      </w:pPr>
      <w:r>
        <w:rPr>
          <w:rFonts w:hint="eastAsia"/>
        </w:rPr>
        <w:t>根据《港口无人驾驶集装箱车智能水平运输管理系统技术要求》</w:t>
      </w:r>
    </w:p>
    <w:p>
      <w:pPr>
        <w:rPr>
          <w:rFonts w:hint="eastAsia"/>
        </w:rPr>
      </w:pPr>
      <w:r>
        <w:t>主屏应实现：</w:t>
      </w:r>
    </w:p>
    <w:p>
      <w:pPr>
        <w:rPr>
          <w:rFonts w:hint="eastAsia"/>
        </w:rPr>
      </w:pPr>
      <w:r>
        <w:t>动态作业场景：实时展示车辆位置、行驶路径、堆场布局、岸桥/龙门吊状态。</w:t>
      </w:r>
    </w:p>
    <w:p>
      <w:pPr>
        <w:rPr>
          <w:rFonts w:hint="eastAsia"/>
        </w:rPr>
      </w:pPr>
      <w:r>
        <w:t>TOS任务同步：装箱/卸箱任务队列、箱号、终点位置、指令状态。</w:t>
      </w:r>
    </w:p>
    <w:p>
      <w:pPr>
        <w:rPr>
          <w:rFonts w:hint="eastAsia"/>
        </w:rPr>
      </w:pPr>
      <w:r>
        <w:rPr>
          <w:rFonts w:hint="eastAsia"/>
        </w:rPr>
        <w:t>动态业务地图：汇聚生产系统实时数据，支持动态图层编辑和版本管理。</w:t>
      </w:r>
    </w:p>
    <w:p>
      <w:pPr>
        <w:pStyle w:val="9"/>
        <w:numPr>
          <w:ilvl w:val="0"/>
          <w:numId w:val="6"/>
        </w:numPr>
        <w:ind w:firstLineChars="0"/>
        <w:rPr>
          <w:rFonts w:hint="eastAsia"/>
        </w:rPr>
      </w:pPr>
      <w:r>
        <w:t>远程驾驶舱界面（1对N / 1对1 切换）</w:t>
      </w:r>
    </w:p>
    <w:p>
      <w:pPr>
        <w:rPr>
          <w:rFonts w:hint="eastAsia"/>
        </w:rPr>
      </w:pPr>
      <w:r>
        <w:t>远程驾驶工作台</w:t>
      </w:r>
    </w:p>
    <w:tbl>
      <w:tblPr>
        <w:tblStyle w:val="6"/>
        <w:tblW w:w="8820" w:type="dxa"/>
        <w:tblInd w:w="10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70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功能区域</w:t>
            </w:r>
          </w:p>
        </w:tc>
        <w:tc>
          <w:tcPr>
            <w:tcW w:w="7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具体内容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视频矩阵</w:t>
            </w:r>
          </w:p>
        </w:tc>
        <w:tc>
          <w:tcPr>
            <w:tcW w:w="7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前视、后视、侧视、车内共5路高清视频（≤200ms时延）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车辆工况且面板</w:t>
            </w:r>
          </w:p>
        </w:tc>
        <w:tc>
          <w:tcPr>
            <w:tcW w:w="7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车速、航向、转速、加速度、油量/电量、故障等级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操控面板</w:t>
            </w:r>
          </w:p>
        </w:tc>
        <w:tc>
          <w:tcPr>
            <w:tcW w:w="7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底盘控制（转向/油门/制动）、安全指令（急停/灯光）、辅助指令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接管事件队列</w:t>
            </w:r>
          </w:p>
        </w:tc>
        <w:tc>
          <w:tcPr>
            <w:tcW w:w="7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故障车辆列表、优先级排序、一键接管按钮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安全策略状态</w:t>
            </w:r>
          </w:p>
        </w:tc>
        <w:tc>
          <w:tcPr>
            <w:tcW w:w="7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心跳检测、指令校验、通信时延实时显示</w:t>
            </w:r>
          </w:p>
        </w:tc>
      </w:tr>
    </w:tbl>
    <w:p>
      <w:pPr>
        <w:rPr>
          <w:rFonts w:hint="eastAsia"/>
        </w:rPr>
      </w:pPr>
    </w:p>
    <w:p>
      <w:pPr>
        <w:pStyle w:val="3"/>
        <w:numPr>
          <w:ilvl w:val="1"/>
          <w:numId w:val="4"/>
        </w:numPr>
        <w:spacing w:before="156" w:after="156"/>
        <w:rPr>
          <w:rFonts w:hint="eastAsia"/>
        </w:rPr>
      </w:pPr>
      <w:bookmarkStart w:id="5" w:name="_Toc2929"/>
      <w:bookmarkStart w:id="6" w:name="OLE_LINK16"/>
      <w:bookmarkStart w:id="7" w:name="OLE_LINK10"/>
      <w:r>
        <w:rPr>
          <w:rFonts w:hint="eastAsia"/>
        </w:rPr>
        <w:t>通信协议</w:t>
      </w:r>
      <w:bookmarkEnd w:id="5"/>
    </w:p>
    <w:bookmarkEnd w:id="6"/>
    <w:bookmarkEnd w:id="7"/>
    <w:p>
      <w:pPr>
        <w:rPr>
          <w:rFonts w:hint="eastAsia"/>
        </w:rPr>
      </w:pPr>
      <w:r>
        <w:t>定义远程驾驶系统中域控制器与</w:t>
      </w:r>
      <w:r>
        <w:rPr>
          <w:rFonts w:hint="eastAsia"/>
        </w:rPr>
        <w:t>车辆控制系统</w:t>
      </w:r>
      <w:r>
        <w:t>之间的通信协议。包括远程驾驶命令下发、车辆控制以及车辆状态上报。</w:t>
      </w:r>
    </w:p>
    <w:p>
      <w:pPr>
        <w:rPr>
          <w:rFonts w:hint="eastAsia"/>
        </w:rPr>
      </w:pPr>
      <w:r>
        <w:rPr>
          <w:rFonts w:hint="eastAsia"/>
        </w:rPr>
        <w:t>术语与缩略语：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1"/>
        <w:gridCol w:w="2860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4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</w:rPr>
              <w:t>术语/缩略语</w:t>
            </w:r>
          </w:p>
        </w:tc>
        <w:tc>
          <w:tcPr>
            <w:tcW w:w="2861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</w:rPr>
              <w:t>英文全称</w:t>
            </w:r>
          </w:p>
        </w:tc>
        <w:tc>
          <w:tcPr>
            <w:tcW w:w="2843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4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IGV</w:t>
            </w:r>
          </w:p>
        </w:tc>
        <w:tc>
          <w:tcPr>
            <w:tcW w:w="286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Intelligent Guided Vehicle</w:t>
            </w:r>
          </w:p>
        </w:tc>
        <w:tc>
          <w:tcPr>
            <w:tcW w:w="284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智能引导车辆，本协议中的受控车辆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4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域控制器</w:t>
            </w:r>
          </w:p>
        </w:tc>
        <w:tc>
          <w:tcPr>
            <w:tcW w:w="286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Domain Controller</w:t>
            </w:r>
          </w:p>
        </w:tc>
        <w:tc>
          <w:tcPr>
            <w:tcW w:w="284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远程驾驶系统的中央控制单元，负责发送控制命令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4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贝加莱控制器</w:t>
            </w:r>
          </w:p>
        </w:tc>
        <w:tc>
          <w:tcPr>
            <w:tcW w:w="286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B&amp;R Controller</w:t>
            </w:r>
          </w:p>
        </w:tc>
        <w:tc>
          <w:tcPr>
            <w:tcW w:w="284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车辆端控制器，负责执行控制命令并上报车辆状态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4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TLV</w:t>
            </w:r>
          </w:p>
        </w:tc>
        <w:tc>
          <w:tcPr>
            <w:tcW w:w="286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Type-Length-Value</w:t>
            </w:r>
          </w:p>
        </w:tc>
        <w:tc>
          <w:tcPr>
            <w:tcW w:w="284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类型-长度-值，报文内容项的基本编码格式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4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Header</w:t>
            </w:r>
          </w:p>
        </w:tc>
        <w:tc>
          <w:tcPr>
            <w:tcW w:w="286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Message Header</w:t>
            </w:r>
          </w:p>
        </w:tc>
        <w:tc>
          <w:tcPr>
            <w:tcW w:w="284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报文头部，包含消息元数据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4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UINT8</w:t>
            </w:r>
          </w:p>
        </w:tc>
        <w:tc>
          <w:tcPr>
            <w:tcW w:w="286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Unsigned Integer 8-bit</w:t>
            </w:r>
          </w:p>
        </w:tc>
        <w:tc>
          <w:tcPr>
            <w:tcW w:w="284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无符号8位整数，取值范围0~255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4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UINT16</w:t>
            </w:r>
          </w:p>
        </w:tc>
        <w:tc>
          <w:tcPr>
            <w:tcW w:w="286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Unsigned Integer 16-bit</w:t>
            </w:r>
          </w:p>
        </w:tc>
        <w:tc>
          <w:tcPr>
            <w:tcW w:w="284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无符号16位整数，取值范围0~65535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4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UINT32</w:t>
            </w:r>
          </w:p>
        </w:tc>
        <w:tc>
          <w:tcPr>
            <w:tcW w:w="286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Unsigned Integer 32-bit</w:t>
            </w:r>
          </w:p>
        </w:tc>
        <w:tc>
          <w:tcPr>
            <w:tcW w:w="284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无符号32位整数，取值范围0~4294967295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4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FLOAT32</w:t>
            </w:r>
          </w:p>
        </w:tc>
        <w:tc>
          <w:tcPr>
            <w:tcW w:w="286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32-bit Floating Point</w:t>
            </w:r>
          </w:p>
        </w:tc>
        <w:tc>
          <w:tcPr>
            <w:tcW w:w="284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32位单精度浮点数，符合IEEE 754标准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4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Vector3</w:t>
            </w:r>
          </w:p>
        </w:tc>
        <w:tc>
          <w:tcPr>
            <w:tcW w:w="286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3D Vector</w:t>
            </w:r>
          </w:p>
        </w:tc>
        <w:tc>
          <w:tcPr>
            <w:tcW w:w="284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三维向量，包含x、y、z三个FLOAT32分量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4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Vector2</w:t>
            </w:r>
          </w:p>
        </w:tc>
        <w:tc>
          <w:tcPr>
            <w:tcW w:w="286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2D Vector</w:t>
            </w:r>
          </w:p>
        </w:tc>
        <w:tc>
          <w:tcPr>
            <w:tcW w:w="284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  <w:r>
              <w:t>二维向量，包含x、y两个FLOAT32分量</w:t>
            </w:r>
          </w:p>
        </w:tc>
      </w:tr>
    </w:tbl>
    <w:p>
      <w:pPr>
        <w:pStyle w:val="9"/>
        <w:keepNext/>
        <w:keepLines/>
        <w:widowControl w:val="0"/>
        <w:numPr>
          <w:ilvl w:val="0"/>
          <w:numId w:val="7"/>
        </w:numPr>
        <w:snapToGrid w:val="0"/>
        <w:spacing w:before="156" w:after="156" w:line="276" w:lineRule="auto"/>
        <w:ind w:firstLineChars="0"/>
        <w:jc w:val="both"/>
        <w:outlineLvl w:val="2"/>
        <w:rPr>
          <w:rFonts w:hint="eastAsia"/>
          <w:b/>
          <w:bCs/>
          <w:vanish/>
          <w:szCs w:val="21"/>
        </w:rPr>
      </w:pPr>
      <w:bookmarkStart w:id="8" w:name="_Toc23158"/>
    </w:p>
    <w:p>
      <w:pPr>
        <w:pStyle w:val="9"/>
        <w:keepNext/>
        <w:keepLines/>
        <w:widowControl w:val="0"/>
        <w:numPr>
          <w:ilvl w:val="0"/>
          <w:numId w:val="7"/>
        </w:numPr>
        <w:snapToGrid w:val="0"/>
        <w:spacing w:before="156" w:after="156" w:line="276" w:lineRule="auto"/>
        <w:ind w:firstLineChars="0"/>
        <w:jc w:val="both"/>
        <w:outlineLvl w:val="2"/>
        <w:rPr>
          <w:rFonts w:hint="eastAsia"/>
          <w:b/>
          <w:bCs/>
          <w:vanish/>
          <w:szCs w:val="21"/>
        </w:rPr>
      </w:pPr>
    </w:p>
    <w:p>
      <w:pPr>
        <w:pStyle w:val="9"/>
        <w:keepNext/>
        <w:keepLines/>
        <w:widowControl w:val="0"/>
        <w:numPr>
          <w:ilvl w:val="0"/>
          <w:numId w:val="7"/>
        </w:numPr>
        <w:snapToGrid w:val="0"/>
        <w:spacing w:before="156" w:after="156" w:line="276" w:lineRule="auto"/>
        <w:ind w:firstLineChars="0"/>
        <w:jc w:val="both"/>
        <w:outlineLvl w:val="2"/>
        <w:rPr>
          <w:rFonts w:hint="eastAsia"/>
          <w:b/>
          <w:bCs/>
          <w:vanish/>
          <w:szCs w:val="21"/>
        </w:rPr>
      </w:pPr>
    </w:p>
    <w:p>
      <w:pPr>
        <w:pStyle w:val="9"/>
        <w:keepNext/>
        <w:keepLines/>
        <w:widowControl w:val="0"/>
        <w:numPr>
          <w:ilvl w:val="0"/>
          <w:numId w:val="7"/>
        </w:numPr>
        <w:snapToGrid w:val="0"/>
        <w:spacing w:before="156" w:after="156" w:line="276" w:lineRule="auto"/>
        <w:ind w:firstLineChars="0"/>
        <w:jc w:val="both"/>
        <w:outlineLvl w:val="2"/>
        <w:rPr>
          <w:rFonts w:hint="eastAsia"/>
          <w:b/>
          <w:bCs/>
          <w:vanish/>
          <w:szCs w:val="21"/>
        </w:rPr>
      </w:pPr>
    </w:p>
    <w:p>
      <w:pPr>
        <w:pStyle w:val="9"/>
        <w:keepNext/>
        <w:keepLines/>
        <w:widowControl w:val="0"/>
        <w:numPr>
          <w:ilvl w:val="1"/>
          <w:numId w:val="7"/>
        </w:numPr>
        <w:snapToGrid w:val="0"/>
        <w:spacing w:before="156" w:after="156" w:line="276" w:lineRule="auto"/>
        <w:ind w:firstLineChars="0"/>
        <w:jc w:val="both"/>
        <w:outlineLvl w:val="2"/>
        <w:rPr>
          <w:rFonts w:hint="eastAsia"/>
          <w:b/>
          <w:bCs/>
          <w:vanish/>
          <w:szCs w:val="21"/>
        </w:rPr>
      </w:pPr>
    </w:p>
    <w:p>
      <w:pPr>
        <w:pStyle w:val="9"/>
        <w:keepNext/>
        <w:keepLines/>
        <w:widowControl w:val="0"/>
        <w:numPr>
          <w:ilvl w:val="1"/>
          <w:numId w:val="7"/>
        </w:numPr>
        <w:snapToGrid w:val="0"/>
        <w:spacing w:before="156" w:after="156" w:line="276" w:lineRule="auto"/>
        <w:ind w:firstLineChars="0"/>
        <w:jc w:val="both"/>
        <w:outlineLvl w:val="2"/>
        <w:rPr>
          <w:rFonts w:hint="eastAsia"/>
          <w:b/>
          <w:bCs/>
          <w:vanish/>
          <w:szCs w:val="21"/>
        </w:rPr>
      </w:pPr>
    </w:p>
    <w:bookmarkEnd w:id="8"/>
    <w:p>
      <w:pPr>
        <w:pStyle w:val="4"/>
        <w:widowControl w:val="0"/>
        <w:numPr>
          <w:ilvl w:val="2"/>
          <w:numId w:val="7"/>
        </w:numPr>
        <w:snapToGrid w:val="0"/>
        <w:spacing w:beforeLines="0" w:afterLines="0" w:line="276" w:lineRule="auto"/>
        <w:ind w:left="336"/>
        <w:jc w:val="both"/>
        <w:rPr>
          <w:rFonts w:hint="eastAsia"/>
        </w:rPr>
      </w:pPr>
      <w:bookmarkStart w:id="9" w:name="OLE_LINK19"/>
      <w:r>
        <w:rPr>
          <w:rFonts w:hint="eastAsia"/>
        </w:rPr>
        <w:t>通信构架</w:t>
      </w:r>
    </w:p>
    <w:bookmarkEnd w:id="9"/>
    <w:p>
      <w:pPr>
        <w:pStyle w:val="9"/>
        <w:ind w:left="336" w:firstLine="0" w:firstLineChars="0"/>
        <w:rPr>
          <w:rFonts w:hint="eastAsia"/>
        </w:rPr>
      </w:pPr>
      <w:r>
        <w:t>系统采用客户端-服务端架构，域控制器作为控制端（客户端），车辆控制器作为执行端（服务端）。</w:t>
      </w:r>
    </w:p>
    <w:p>
      <w:pPr>
        <w:rPr>
          <w:rFonts w:hint="eastAsia"/>
        </w:rPr>
      </w:pPr>
      <w:r>
        <w:object>
          <v:shape id="_x0000_i1025" o:spt="75" type="#_x0000_t75" style="height:147.5pt;width:358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>
      <w:pPr>
        <w:rPr>
          <w:rFonts w:hint="eastAsia"/>
        </w:rPr>
      </w:pPr>
      <w:r>
        <w:t>通信特性：</w:t>
      </w:r>
    </w:p>
    <w:p>
      <w:pPr>
        <w:pStyle w:val="5"/>
        <w:rPr>
          <w:rFonts w:hint="eastAsia"/>
        </w:rPr>
      </w:pPr>
      <w:r>
        <w:t>通信方式：双向全双工</w:t>
      </w:r>
    </w:p>
    <w:p>
      <w:pPr>
        <w:pStyle w:val="5"/>
        <w:rPr>
          <w:rFonts w:hint="eastAsia"/>
        </w:rPr>
      </w:pPr>
      <w:r>
        <w:t>通信周期：25ms（40Hz）</w:t>
      </w:r>
    </w:p>
    <w:p>
      <w:pPr>
        <w:pStyle w:val="5"/>
        <w:rPr>
          <w:rFonts w:hint="eastAsia"/>
          <w:lang w:eastAsia="zh-CN"/>
        </w:rPr>
      </w:pPr>
      <w:r>
        <w:rPr>
          <w:lang w:eastAsia="zh-CN"/>
        </w:rPr>
        <w:t>数据格式：二进制字节流</w:t>
      </w:r>
    </w:p>
    <w:p>
      <w:pPr>
        <w:pStyle w:val="5"/>
        <w:rPr>
          <w:rFonts w:hint="eastAsia"/>
          <w:lang w:eastAsia="zh-CN"/>
        </w:rPr>
      </w:pPr>
      <w:r>
        <w:rPr>
          <w:lang w:eastAsia="zh-CN"/>
        </w:rPr>
        <w:t>传输层：基于以太网UDP</w:t>
      </w:r>
    </w:p>
    <w:p>
      <w:pPr>
        <w:pStyle w:val="4"/>
        <w:widowControl w:val="0"/>
        <w:numPr>
          <w:ilvl w:val="2"/>
          <w:numId w:val="7"/>
        </w:numPr>
        <w:snapToGrid w:val="0"/>
        <w:spacing w:beforeLines="0" w:afterLines="0" w:line="276" w:lineRule="auto"/>
        <w:ind w:left="336"/>
        <w:jc w:val="both"/>
        <w:rPr>
          <w:rFonts w:hint="eastAsia"/>
        </w:rPr>
      </w:pPr>
      <w:bookmarkStart w:id="10" w:name="OLE_LINK57"/>
      <w:r>
        <w:rPr>
          <w:rFonts w:hint="eastAsia"/>
        </w:rPr>
        <w:t>消息格式总览</w:t>
      </w:r>
    </w:p>
    <w:bookmarkEnd w:id="10"/>
    <w:p>
      <w:pPr>
        <w:pStyle w:val="9"/>
        <w:ind w:left="336" w:firstLine="0" w:firstLineChars="0"/>
        <w:rPr>
          <w:rFonts w:hint="eastAsia"/>
        </w:rPr>
      </w:pPr>
      <w:r>
        <w:t>本协议所有消息均采用统一的报文结构，由报文头（Header）和报文体（Body）两部分组成。</w:t>
      </w:r>
    </w:p>
    <w:p>
      <w:pPr>
        <w:rPr>
          <w:rFonts w:hint="eastAsia"/>
        </w:rPr>
      </w:pPr>
      <w:r>
        <w:t>报文头 (Header)</w:t>
      </w:r>
    </w:p>
    <w:p>
      <w:pPr>
        <w:rPr>
          <w:rFonts w:hint="eastAsia"/>
        </w:rPr>
      </w:pPr>
      <w:r>
        <w:t>start_flag   (UINT16) : 0x0A0A</w:t>
      </w:r>
    </w:p>
    <w:p>
      <w:pPr>
        <w:rPr>
          <w:rFonts w:hint="eastAsia"/>
        </w:rPr>
      </w:pPr>
      <w:r>
        <w:t>msg_type     (UINT16) : 消息大类</w:t>
      </w:r>
    </w:p>
    <w:p>
      <w:pPr>
        <w:rPr>
          <w:rFonts w:hint="eastAsia"/>
        </w:rPr>
      </w:pPr>
      <w:r>
        <w:rPr>
          <w:rFonts w:hint="eastAsia"/>
        </w:rPr>
        <w:t>msg_type     (UINT16) : 消息大类</w:t>
      </w:r>
    </w:p>
    <w:p>
      <w:pPr>
        <w:rPr>
          <w:rFonts w:hint="eastAsia"/>
        </w:rPr>
      </w:pPr>
      <w:r>
        <w:t>msg_length   (UINT16) : 整个报文长度</w:t>
      </w:r>
    </w:p>
    <w:p>
      <w:pPr>
        <w:rPr>
          <w:rFonts w:hint="eastAsia"/>
        </w:rPr>
      </w:pPr>
      <w:bookmarkStart w:id="11" w:name="OLE_LINK40"/>
      <w:bookmarkStart w:id="12" w:name="OLE_LINK39"/>
      <w:r>
        <w:rPr>
          <w:rFonts w:hint="eastAsia"/>
        </w:rPr>
        <w:t>sys_time_s   (UINT32) : 时间戳（秒）</w:t>
      </w:r>
      <w:bookmarkEnd w:id="11"/>
      <w:bookmarkEnd w:id="12"/>
    </w:p>
    <w:p>
      <w:pPr>
        <w:rPr>
          <w:rFonts w:hint="eastAsia"/>
        </w:rPr>
      </w:pPr>
      <w:r>
        <w:t>sys_time_ms  (UINT32) : 时间戳（毫秒）</w:t>
      </w:r>
    </w:p>
    <w:p>
      <w:pPr>
        <w:rPr>
          <w:rFonts w:hint="eastAsia"/>
        </w:rPr>
      </w:pPr>
      <w:r>
        <w:t>item_num     (UINT16) : 内容项数量</w:t>
      </w:r>
    </w:p>
    <w:p>
      <w:pPr>
        <w:rPr>
          <w:rFonts w:hint="eastAsia"/>
        </w:rPr>
      </w:pPr>
      <w:r>
        <w:t xml:space="preserve">item_length  (UINT16) : 内容项总长度 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t>报文体 (Body)</w:t>
      </w:r>
    </w:p>
    <w:p>
      <w:pPr>
        <w:rPr>
          <w:rFonts w:hint="eastAsia"/>
        </w:rPr>
      </w:pPr>
      <w:r>
        <w:t>内容项1 [Type + Length + Value]</w:t>
      </w:r>
    </w:p>
    <w:p>
      <w:pPr>
        <w:rPr>
          <w:rFonts w:hint="eastAsia"/>
        </w:rPr>
      </w:pPr>
      <w:bookmarkStart w:id="13" w:name="OLE_LINK53"/>
      <w:r>
        <w:t>内容项2</w:t>
      </w:r>
      <w:bookmarkEnd w:id="13"/>
      <w:r>
        <w:t xml:space="preserve"> [Type + Length + Value]</w:t>
      </w:r>
    </w:p>
    <w:p>
      <w:pPr>
        <w:rPr>
          <w:rFonts w:hint="eastAsia"/>
        </w:rPr>
      </w:pPr>
      <w:r>
        <w:t>内容项</w:t>
      </w:r>
      <w:r>
        <w:rPr>
          <w:rFonts w:hint="eastAsia"/>
        </w:rPr>
        <w:t xml:space="preserve">3 </w:t>
      </w:r>
      <w:r>
        <w:t>……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t>消息分类表：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2139"/>
        <w:gridCol w:w="2141"/>
        <w:gridCol w:w="21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bookmarkStart w:id="14" w:name="OLE_LINK56"/>
            <w:r>
              <w:rPr>
                <w:b/>
                <w:sz w:val="20"/>
                <w:szCs w:val="20"/>
              </w:rPr>
              <w:t>方向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消息大类 (msg_type)</w:t>
            </w:r>
          </w:p>
        </w:tc>
        <w:tc>
          <w:tcPr>
            <w:tcW w:w="2142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内容项类型 (item_type)</w:t>
            </w:r>
          </w:p>
        </w:tc>
        <w:tc>
          <w:tcPr>
            <w:tcW w:w="2124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域控制器→贝加莱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0x7100</w:t>
            </w:r>
          </w:p>
        </w:tc>
        <w:tc>
          <w:tcPr>
            <w:tcW w:w="214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0x7101</w:t>
            </w:r>
          </w:p>
        </w:tc>
        <w:tc>
          <w:tcPr>
            <w:tcW w:w="2124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远程驾驶命令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域控制器→贝加莱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0x7100</w:t>
            </w:r>
          </w:p>
        </w:tc>
        <w:tc>
          <w:tcPr>
            <w:tcW w:w="214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0x7102</w:t>
            </w:r>
          </w:p>
        </w:tc>
        <w:tc>
          <w:tcPr>
            <w:tcW w:w="2124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远程驾驶车辆控制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贝加莱→域控制器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0x7000</w:t>
            </w:r>
          </w:p>
        </w:tc>
        <w:tc>
          <w:tcPr>
            <w:tcW w:w="214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0x7101</w:t>
            </w:r>
          </w:p>
        </w:tc>
        <w:tc>
          <w:tcPr>
            <w:tcW w:w="2124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IGV车辆状态</w:t>
            </w:r>
          </w:p>
        </w:tc>
      </w:tr>
      <w:bookmarkEnd w:id="14"/>
    </w:tbl>
    <w:p>
      <w:pPr>
        <w:pStyle w:val="4"/>
        <w:widowControl w:val="0"/>
        <w:numPr>
          <w:ilvl w:val="2"/>
          <w:numId w:val="7"/>
        </w:numPr>
        <w:snapToGrid w:val="0"/>
        <w:spacing w:beforeLines="0" w:afterLines="0" w:line="276" w:lineRule="auto"/>
        <w:ind w:left="336"/>
        <w:jc w:val="both"/>
        <w:rPr>
          <w:rFonts w:hint="eastAsia"/>
        </w:rPr>
      </w:pPr>
      <w:bookmarkStart w:id="15" w:name="OLE_LINK96"/>
      <w:r>
        <w:t>消息详细定义</w:t>
      </w:r>
    </w:p>
    <w:bookmarkEnd w:id="15"/>
    <w:p>
      <w:pPr>
        <w:pStyle w:val="9"/>
        <w:numPr>
          <w:ilvl w:val="0"/>
          <w:numId w:val="8"/>
        </w:numPr>
        <w:ind w:firstLineChars="0"/>
        <w:rPr>
          <w:rFonts w:hint="eastAsia" w:ascii="黑体" w:hAnsi="黑体" w:eastAsia="黑体"/>
          <w:b/>
        </w:rPr>
      </w:pPr>
      <w:r>
        <w:rPr>
          <w:rFonts w:hint="eastAsia"/>
          <w:b/>
        </w:rPr>
        <w:t>域控制器-车辆控制器</w:t>
      </w:r>
      <w:r>
        <w:rPr>
          <w:rFonts w:ascii="黑体" w:hAnsi="黑体" w:eastAsia="黑体"/>
          <w:b/>
        </w:rPr>
        <w:t>（msg_type = 0x7100）</w:t>
      </w:r>
    </w:p>
    <w:p>
      <w:pPr>
        <w:rPr>
          <w:rFonts w:hint="eastAsia"/>
        </w:rPr>
      </w:pPr>
      <w:r>
        <w:t>该消息由域控制器发送至车辆控制器，用于下发远程驾驶命令和车辆控制指令。</w:t>
      </w:r>
    </w:p>
    <w:p>
      <w:pPr>
        <w:rPr>
          <w:rFonts w:hint="eastAsia"/>
          <w:b/>
        </w:rPr>
      </w:pPr>
      <w:r>
        <w:rPr>
          <w:b/>
        </w:rPr>
        <w:t>消息结构：</w:t>
      </w:r>
    </w:p>
    <w:tbl>
      <w:tblPr>
        <w:tblStyle w:val="6"/>
        <w:tblW w:w="6396" w:type="dxa"/>
        <w:tblInd w:w="9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960"/>
        <w:gridCol w:w="43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字段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43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header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Header</w:t>
            </w:r>
          </w:p>
        </w:tc>
        <w:tc>
          <w:tcPr>
            <w:tcW w:w="4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报文头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UINT16</w:t>
            </w:r>
          </w:p>
        </w:tc>
        <w:tc>
          <w:tcPr>
            <w:tcW w:w="4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内容项类型：0x7100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length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UINT16</w:t>
            </w:r>
          </w:p>
        </w:tc>
        <w:tc>
          <w:tcPr>
            <w:tcW w:w="4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内容项长度（整个Body的字节数）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itemBody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TLV[]</w:t>
            </w:r>
          </w:p>
        </w:tc>
        <w:tc>
          <w:tcPr>
            <w:tcW w:w="4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一个或多个内容项（0x7101、0x7102等）</w:t>
            </w:r>
          </w:p>
        </w:tc>
      </w:tr>
    </w:tbl>
    <w:p>
      <w:pPr>
        <w:rPr>
          <w:rFonts w:hint="eastAsia"/>
        </w:rPr>
      </w:pPr>
      <w:r>
        <w:t>通信参数：</w:t>
      </w:r>
    </w:p>
    <w:p>
      <w:pPr>
        <w:pStyle w:val="5"/>
        <w:rPr>
          <w:rFonts w:hint="eastAsia"/>
        </w:rPr>
      </w:pPr>
      <w:r>
        <w:t>通信频率：40Hz（周期25ms）</w:t>
      </w:r>
    </w:p>
    <w:p>
      <w:pPr>
        <w:pStyle w:val="5"/>
        <w:rPr>
          <w:rFonts w:hint="eastAsia"/>
          <w:lang w:eastAsia="zh-CN"/>
        </w:rPr>
      </w:pPr>
      <w:r>
        <w:rPr>
          <w:lang w:eastAsia="zh-CN"/>
        </w:rPr>
        <w:t>数据方向：域控制器 → 贝加莱控制器</w:t>
      </w:r>
    </w:p>
    <w:p>
      <w:pPr>
        <w:pStyle w:val="9"/>
        <w:numPr>
          <w:ilvl w:val="0"/>
          <w:numId w:val="9"/>
        </w:numPr>
        <w:ind w:firstLineChars="0"/>
        <w:rPr>
          <w:rFonts w:hint="eastAsia"/>
        </w:rPr>
      </w:pPr>
      <w:r>
        <w:rPr>
          <w:rFonts w:ascii="黑体" w:hAnsi="黑体" w:eastAsia="黑体"/>
        </w:rPr>
        <w:t>远程驾驶命令（item_type = 0x7101）</w:t>
      </w:r>
    </w:p>
    <w:p>
      <w:pPr>
        <w:pStyle w:val="9"/>
        <w:ind w:left="420" w:firstLine="0" w:firstLineChars="0"/>
        <w:rPr>
          <w:rFonts w:hint="eastAsia"/>
        </w:rPr>
      </w:pPr>
      <w:r>
        <w:rPr>
          <w:rFonts w:hint="eastAsia"/>
        </w:rPr>
        <w:t>用于下发远程驾驶模式切换、档位切换、急停等高层命令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1985"/>
        <w:gridCol w:w="1935"/>
        <w:gridCol w:w="1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字段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类型</w:t>
            </w:r>
          </w:p>
        </w:tc>
        <w:tc>
          <w:tcPr>
            <w:tcW w:w="1937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长度(字节)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193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内容项类型：0x7101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length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193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内容项长度：8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IGV_id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UINT32</w:t>
            </w:r>
          </w:p>
        </w:tc>
        <w:tc>
          <w:tcPr>
            <w:tcW w:w="193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车辆ID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ControlMode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93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车辆控制模式：1=遥控模式, 5=远程驾驶模式, 7=自动驾驶模式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GearCommand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93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档位切换命令：1=前进档, 2=后退档, 3=蟹行前进档, 4=蟹行后退档, 5=停车档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ObstacleDetectBypass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93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障碍物检测保护旁路：0=正常, 1=旁路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EStopCmd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93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急停操作：0=正常, 1=急停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StartIGVEnable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93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IGV启动控制信号：0=禁止, 1=允许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Spare1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93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预留字段1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Spare2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93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预留字段2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Spare3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93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预留字段3</w:t>
            </w:r>
          </w:p>
        </w:tc>
      </w:tr>
    </w:tbl>
    <w:p>
      <w:pPr>
        <w:rPr>
          <w:rFonts w:hint="eastAsia"/>
        </w:rPr>
      </w:pPr>
      <w:r>
        <w:t>注：内容项总长度 = 2 + 2 + 4 + 1×7 = 15 字节（根据原始文档为8字节，此处以实际实现为准）</w:t>
      </w:r>
    </w:p>
    <w:p>
      <w:pPr>
        <w:pStyle w:val="9"/>
        <w:numPr>
          <w:ilvl w:val="0"/>
          <w:numId w:val="9"/>
        </w:numPr>
        <w:ind w:firstLineChars="0"/>
        <w:rPr>
          <w:rFonts w:hint="eastAsia" w:ascii="黑体" w:hAnsi="黑体" w:eastAsia="黑体"/>
        </w:rPr>
      </w:pPr>
      <w:r>
        <w:rPr>
          <w:rFonts w:ascii="黑体" w:hAnsi="黑体" w:eastAsia="黑体"/>
        </w:rPr>
        <w:t>远程驾驶车辆控制（item_type = 0x7102）</w:t>
      </w:r>
    </w:p>
    <w:p>
      <w:pPr>
        <w:pStyle w:val="9"/>
        <w:ind w:left="420" w:firstLine="0" w:firstLineChars="0"/>
        <w:rPr>
          <w:rFonts w:hint="eastAsia"/>
        </w:rPr>
      </w:pPr>
      <w:r>
        <w:rPr>
          <w:rFonts w:hint="eastAsia"/>
        </w:rPr>
        <w:t>用于下发具体的车辆控制量，包括转向、油门、刹车等模拟量控制。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2132"/>
        <w:gridCol w:w="2114"/>
        <w:gridCol w:w="21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字段</w:t>
            </w:r>
          </w:p>
        </w:tc>
        <w:tc>
          <w:tcPr>
            <w:tcW w:w="2133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类型</w:t>
            </w:r>
          </w:p>
        </w:tc>
        <w:tc>
          <w:tcPr>
            <w:tcW w:w="2116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长度(字节)</w:t>
            </w:r>
          </w:p>
        </w:tc>
        <w:tc>
          <w:tcPr>
            <w:tcW w:w="2129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13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21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内容项类型：0x7102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length</w:t>
            </w:r>
          </w:p>
        </w:tc>
        <w:tc>
          <w:tcPr>
            <w:tcW w:w="213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21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内容项长度：20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SteeringScale</w:t>
            </w:r>
          </w:p>
        </w:tc>
        <w:tc>
          <w:tcPr>
            <w:tcW w:w="213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21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转向比例，左正右负，取值范围[-100%, 100%]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SpeedScale</w:t>
            </w:r>
          </w:p>
        </w:tc>
        <w:tc>
          <w:tcPr>
            <w:tcW w:w="213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21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油门比例，前正后负，取值范围[-100%, 100%]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BrakeScale</w:t>
            </w:r>
          </w:p>
        </w:tc>
        <w:tc>
          <w:tcPr>
            <w:tcW w:w="213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21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刹车比例，取值范围[0%, 100%]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buttons</w:t>
            </w:r>
          </w:p>
        </w:tc>
        <w:tc>
          <w:tcPr>
            <w:tcW w:w="213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UINT8[8]</w:t>
            </w:r>
          </w:p>
        </w:tc>
        <w:tc>
          <w:tcPr>
            <w:tcW w:w="21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8个按钮状态位，每个UINT8代表一个按钮：0=未按下, 1=按下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</w:p>
        </w:tc>
        <w:tc>
          <w:tcPr>
            <w:tcW w:w="213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</w:p>
        </w:tc>
        <w:tc>
          <w:tcPr>
            <w:tcW w:w="21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</w:p>
        </w:tc>
        <w:tc>
          <w:tcPr>
            <w:tcW w:w="21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9"/>
        <w:numPr>
          <w:ilvl w:val="0"/>
          <w:numId w:val="8"/>
        </w:numPr>
        <w:ind w:firstLineChars="0"/>
        <w:rPr>
          <w:rFonts w:hint="eastAsia"/>
          <w:b/>
        </w:rPr>
      </w:pPr>
      <w:r>
        <w:rPr>
          <w:b/>
        </w:rPr>
        <w:t>车辆控制器 → 域控制器（msg_type = 0x7000）</w:t>
      </w:r>
    </w:p>
    <w:p>
      <w:pPr>
        <w:pStyle w:val="9"/>
        <w:ind w:left="420" w:firstLine="0" w:firstLineChars="0"/>
        <w:rPr>
          <w:rFonts w:hint="eastAsia"/>
        </w:rPr>
      </w:pPr>
      <w:r>
        <w:t>该消息由贝加莱控制器发送至域控制器，用于上报IGV车辆的实时状态信息。</w:t>
      </w:r>
    </w:p>
    <w:tbl>
      <w:tblPr>
        <w:tblStyle w:val="6"/>
        <w:tblW w:w="6396" w:type="dxa"/>
        <w:tblInd w:w="9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960"/>
        <w:gridCol w:w="43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字段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43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header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Header</w:t>
            </w:r>
          </w:p>
        </w:tc>
        <w:tc>
          <w:tcPr>
            <w:tcW w:w="4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报文头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UINT16</w:t>
            </w:r>
          </w:p>
        </w:tc>
        <w:tc>
          <w:tcPr>
            <w:tcW w:w="4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内容项类型：0x7000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length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UINT16</w:t>
            </w:r>
          </w:p>
        </w:tc>
        <w:tc>
          <w:tcPr>
            <w:tcW w:w="4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内容项长度（整个Body的字节数）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itemBody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TLV[]</w:t>
            </w:r>
          </w:p>
        </w:tc>
        <w:tc>
          <w:tcPr>
            <w:tcW w:w="4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一个或多个内容项（0x7101）</w:t>
            </w:r>
          </w:p>
        </w:tc>
      </w:tr>
    </w:tbl>
    <w:p>
      <w:pPr>
        <w:rPr>
          <w:rFonts w:hint="eastAsia"/>
        </w:rPr>
      </w:pPr>
      <w:r>
        <w:t>通信参数：</w:t>
      </w:r>
    </w:p>
    <w:p>
      <w:pPr>
        <w:pStyle w:val="5"/>
        <w:rPr>
          <w:rFonts w:hint="eastAsia"/>
        </w:rPr>
      </w:pPr>
      <w:r>
        <w:t>通信频率：40Hz（周期25ms）</w:t>
      </w:r>
    </w:p>
    <w:p>
      <w:pPr>
        <w:pStyle w:val="5"/>
        <w:rPr>
          <w:rFonts w:hint="eastAsia"/>
          <w:lang w:eastAsia="zh-CN"/>
        </w:rPr>
      </w:pPr>
      <w:r>
        <w:rPr>
          <w:lang w:eastAsia="zh-CN"/>
        </w:rPr>
        <w:t>数据方向：车辆控制器 → 域控制器</w:t>
      </w:r>
    </w:p>
    <w:p>
      <w:pPr>
        <w:pStyle w:val="9"/>
        <w:ind w:left="420" w:firstLine="0" w:firstLineChars="0"/>
        <w:rPr>
          <w:rFonts w:hint="eastAsia" w:ascii="黑体" w:hAnsi="黑体" w:eastAsia="黑体"/>
        </w:rPr>
      </w:pPr>
      <w:r>
        <w:rPr>
          <w:rFonts w:ascii="黑体" w:hAnsi="黑体" w:eastAsia="黑体"/>
        </w:rPr>
        <w:t>IGV车辆状态（item_type = 0x7101）</w:t>
      </w:r>
    </w:p>
    <w:p>
      <w:pPr>
        <w:pStyle w:val="9"/>
        <w:ind w:left="420" w:firstLine="0" w:firstLineChars="0"/>
        <w:rPr>
          <w:rFonts w:hint="eastAsia"/>
        </w:rPr>
      </w:pPr>
      <w:r>
        <w:t>用于上报车辆的完整状态信息，包括控制模式、档位、位置、速度、电量、故障等。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39"/>
        <w:gridCol w:w="2080"/>
        <w:gridCol w:w="21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字段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类型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长度(字节)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内容项类型：0x7101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length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内容项长度（变长，取决于PolygonNum和ExceptNum）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IGV_id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UINT32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车辆编号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ControlMode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车辆控制模式：1=遥控模式, 5=远程驾驶模式, 7=自动驾驶模式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GearState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当前档位状态：1=前进档, 2=后退档, 3=蟹行前进档, 4=蟹行后退档, 5=停车档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HeadLightsState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投光灯状态：0=关闭, 1=开启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TaskRunningState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任务执行状态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PositionValid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位置可用标识：0=无效, 1=有效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HeadingValid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航向角可用标识：0=无效, 1=有效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ObsDetecState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防撞检测状态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IGVStartReady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车辆启动就绪状态：1=就绪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BatteryLevel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电池电量，取值范围[0, 100]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SpeedFeedback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速度反馈，单位：m/s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SteeringFeedback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角速度反馈，单位：度/s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Pose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Vector3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定位坐标（x, y, heading），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PolygonNum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防撞保护多边形顶点数量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ExceptNum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故障数量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Polygons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Vector2[]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8×N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防撞保护多边形顶点信息，N=PolygonNum，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Except_Lists</w:t>
            </w:r>
          </w:p>
        </w:tc>
        <w:tc>
          <w:tcPr>
            <w:tcW w:w="214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Except_List[]</w:t>
            </w:r>
          </w:p>
        </w:tc>
        <w:tc>
          <w:tcPr>
            <w:tcW w:w="208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4×M</w:t>
            </w:r>
          </w:p>
        </w:tc>
        <w:tc>
          <w:tcPr>
            <w:tcW w:w="214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故障码列表，M=ExceptNum，详见第6.7节</w:t>
            </w:r>
          </w:p>
        </w:tc>
      </w:tr>
    </w:tbl>
    <w:p>
      <w:pPr>
        <w:rPr>
          <w:rFonts w:hint="eastAsia"/>
        </w:rPr>
      </w:pPr>
      <w:r>
        <w:t>注：内容项总长度 = 2 + 2 + 4 + 1×7 + 4 + 4 + 4 + 12 + 2 + 2 + 8×N + 4×M</w:t>
      </w:r>
    </w:p>
    <w:p>
      <w:pPr>
        <w:pStyle w:val="4"/>
        <w:widowControl w:val="0"/>
        <w:numPr>
          <w:ilvl w:val="2"/>
          <w:numId w:val="7"/>
        </w:numPr>
        <w:snapToGrid w:val="0"/>
        <w:spacing w:beforeLines="0" w:afterLines="0" w:line="276" w:lineRule="auto"/>
        <w:ind w:left="336"/>
        <w:jc w:val="both"/>
        <w:rPr>
          <w:rFonts w:hint="eastAsia"/>
        </w:rPr>
      </w:pPr>
      <w:r>
        <w:t>数据结构定义</w:t>
      </w:r>
    </w:p>
    <w:p>
      <w:p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Header（报文头）</w:t>
      </w:r>
    </w:p>
    <w:p>
      <w:pPr>
        <w:rPr>
          <w:rFonts w:hint="eastAsia"/>
        </w:rPr>
      </w:pPr>
      <w:r>
        <w:t>所有消息共享统一的报文头，用于消息识别、校验和路由。报文头固定长度20字节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1722"/>
        <w:gridCol w:w="1705"/>
        <w:gridCol w:w="1693"/>
        <w:gridCol w:w="17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2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序号</w:t>
            </w:r>
          </w:p>
        </w:tc>
        <w:tc>
          <w:tcPr>
            <w:tcW w:w="1723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字段名</w:t>
            </w:r>
          </w:p>
        </w:tc>
        <w:tc>
          <w:tcPr>
            <w:tcW w:w="1706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类型</w:t>
            </w:r>
          </w:p>
        </w:tc>
        <w:tc>
          <w:tcPr>
            <w:tcW w:w="1695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长度(字节)</w:t>
            </w:r>
          </w:p>
        </w:tc>
        <w:tc>
          <w:tcPr>
            <w:tcW w:w="1712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00</w:t>
            </w:r>
          </w:p>
        </w:tc>
        <w:tc>
          <w:tcPr>
            <w:tcW w:w="172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start_flag</w:t>
            </w:r>
          </w:p>
        </w:tc>
        <w:tc>
          <w:tcPr>
            <w:tcW w:w="170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169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1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起始符，固定值0x0A0A，用于帧同步和合法性校验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72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msg_type</w:t>
            </w:r>
          </w:p>
        </w:tc>
        <w:tc>
          <w:tcPr>
            <w:tcW w:w="170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169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1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消息大类：0x7100=域控制器命令, 0x7000=贝加莱状态上报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172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msg_ID</w:t>
            </w:r>
          </w:p>
        </w:tc>
        <w:tc>
          <w:tcPr>
            <w:tcW w:w="170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169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1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消息序列号，用于检测丢包、重复和乱序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172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msg_length</w:t>
            </w:r>
          </w:p>
        </w:tc>
        <w:tc>
          <w:tcPr>
            <w:tcW w:w="170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169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1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整个消息的字节总长度（含Header和Body）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172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sys_time_s</w:t>
            </w:r>
          </w:p>
        </w:tc>
        <w:tc>
          <w:tcPr>
            <w:tcW w:w="170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UINT32</w:t>
            </w:r>
          </w:p>
        </w:tc>
        <w:tc>
          <w:tcPr>
            <w:tcW w:w="169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1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系统时间戳，秒部分，Unix时间戳格式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172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sys_time_ms</w:t>
            </w:r>
          </w:p>
        </w:tc>
        <w:tc>
          <w:tcPr>
            <w:tcW w:w="170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UINT32</w:t>
            </w:r>
          </w:p>
        </w:tc>
        <w:tc>
          <w:tcPr>
            <w:tcW w:w="169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1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系统时间戳，毫秒部分，范围[0, 999]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172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item_num</w:t>
            </w:r>
          </w:p>
        </w:tc>
        <w:tc>
          <w:tcPr>
            <w:tcW w:w="170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169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1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报文体中内容项（TLV）的个数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72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item_length</w:t>
            </w:r>
          </w:p>
        </w:tc>
        <w:tc>
          <w:tcPr>
            <w:tcW w:w="170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169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1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报文体的字节总长度（所有内容项之和）</w:t>
            </w:r>
          </w:p>
        </w:tc>
      </w:tr>
    </w:tbl>
    <w:p>
      <w:pPr>
        <w:rPr>
          <w:rFonts w:hint="eastAsia"/>
        </w:rPr>
      </w:pPr>
      <w:r>
        <w:t>Header总长度：2+2+2+2+4+4+2+2 = 20字节</w:t>
      </w:r>
    </w:p>
    <w:p>
      <w:pPr>
        <w:pStyle w:val="9"/>
        <w:ind w:left="420" w:firstLine="0" w:firstLineChars="0"/>
        <w:rPr>
          <w:rFonts w:hint="eastAsia" w:ascii="黑体" w:hAnsi="黑体" w:eastAsia="黑体"/>
        </w:rPr>
      </w:pPr>
      <w:r>
        <w:rPr>
          <w:rFonts w:ascii="黑体" w:hAnsi="黑体" w:eastAsia="黑体"/>
        </w:rPr>
        <w:t>Command（远程驾驶命令）</w:t>
      </w:r>
    </w:p>
    <w:p>
      <w:pPr>
        <w:rPr>
          <w:rFonts w:hint="eastAsia"/>
        </w:rPr>
      </w:pPr>
      <w:r>
        <w:t>用于远程驾驶命令的内容项数据，固定长度12字节。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2615"/>
        <w:gridCol w:w="1540"/>
        <w:gridCol w:w="1456"/>
        <w:gridCol w:w="14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序号</w:t>
            </w:r>
          </w:p>
        </w:tc>
        <w:tc>
          <w:tcPr>
            <w:tcW w:w="2616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字段名</w:t>
            </w:r>
          </w:p>
        </w:tc>
        <w:tc>
          <w:tcPr>
            <w:tcW w:w="1541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类型</w:t>
            </w:r>
          </w:p>
        </w:tc>
        <w:tc>
          <w:tcPr>
            <w:tcW w:w="1457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长度(字节)</w:t>
            </w:r>
          </w:p>
        </w:tc>
        <w:tc>
          <w:tcPr>
            <w:tcW w:w="1485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00</w:t>
            </w:r>
          </w:p>
        </w:tc>
        <w:tc>
          <w:tcPr>
            <w:tcW w:w="26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IGV_id</w:t>
            </w:r>
          </w:p>
        </w:tc>
        <w:tc>
          <w:tcPr>
            <w:tcW w:w="154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UINT32</w:t>
            </w:r>
          </w:p>
        </w:tc>
        <w:tc>
          <w:tcPr>
            <w:tcW w:w="145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8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车辆ID，唯一标识一台IGV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6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ControlMode</w:t>
            </w:r>
          </w:p>
        </w:tc>
        <w:tc>
          <w:tcPr>
            <w:tcW w:w="154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457" w:type="dxa"/>
          </w:tcPr>
          <w:p>
            <w:pPr>
              <w:pStyle w:val="9"/>
              <w:widowControl w:val="0"/>
              <w:numPr>
                <w:ilvl w:val="0"/>
                <w:numId w:val="10"/>
              </w:numPr>
              <w:spacing w:line="360" w:lineRule="auto"/>
              <w:ind w:firstLineChars="0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` </w:t>
            </w:r>
          </w:p>
          <w:p>
            <w:pPr>
              <w:pStyle w:val="9"/>
              <w:widowControl w:val="0"/>
              <w:numPr>
                <w:ilvl w:val="0"/>
                <w:numId w:val="10"/>
              </w:numPr>
              <w:spacing w:line="360" w:lineRule="auto"/>
              <w:ind w:firstLineChars="0"/>
              <w:jc w:val="both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8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车辆控制模式：1=遥控模式, 5=远程驾驶模式, 7=自动驾驶模式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6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GearCommand</w:t>
            </w:r>
          </w:p>
        </w:tc>
        <w:tc>
          <w:tcPr>
            <w:tcW w:w="154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45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8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档位切换命令：1=前进档, 2=后退档, 3=蟹行前进档, 4=蟹行后退档, 5=停车档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6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ObstacleDetectBypass</w:t>
            </w:r>
          </w:p>
        </w:tc>
        <w:tc>
          <w:tcPr>
            <w:tcW w:w="154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45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8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障碍物检测保护旁路：0=正常保护, 1=旁路（禁用保护）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6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EStopCmd</w:t>
            </w:r>
          </w:p>
        </w:tc>
        <w:tc>
          <w:tcPr>
            <w:tcW w:w="154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45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8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急停操作：0=正常, 1=触发急停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26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StartIGVEnable</w:t>
            </w:r>
          </w:p>
        </w:tc>
        <w:tc>
          <w:tcPr>
            <w:tcW w:w="154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45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8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IGV启动控制信号：0=禁止启动, 1=允许启动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26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Spare1</w:t>
            </w:r>
          </w:p>
        </w:tc>
        <w:tc>
          <w:tcPr>
            <w:tcW w:w="154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45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8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预留字段1，供未来扩展使用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26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Spare2</w:t>
            </w:r>
          </w:p>
        </w:tc>
        <w:tc>
          <w:tcPr>
            <w:tcW w:w="154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45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8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预留字段2，供未来扩展使用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261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Spare3</w:t>
            </w:r>
          </w:p>
        </w:tc>
        <w:tc>
          <w:tcPr>
            <w:tcW w:w="154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457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8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预留字段3，供未来扩展使用</w:t>
            </w:r>
          </w:p>
        </w:tc>
      </w:tr>
    </w:tbl>
    <w:p>
      <w:pPr>
        <w:rPr>
          <w:rFonts w:hint="eastAsia"/>
        </w:rPr>
      </w:pPr>
      <w:r>
        <w:t>Command总长度：4+1×8 = 12字节</w:t>
      </w:r>
    </w:p>
    <w:p>
      <w:pPr>
        <w:rPr>
          <w:rFonts w:hint="eastAsia"/>
        </w:rPr>
      </w:pPr>
    </w:p>
    <w:p>
      <w:pPr>
        <w:rPr>
          <w:rFonts w:hint="eastAsia"/>
        </w:rPr>
      </w:pPr>
      <w:bookmarkStart w:id="16" w:name="OLE_LINK105"/>
      <w:r>
        <w:rPr>
          <w:rFonts w:ascii="黑体" w:hAnsi="黑体" w:eastAsia="黑体"/>
        </w:rPr>
        <w:t>Remote_Driving（远程驾驶车辆控制）</w:t>
      </w:r>
      <w:bookmarkEnd w:id="16"/>
    </w:p>
    <w:p>
      <w:pPr>
        <w:rPr>
          <w:rFonts w:hint="eastAsia"/>
        </w:rPr>
      </w:pPr>
      <w:r>
        <w:t>用于远程驾驶车辆控制的内容项数据，固定长度20字节。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776"/>
        <w:gridCol w:w="1702"/>
        <w:gridCol w:w="1674"/>
        <w:gridCol w:w="1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0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序号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字段名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类型</w:t>
            </w:r>
          </w:p>
        </w:tc>
        <w:tc>
          <w:tcPr>
            <w:tcW w:w="1676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长度(字节)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00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SteeringScale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16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转向比例，左正右负，取值范围[-100.0, 100.0]，单位：%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SpeedScale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16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油门比例，前正后负，取值范围[-100.0, 100.0]，单位：%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BrakeScale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16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刹车比例，取值范围[0.0, 100.0]，单位：%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buttons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UINT8[8]</w:t>
            </w:r>
          </w:p>
        </w:tc>
        <w:tc>
          <w:tcPr>
            <w:tcW w:w="16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8个按钮状态数组，每个元素：0=未按下, 1=按下，具体按钮定义由实现方约定</w:t>
            </w:r>
          </w:p>
        </w:tc>
      </w:tr>
    </w:tbl>
    <w:p>
      <w:pPr>
        <w:rPr>
          <w:rFonts w:hint="eastAsia"/>
        </w:rPr>
      </w:pPr>
      <w:r>
        <w:t>Remote_Driving总长度：4+4+4+8 = 20字节</w:t>
      </w:r>
    </w:p>
    <w:p>
      <w:pPr>
        <w:rPr>
          <w:rFonts w:hint="eastAsia"/>
        </w:rPr>
      </w:pPr>
    </w:p>
    <w:p>
      <w:pPr>
        <w:rPr>
          <w:rFonts w:hint="eastAsia" w:ascii="黑体" w:hAnsi="黑体" w:eastAsia="黑体"/>
        </w:rPr>
      </w:pPr>
      <w:r>
        <w:rPr>
          <w:rFonts w:ascii="黑体" w:hAnsi="黑体" w:eastAsia="黑体"/>
        </w:rPr>
        <w:t>Vehicle_State（IGV车辆状态）</w:t>
      </w:r>
    </w:p>
    <w:p>
      <w:pPr>
        <w:rPr>
          <w:rFonts w:hint="eastAsia"/>
        </w:rPr>
      </w:pPr>
      <w:r>
        <w:t>用于上报IGV车辆完整状态的内容项数据，变长结构，长度取决于PolygonNum和ExceptNum。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2135"/>
        <w:gridCol w:w="1895"/>
        <w:gridCol w:w="1396"/>
        <w:gridCol w:w="17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序号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字段名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类型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长度(字节)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00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IGV_id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UINT32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车辆编号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ControlMode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车辆控制模式：1=遥控模式, 5=远程驾驶模式, 7=自动驾驶模式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GearState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当前档位状态：1=前进档, 2=后退档, 3=蟹行前进档, 4=蟹行后退档, 5=停车档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HeadLightsState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投光灯状态：0=关闭, 1=开启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TaskRunningState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任务执行状态（具体枚举由实现方定义）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PositionValid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位置可用标识：0=无效, 1=有效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HeadingValid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航向角可用标识：0=无效, 1=有效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ObsDetecState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防撞检测状态（具体枚举由实现方定义）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IGVStartReady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车辆启动就绪状态：1=就绪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BatteryLevel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电池电量，取值范围[0.0, 100.0]，单位：%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SpeedFeedback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速度反馈，单位：m/s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SteeringFeedback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角速度反馈，单位：度/s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Pose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Vector3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定位坐标（x, y, heading），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PolygonNum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防撞保护多边形顶点数量N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ExceptNum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故障数量M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Polygons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Vector2[N]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8×N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防撞保护多边形顶点信息，N个Vector2，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13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Except_Lists</w:t>
            </w:r>
          </w:p>
        </w:tc>
        <w:tc>
          <w:tcPr>
            <w:tcW w:w="189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Except_List[M]</w:t>
            </w:r>
          </w:p>
        </w:tc>
        <w:tc>
          <w:tcPr>
            <w:tcW w:w="139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4×M</w:t>
            </w:r>
          </w:p>
        </w:tc>
        <w:tc>
          <w:tcPr>
            <w:tcW w:w="177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故障码列表，M个Except_List， </w:t>
            </w:r>
          </w:p>
        </w:tc>
      </w:tr>
    </w:tbl>
    <w:p>
      <w:pPr>
        <w:rPr>
          <w:rFonts w:hint="eastAsia"/>
        </w:rPr>
      </w:pPr>
      <w:r>
        <w:t>Vehicle_State总长度 = 36 + 8×N + 4×M 字节（不含type和length字段）</w:t>
      </w:r>
    </w:p>
    <w:p>
      <w:pPr>
        <w:pStyle w:val="9"/>
        <w:ind w:left="420" w:firstLine="0" w:firstLineChars="0"/>
        <w:rPr>
          <w:rFonts w:hint="eastAsia" w:ascii="黑体" w:hAnsi="黑体" w:eastAsia="黑体"/>
        </w:rPr>
      </w:pPr>
      <w:r>
        <w:rPr>
          <w:rFonts w:ascii="黑体" w:hAnsi="黑体" w:eastAsia="黑体"/>
        </w:rPr>
        <w:t>Vector3（三维向量）</w:t>
      </w:r>
    </w:p>
    <w:p>
      <w:pPr>
        <w:rPr>
          <w:rFonts w:hint="eastAsia"/>
        </w:rPr>
      </w:pPr>
      <w:r>
        <w:t>用于表示三维空间中的坐标或向量，固定长度12字节。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2"/>
        <w:gridCol w:w="1714"/>
        <w:gridCol w:w="1704"/>
        <w:gridCol w:w="1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序号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字段名</w:t>
            </w:r>
          </w:p>
        </w:tc>
        <w:tc>
          <w:tcPr>
            <w:tcW w:w="1715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类型</w:t>
            </w:r>
          </w:p>
        </w:tc>
        <w:tc>
          <w:tcPr>
            <w:tcW w:w="1705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长度(字节)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00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171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170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X轴分量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71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170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Y轴分量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</w:p>
        </w:tc>
        <w:tc>
          <w:tcPr>
            <w:tcW w:w="171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170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Z轴分量</w:t>
            </w:r>
          </w:p>
        </w:tc>
      </w:tr>
    </w:tbl>
    <w:p>
      <w:pPr>
        <w:rPr>
          <w:rFonts w:hint="eastAsia"/>
        </w:rPr>
      </w:pPr>
      <w:r>
        <w:t>Vector3总长度：4+4+4 = 12字节</w:t>
      </w:r>
    </w:p>
    <w:p>
      <w:pPr>
        <w:rPr>
          <w:rFonts w:hint="eastAsia"/>
        </w:rPr>
      </w:pPr>
      <w:r>
        <w:t>在Vehicle_State中，Pose字段使用Vector3表示定位坐标：x=横向坐标(m), y=纵向坐标(m), z=航向角(度)</w:t>
      </w:r>
    </w:p>
    <w:p>
      <w:pPr>
        <w:pStyle w:val="9"/>
        <w:ind w:left="420" w:firstLine="0" w:firstLineChars="0"/>
        <w:rPr>
          <w:rFonts w:hint="eastAsia" w:ascii="黑体" w:hAnsi="黑体" w:eastAsia="黑体"/>
        </w:rPr>
      </w:pPr>
      <w:r>
        <w:rPr>
          <w:rFonts w:ascii="黑体" w:hAnsi="黑体" w:eastAsia="黑体"/>
        </w:rPr>
        <w:t>Vector2（二维向量）</w:t>
      </w:r>
    </w:p>
    <w:p>
      <w:pPr>
        <w:rPr>
          <w:rFonts w:hint="eastAsia"/>
        </w:rPr>
      </w:pPr>
      <w:r>
        <w:t>用于表示二维平面中的坐标或向量，固定长度8字节。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2"/>
        <w:gridCol w:w="1714"/>
        <w:gridCol w:w="1704"/>
        <w:gridCol w:w="1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序号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字段名</w:t>
            </w:r>
          </w:p>
        </w:tc>
        <w:tc>
          <w:tcPr>
            <w:tcW w:w="1715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类型</w:t>
            </w:r>
          </w:p>
        </w:tc>
        <w:tc>
          <w:tcPr>
            <w:tcW w:w="1705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长度(字节)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00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171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170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X轴分量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71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FLOAT32</w:t>
            </w:r>
          </w:p>
        </w:tc>
        <w:tc>
          <w:tcPr>
            <w:tcW w:w="1705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Y轴分量</w:t>
            </w:r>
          </w:p>
        </w:tc>
      </w:tr>
    </w:tbl>
    <w:p>
      <w:pPr>
        <w:rPr>
          <w:rFonts w:hint="eastAsia"/>
        </w:rPr>
      </w:pPr>
      <w:r>
        <w:t>Vector2总长度：4+4 = 8字节</w:t>
      </w:r>
    </w:p>
    <w:p>
      <w:pPr>
        <w:rPr>
          <w:rFonts w:hint="eastAsia"/>
        </w:rPr>
      </w:pPr>
      <w:bookmarkStart w:id="17" w:name="OLE_LINK130"/>
      <w:r>
        <w:rPr>
          <w:rFonts w:hint="eastAsia"/>
        </w:rPr>
        <w:t>在Vehicle_State中，Polygons数组使用Vector2表示防撞多边形的顶点坐标</w:t>
      </w:r>
      <w:bookmarkEnd w:id="17"/>
    </w:p>
    <w:p>
      <w:pPr>
        <w:pStyle w:val="9"/>
        <w:ind w:left="420" w:firstLine="0" w:firstLineChars="0"/>
        <w:rPr>
          <w:rFonts w:hint="eastAsia" w:ascii="黑体" w:hAnsi="黑体" w:eastAsia="黑体"/>
        </w:rPr>
      </w:pPr>
    </w:p>
    <w:p>
      <w:pPr>
        <w:pStyle w:val="9"/>
        <w:ind w:left="420" w:firstLine="0" w:firstLineChars="0"/>
        <w:rPr>
          <w:rFonts w:hint="eastAsia" w:ascii="黑体" w:hAnsi="黑体" w:eastAsia="黑体"/>
        </w:rPr>
      </w:pPr>
      <w:r>
        <w:rPr>
          <w:rFonts w:ascii="黑体" w:hAnsi="黑体" w:eastAsia="黑体"/>
        </w:rPr>
        <w:t>Except_List（故障信息）</w:t>
      </w:r>
    </w:p>
    <w:p>
      <w:pPr>
        <w:rPr>
          <w:rFonts w:hint="eastAsia"/>
        </w:rPr>
      </w:pPr>
      <w:r>
        <w:t>用于表示单个故障信息，固定长度4字节。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1707"/>
        <w:gridCol w:w="1710"/>
        <w:gridCol w:w="1702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序号</w:t>
            </w:r>
          </w:p>
        </w:tc>
        <w:tc>
          <w:tcPr>
            <w:tcW w:w="1708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字段名</w:t>
            </w:r>
          </w:p>
        </w:tc>
        <w:tc>
          <w:tcPr>
            <w:tcW w:w="1711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类型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长度(字节)</w:t>
            </w:r>
          </w:p>
        </w:tc>
        <w:tc>
          <w:tcPr>
            <w:tcW w:w="1706" w:type="dxa"/>
          </w:tcPr>
          <w:p>
            <w:pPr>
              <w:widowControl w:val="0"/>
              <w:spacing w:line="360" w:lineRule="auto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00</w:t>
            </w:r>
          </w:p>
        </w:tc>
        <w:tc>
          <w:tcPr>
            <w:tcW w:w="170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Code</w:t>
            </w:r>
          </w:p>
        </w:tc>
        <w:tc>
          <w:tcPr>
            <w:tcW w:w="171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故障代码，具体定义由故障码表确定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708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Level</w:t>
            </w:r>
          </w:p>
        </w:tc>
        <w:tc>
          <w:tcPr>
            <w:tcW w:w="1711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UINT16</w:t>
            </w:r>
          </w:p>
        </w:tc>
        <w:tc>
          <w:tcPr>
            <w:tcW w:w="1703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6" w:type="dxa"/>
          </w:tcPr>
          <w:p>
            <w:pPr>
              <w:widowControl w:val="0"/>
              <w:spacing w:line="360" w:lineRule="auto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故障等级：0=提示, 1=一般, 2=严重, 3=致命（具体枚举由实现方定义）</w:t>
            </w:r>
          </w:p>
        </w:tc>
      </w:tr>
    </w:tbl>
    <w:p>
      <w:pPr>
        <w:rPr>
          <w:rFonts w:hint="eastAsia"/>
        </w:rPr>
      </w:pPr>
      <w:r>
        <w:t>Except_List总长度：2+2 = 4字节</w:t>
      </w:r>
    </w:p>
    <w:p>
      <w:bookmarkStart w:id="18" w:name="_GoBack"/>
      <w:bookmarkEnd w:id="1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D982BA"/>
    <w:multiLevelType w:val="singleLevel"/>
    <w:tmpl w:val="FCD982BA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0273140D"/>
    <w:multiLevelType w:val="multilevel"/>
    <w:tmpl w:val="0273140D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8DB0C0D"/>
    <w:multiLevelType w:val="multilevel"/>
    <w:tmpl w:val="28DB0C0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6C00896"/>
    <w:multiLevelType w:val="multilevel"/>
    <w:tmpl w:val="46C00896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D704298"/>
    <w:multiLevelType w:val="multilevel"/>
    <w:tmpl w:val="6D704298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860"/>
        </w:tabs>
        <w:ind w:left="860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3555"/>
        </w:tabs>
        <w:ind w:left="3555" w:hanging="720"/>
      </w:pPr>
      <w:rPr>
        <w:rFonts w:hint="eastAsia" w:ascii="宋体" w:hAnsi="宋体" w:eastAsia="宋体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 w:ascii="宋体" w:hAnsi="宋体" w:eastAsia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>
    <w:nsid w:val="700D67FF"/>
    <w:multiLevelType w:val="multilevel"/>
    <w:tmpl w:val="700D67FF"/>
    <w:lvl w:ilvl="0" w:tentative="0">
      <w:start w:val="1"/>
      <w:numFmt w:val="upperLetter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71C9059B"/>
    <w:multiLevelType w:val="multilevel"/>
    <w:tmpl w:val="71C9059B"/>
    <w:lvl w:ilvl="0" w:tentative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860"/>
        </w:tabs>
        <w:ind w:left="860" w:hanging="576"/>
      </w:pPr>
      <w:rPr>
        <w:rFonts w:hint="eastAsia"/>
      </w:rPr>
    </w:lvl>
    <w:lvl w:ilvl="2" w:tentative="0">
      <w:start w:val="1"/>
      <w:numFmt w:val="bullet"/>
      <w:pStyle w:val="4"/>
      <w:lvlText w:val=""/>
      <w:lvlJc w:val="left"/>
      <w:pPr>
        <w:tabs>
          <w:tab w:val="left" w:pos="3555"/>
        </w:tabs>
        <w:ind w:left="3555" w:hanging="720"/>
      </w:pPr>
      <w:rPr>
        <w:rFonts w:hint="default" w:ascii="Wingdings" w:hAnsi="Wingdings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 w:ascii="宋体" w:hAnsi="宋体" w:eastAsia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7">
    <w:nsid w:val="74163F64"/>
    <w:multiLevelType w:val="multilevel"/>
    <w:tmpl w:val="74163F64"/>
    <w:lvl w:ilvl="0" w:tentative="0">
      <w:start w:val="1"/>
      <w:numFmt w:val="bullet"/>
      <w:lvlText w:val=""/>
      <w:lvlJc w:val="left"/>
      <w:pPr>
        <w:tabs>
          <w:tab w:val="left" w:pos="432"/>
        </w:tabs>
        <w:ind w:left="432" w:hanging="432"/>
      </w:pPr>
      <w:rPr>
        <w:rFonts w:hint="default" w:ascii="Wingdings" w:hAnsi="Wingdings"/>
      </w:rPr>
    </w:lvl>
    <w:lvl w:ilvl="1" w:tentative="0">
      <w:start w:val="1"/>
      <w:numFmt w:val="decimal"/>
      <w:lvlText w:val="%1.%2"/>
      <w:lvlJc w:val="left"/>
      <w:pPr>
        <w:tabs>
          <w:tab w:val="left" w:pos="860"/>
        </w:tabs>
        <w:ind w:left="860" w:hanging="576"/>
      </w:pPr>
      <w:rPr>
        <w:rFonts w:hint="eastAsia"/>
      </w:rPr>
    </w:lvl>
    <w:lvl w:ilvl="2" w:tentative="0">
      <w:start w:val="1"/>
      <w:numFmt w:val="bullet"/>
      <w:lvlText w:val=""/>
      <w:lvlJc w:val="left"/>
      <w:pPr>
        <w:tabs>
          <w:tab w:val="left" w:pos="3555"/>
        </w:tabs>
        <w:ind w:left="3555" w:hanging="720"/>
      </w:pPr>
      <w:rPr>
        <w:rFonts w:hint="default" w:ascii="Wingdings" w:hAnsi="Wingdings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 w:ascii="宋体" w:hAnsi="宋体" w:eastAsia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8">
    <w:nsid w:val="75674F21"/>
    <w:multiLevelType w:val="multilevel"/>
    <w:tmpl w:val="75674F21"/>
    <w:lvl w:ilvl="0" w:tentative="0">
      <w:start w:val="1"/>
      <w:numFmt w:val="decimal"/>
      <w:lvlText w:val="%1"/>
      <w:lvlJc w:val="left"/>
      <w:pPr>
        <w:ind w:left="336" w:hanging="336"/>
      </w:pPr>
      <w:rPr>
        <w:rFonts w:hint="eastAsia" w:ascii="仿宋_GB2312" w:hAnsi="等线" w:eastAsia="仿宋_GB2312" w:cs="等线"/>
      </w:rPr>
    </w:lvl>
    <w:lvl w:ilvl="1" w:tentative="0">
      <w:start w:val="1"/>
      <w:numFmt w:val="decimal"/>
      <w:lvlText w:val="%1.%2"/>
      <w:lvlJc w:val="left"/>
      <w:pPr>
        <w:ind w:left="776" w:hanging="336"/>
      </w:pPr>
      <w:rPr>
        <w:rFonts w:hint="eastAsia" w:ascii="仿宋_GB2312" w:hAnsi="等线" w:eastAsia="仿宋_GB2312" w:cs="等线"/>
      </w:rPr>
    </w:lvl>
    <w:lvl w:ilvl="2" w:tentative="0">
      <w:start w:val="1"/>
      <w:numFmt w:val="decimal"/>
      <w:lvlText w:val="%1.%2.%3"/>
      <w:lvlJc w:val="left"/>
      <w:pPr>
        <w:ind w:left="1216" w:hanging="336"/>
      </w:pPr>
      <w:rPr>
        <w:rFonts w:hint="eastAsia" w:ascii="仿宋_GB2312" w:hAnsi="等线" w:eastAsia="仿宋_GB2312" w:cs="等线"/>
      </w:rPr>
    </w:lvl>
    <w:lvl w:ilvl="3" w:tentative="0">
      <w:start w:val="1"/>
      <w:numFmt w:val="decimal"/>
      <w:lvlText w:val="%1.%2.%3.%4"/>
      <w:lvlJc w:val="left"/>
      <w:pPr>
        <w:ind w:left="1656" w:hanging="336"/>
      </w:pPr>
      <w:rPr>
        <w:rFonts w:hint="eastAsia" w:ascii="仿宋_GB2312" w:hAnsi="等线" w:eastAsia="仿宋_GB2312" w:cs="等线"/>
      </w:rPr>
    </w:lvl>
    <w:lvl w:ilvl="4" w:tentative="0">
      <w:start w:val="1"/>
      <w:numFmt w:val="decimal"/>
      <w:lvlText w:val="%1.%2.%3.%4.%5"/>
      <w:lvlJc w:val="left"/>
      <w:pPr>
        <w:ind w:left="2096" w:hanging="336"/>
      </w:pPr>
      <w:rPr>
        <w:rFonts w:ascii="等线" w:hAnsi="等线" w:eastAsia="等线" w:cs="等线"/>
      </w:rPr>
    </w:lvl>
    <w:lvl w:ilvl="5" w:tentative="0">
      <w:start w:val="1"/>
      <w:numFmt w:val="decimal"/>
      <w:lvlText w:val="%1.%2.%3.%4.%5.%6"/>
      <w:lvlJc w:val="left"/>
      <w:pPr>
        <w:ind w:left="2536" w:hanging="336"/>
      </w:pPr>
      <w:rPr>
        <w:rFonts w:ascii="等线" w:hAnsi="等线" w:eastAsia="等线" w:cs="等线"/>
      </w:rPr>
    </w:lvl>
    <w:lvl w:ilvl="6" w:tentative="0">
      <w:start w:val="1"/>
      <w:numFmt w:val="decimal"/>
      <w:lvlText w:val="%1.%2.%3.%4.%5.%6.%7"/>
      <w:lvlJc w:val="left"/>
      <w:pPr>
        <w:ind w:left="2976" w:hanging="336"/>
      </w:pPr>
      <w:rPr>
        <w:rFonts w:ascii="等线" w:hAnsi="等线" w:eastAsia="等线" w:cs="等线"/>
      </w:rPr>
    </w:lvl>
    <w:lvl w:ilvl="7" w:tentative="0">
      <w:start w:val="1"/>
      <w:numFmt w:val="decimal"/>
      <w:lvlText w:val="%1.%2.%3.%4.%5.%6.%7.%8"/>
      <w:lvlJc w:val="left"/>
      <w:pPr>
        <w:ind w:left="3416" w:hanging="336"/>
      </w:pPr>
      <w:rPr>
        <w:rFonts w:ascii="等线" w:hAnsi="等线" w:eastAsia="等线" w:cs="等线"/>
      </w:rPr>
    </w:lvl>
    <w:lvl w:ilvl="8" w:tentative="0">
      <w:start w:val="1"/>
      <w:numFmt w:val="decimal"/>
      <w:lvlText w:val="%1.%2.%3.%4.%5.%6.%7.%8.%9"/>
      <w:lvlJc w:val="left"/>
      <w:pPr>
        <w:ind w:left="3856" w:hanging="336"/>
      </w:pPr>
      <w:rPr>
        <w:rFonts w:ascii="等线" w:hAnsi="等线" w:eastAsia="等线" w:cs="等线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1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N2U3MmM2NzQ1Zjk0NzRlYjYzMDliM2QxZmI3MWMifQ=="/>
  </w:docVars>
  <w:rsids>
    <w:rsidRoot w:val="3BC9014C"/>
    <w:rsid w:val="3BC9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numPr>
        <w:ilvl w:val="0"/>
        <w:numId w:val="1"/>
      </w:numPr>
      <w:spacing w:before="156" w:after="156" w:line="360" w:lineRule="auto"/>
      <w:outlineLvl w:val="0"/>
    </w:pPr>
    <w:rPr>
      <w:b/>
      <w:kern w:val="44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widowControl w:val="0"/>
      <w:numPr>
        <w:ilvl w:val="1"/>
        <w:numId w:val="1"/>
      </w:numPr>
      <w:spacing w:beforeLines="50" w:afterLines="50" w:line="360" w:lineRule="auto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2"/>
      </w:numPr>
      <w:spacing w:beforeLines="50" w:afterLines="50" w:line="360" w:lineRule="auto"/>
      <w:outlineLvl w:val="2"/>
    </w:pPr>
    <w:rPr>
      <w:b/>
      <w:bCs/>
      <w:szCs w:val="21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3"/>
      </w:numPr>
    </w:pPr>
  </w:style>
  <w:style w:type="table" w:styleId="7">
    <w:name w:val="Table Grid"/>
    <w:basedOn w:val="6"/>
    <w:qFormat/>
    <w:uiPriority w:val="59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package" Target="embeddings/Microsoft_Visio___1.vsdx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2026-07-10T06:51:00Z</dcterms:created>
  <dc:creator>朱廷</dc:creator>
  <cp:lastModifiedBy>朱廷</cp:lastModifiedBy>
  <dcterms:modified xsi:type="dcterms:W3CDTF">2026-07-10T06:53:28Z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87513845EDF9496896AF9540668B119D_11</vt:lpwstr>
  </property>
</Properties>
</file>