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C275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智联科创（虚拟）有限公司 产品研发部</w:t>
      </w:r>
    </w:p>
    <w:p w14:paraId="394E149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文档版本：V1.0</w:t>
      </w:r>
    </w:p>
    <w:p w14:paraId="43AAAA2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更新日期：2025年01月01日</w:t>
      </w:r>
    </w:p>
    <w:p w14:paraId="4C0FB59B">
      <w:pPr>
        <w:pStyle w:val="2"/>
        <w:keepNext w:val="0"/>
        <w:keepLines w:val="0"/>
        <w:widowControl/>
        <w:suppressLineNumbers w:val="0"/>
        <w:jc w:val="left"/>
      </w:pPr>
      <w:r>
        <w:t>前言</w:t>
      </w:r>
    </w:p>
    <w:p w14:paraId="2E226F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欢迎加入【智联科创（虚拟）有限公司】（以下简称“公司”）！</w:t>
      </w:r>
    </w:p>
    <w:p w14:paraId="4B92AB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规范公司经营管理秩序，保障公司与全体员工的合法权益，明确双方权利与义务，营造合规、高效、诚信、进取的工作氛围，依据《中华人民共和国劳动法》《中华人民共和国劳动合同法》等相关法律法规，结合公司实际经营情况，特制定本员工手册。</w:t>
      </w:r>
    </w:p>
    <w:p w14:paraId="73D5A5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手册适用于公司全体在职员工，包含正式员工、试用期员工、合同制员工、技术外包驻场员工等所有在岗人员。本手册是公司规章制度的核心组成部分，是员工入职、履职、考核、奖惩、离职的重要依据。全体员工入职即视为自愿知晓、认可并严格遵守本手册所有条款。</w:t>
      </w:r>
    </w:p>
    <w:p w14:paraId="39BFAE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本手册内容将根据国家法律法规更新、公司业务发展及经营管理需求适时修订，修订后将通过公司内部公告、企业微信、办公系统等渠道公示，公示后即刻生效，无需员工单独签字确认。</w:t>
      </w:r>
    </w:p>
    <w:p w14:paraId="56732C3F">
      <w:pPr>
        <w:pStyle w:val="2"/>
        <w:keepNext w:val="0"/>
        <w:keepLines w:val="0"/>
        <w:widowControl/>
        <w:suppressLineNumbers w:val="0"/>
        <w:jc w:val="left"/>
      </w:pPr>
      <w:r>
        <w:t>第一章 公司简介与企业文化</w:t>
      </w:r>
    </w:p>
    <w:p w14:paraId="53A7AEC2">
      <w:pPr>
        <w:pStyle w:val="3"/>
        <w:keepNext w:val="0"/>
        <w:keepLines w:val="0"/>
        <w:widowControl/>
        <w:suppressLineNumbers w:val="0"/>
        <w:jc w:val="left"/>
      </w:pPr>
      <w:r>
        <w:t>1.1 公司概况</w:t>
      </w:r>
    </w:p>
    <w:p w14:paraId="2879B8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联科创（虚拟）有限公司成立于2018年，注册地为XX省XX市高新区，是一家专注于人工智能应用研发、企业数字化解决方案、智能知识库系统研发与落地的高新技术企业。公司主营产品包含智能RAG知识库系统、企业智能问答平台、数字化办公赋能系统、行业定制化AI解决方案，服务涵盖政企、教育、制造、互联网等多个领域。</w:t>
      </w:r>
    </w:p>
    <w:p w14:paraId="52D1ED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公司秉持“技术为本、服务至上、创新驱动、诚信共赢”的经营理念，深耕数字化智能技术研发，致力于为企业客户提供高效、稳定、智能的数字化转型解决方案，助力企业降本增效、智能化升级。</w:t>
      </w:r>
    </w:p>
    <w:p w14:paraId="6669E145">
      <w:pPr>
        <w:pStyle w:val="3"/>
        <w:keepNext w:val="0"/>
        <w:keepLines w:val="0"/>
        <w:widowControl/>
        <w:suppressLineNumbers w:val="0"/>
        <w:jc w:val="left"/>
      </w:pPr>
      <w:r>
        <w:t>1.2 企业文化</w:t>
      </w:r>
    </w:p>
    <w:p w14:paraId="027194F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企业使命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：用智能技术赋能企业数字化，让高效办公触手可及</w:t>
      </w:r>
    </w:p>
    <w:p w14:paraId="4CBB345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企业愿景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：成为国内领先的企业智能数字化解决方案服务商</w:t>
      </w:r>
    </w:p>
    <w:p w14:paraId="793EF87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核心价值观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：诚信、务实、创新、协作、担当、精进</w:t>
      </w:r>
    </w:p>
    <w:p w14:paraId="2047829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工作理念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：结果导向、高效执行、持续学习、精益求精</w:t>
      </w:r>
    </w:p>
    <w:p w14:paraId="6CA3BE7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团队氛围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：平等尊重、开放沟通、互帮互助、共同成长</w:t>
      </w:r>
    </w:p>
    <w:p w14:paraId="08ABB03B">
      <w:pPr>
        <w:pStyle w:val="3"/>
        <w:keepNext w:val="0"/>
        <w:keepLines w:val="0"/>
        <w:widowControl/>
        <w:suppressLineNumbers w:val="0"/>
        <w:jc w:val="left"/>
      </w:pPr>
      <w:r>
        <w:t>1.3 员工行为准则</w:t>
      </w:r>
    </w:p>
    <w:p w14:paraId="76F41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爱国守法：严格遵守国家法律法规及公司各项规章制度，杜绝一切违法违规行为。</w:t>
      </w:r>
    </w:p>
    <w:p w14:paraId="0CFD4E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诚信正直：坚守职业底线，不弄虚作假、不隐瞒谎报、不徇私舞弊，诚信履职。</w:t>
      </w:r>
    </w:p>
    <w:p w14:paraId="15A720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爱岗敬业：认真对待本职工作，主动担当、高效执行，杜绝敷衍怠工、消极摸鱼。</w:t>
      </w:r>
    </w:p>
    <w:p w14:paraId="5D8C41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团结协作：尊重同事、互帮互助，积极配合团队工作，杜绝内部推诿、扯皮、内耗。</w:t>
      </w:r>
    </w:p>
    <w:p w14:paraId="77224A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保密自律：严格保护公司商业秘密、技术资料、客户信息，严禁私自外泄。</w:t>
      </w:r>
    </w:p>
    <w:p w14:paraId="67A1D7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积极进取：主动学习行业知识、业务技能，持续提升个人能力与工作效率。</w:t>
      </w:r>
    </w:p>
    <w:p w14:paraId="5957E1C9">
      <w:pPr>
        <w:pStyle w:val="2"/>
        <w:keepNext w:val="0"/>
        <w:keepLines w:val="0"/>
        <w:widowControl/>
        <w:suppressLineNumbers w:val="0"/>
        <w:jc w:val="left"/>
      </w:pPr>
      <w:r>
        <w:t>第二章 人事管理制度</w:t>
      </w:r>
    </w:p>
    <w:p w14:paraId="1D2475E5">
      <w:pPr>
        <w:pStyle w:val="3"/>
        <w:keepNext w:val="0"/>
        <w:keepLines w:val="0"/>
        <w:widowControl/>
        <w:suppressLineNumbers w:val="0"/>
        <w:jc w:val="left"/>
      </w:pPr>
      <w:r>
        <w:t>2.1 入职管理</w:t>
      </w:r>
    </w:p>
    <w:p w14:paraId="26E548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所有新员工入职需提交完整入职资料，包含身份证复印件、学历证书、资质证书、银行卡信息、无犯罪记录承诺、过往工作履历证明等公司要求资料。</w:t>
      </w:r>
    </w:p>
    <w:p w14:paraId="54B6DA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人力资源部负责核验入职资料真实性，若发现资料造假、履历虚假、资质伪造，公司有权无条件解除劳动关系，无需支付任何经济补偿。</w:t>
      </w:r>
    </w:p>
    <w:p w14:paraId="6D85A4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员工入职当日完成劳动合同签订、工位分配、办公账号开通、企业微信入职、制度培训等入职流程。</w:t>
      </w:r>
    </w:p>
    <w:p w14:paraId="3CC4BC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新员工统一设置试用期，试用期时长根据劳动合同期限确定：合同期限1-3年试用期不超过2个月，3年及以上合同试用期不超过6个月。</w:t>
      </w:r>
    </w:p>
    <w:p w14:paraId="0F60C9A1">
      <w:pPr>
        <w:pStyle w:val="3"/>
        <w:keepNext w:val="0"/>
        <w:keepLines w:val="0"/>
        <w:widowControl/>
        <w:suppressLineNumbers w:val="0"/>
        <w:jc w:val="left"/>
      </w:pPr>
      <w:r>
        <w:t>2.2 试用期考核与转正</w:t>
      </w:r>
    </w:p>
    <w:p w14:paraId="55E47A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试用期内，人力资源部及部门负责人将对员工的工作态度、工作能力、业绩完成度、团队适配度进行月度考核。</w:t>
      </w:r>
    </w:p>
    <w:p w14:paraId="18CFB6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试用期员工需完成岗位基础工作、入职培训、技能考核、阶段性工作目标。</w:t>
      </w:r>
    </w:p>
    <w:p w14:paraId="260C4A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试用期结束前3个工作日，员工提交转正申请，部门负责人审核、人力资源部复核、总经理审批后，正式转正。</w:t>
      </w:r>
    </w:p>
    <w:p w14:paraId="7E8C29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试用期考核不合格、工作能力不匹配岗位、态度消极、违规违纪者，公司可延长试用期或无条件解除劳动合同。</w:t>
      </w:r>
    </w:p>
    <w:p w14:paraId="4AFAF5A6">
      <w:pPr>
        <w:pStyle w:val="3"/>
        <w:keepNext w:val="0"/>
        <w:keepLines w:val="0"/>
        <w:widowControl/>
        <w:suppressLineNumbers w:val="0"/>
        <w:jc w:val="left"/>
      </w:pPr>
      <w:r>
        <w:t>2.3 岗位调动与晋升</w:t>
      </w:r>
    </w:p>
    <w:p w14:paraId="563DDF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公司根据业务发展、岗位需求、员工个人能力，可进行内部调岗、轮岗、晋升、降职调整。</w:t>
      </w:r>
    </w:p>
    <w:p w14:paraId="5D3734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员工可主动申请内部调岗，需提交调岗申请，经原部门、调入部门、人力资源部审批通过后方可执行。</w:t>
      </w:r>
    </w:p>
    <w:p w14:paraId="5F6578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员工晋升以工作业绩、专业能力、综合素质、考勤表现、团队贡献为核心依据，遵循公平、公正、公开原则。</w:t>
      </w:r>
    </w:p>
    <w:p w14:paraId="0D34B6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晋升后设置1-3个月考察期，考察期合格正式任职，不合格恢复原岗位。</w:t>
      </w:r>
    </w:p>
    <w:p w14:paraId="398BEDB1">
      <w:pPr>
        <w:pStyle w:val="3"/>
        <w:keepNext w:val="0"/>
        <w:keepLines w:val="0"/>
        <w:widowControl/>
        <w:suppressLineNumbers w:val="0"/>
        <w:jc w:val="left"/>
      </w:pPr>
      <w:r>
        <w:t>2.4 离职管理</w:t>
      </w:r>
    </w:p>
    <w:p w14:paraId="4DCF82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主动离职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：试用期员工提前3个工作日、正式员工提前30个工作日提交书面离职申请，经审批后办理离职交接。</w:t>
      </w:r>
    </w:p>
    <w:p w14:paraId="1D0716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被动离职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：员工严重违纪、考核长期不合格、违反公司制度、给公司造成损失的，公司可依法解除劳动关系。</w:t>
      </w:r>
    </w:p>
    <w:p w14:paraId="1D0400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离职员工必须完成全套交接工作，包含工作内容、客户资源、项目资料、办公设备、账号权限、文件资料等，交接无误后方可结算薪资。</w:t>
      </w:r>
    </w:p>
    <w:p w14:paraId="645CF2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离职后员工不得泄露公司商业秘密、技术资料，不得诋毁公司声誉，否则公司保留追究法律责任的权利。</w:t>
      </w:r>
    </w:p>
    <w:p w14:paraId="5D77A2FC">
      <w:pPr>
        <w:pStyle w:val="2"/>
        <w:keepNext w:val="0"/>
        <w:keepLines w:val="0"/>
        <w:widowControl/>
        <w:suppressLineNumbers w:val="0"/>
        <w:jc w:val="left"/>
      </w:pPr>
      <w:r>
        <w:t>第三章 考勤与休假管理制度</w:t>
      </w:r>
    </w:p>
    <w:p w14:paraId="23907E41">
      <w:pPr>
        <w:pStyle w:val="3"/>
        <w:keepNext w:val="0"/>
        <w:keepLines w:val="0"/>
        <w:widowControl/>
        <w:suppressLineNumbers w:val="0"/>
        <w:jc w:val="left"/>
      </w:pPr>
      <w:r>
        <w:t>3.1 工作时间</w:t>
      </w:r>
    </w:p>
    <w:p w14:paraId="372DC4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公司实行双休工作制，标准工作时间：周一至周五 9:00-18:00，午休12:00-13:30。</w:t>
      </w:r>
    </w:p>
    <w:p w14:paraId="05DAD4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法定节假日按照国家统一规定放假，公司根据业务需求可安排调休、值班。</w:t>
      </w:r>
    </w:p>
    <w:p w14:paraId="29415B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特殊岗位（运维、客服、项目驻场）实行轮班制，具体排班由部门统一制定公示。</w:t>
      </w:r>
    </w:p>
    <w:p w14:paraId="5B568EFD">
      <w:pPr>
        <w:pStyle w:val="3"/>
        <w:keepNext w:val="0"/>
        <w:keepLines w:val="0"/>
        <w:widowControl/>
        <w:suppressLineNumbers w:val="0"/>
        <w:jc w:val="left"/>
      </w:pPr>
      <w:r>
        <w:t>3.2 考勤规则</w:t>
      </w:r>
    </w:p>
    <w:p w14:paraId="2CE30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全体员工需通过企业微信打卡上下班，每日早晚各一次，以系统记录为准。</w:t>
      </w:r>
    </w:p>
    <w:p w14:paraId="03CCCA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迟到/早退：9:00后到岗视为迟到，18:00前离岗视为早退。单次迟到早退15分钟内扣绩效，超过30分钟按半天旷工处理。</w:t>
      </w:r>
    </w:p>
    <w:p w14:paraId="3D437F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旷工：未请假、请假未获批、擅自离岗、逾期返岗均视为旷工。月旷工累计3次及以上，公司可无条件辞退。</w:t>
      </w:r>
    </w:p>
    <w:p w14:paraId="3C2500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忘打卡：每月允许3次补卡，超出次数每次扣除对应绩效，补卡需当日提交申请，逾期不予受理。</w:t>
      </w:r>
    </w:p>
    <w:p w14:paraId="7DC6DA28">
      <w:pPr>
        <w:pStyle w:val="3"/>
        <w:keepNext w:val="0"/>
        <w:keepLines w:val="0"/>
        <w:widowControl/>
        <w:suppressLineNumbers w:val="0"/>
        <w:jc w:val="left"/>
      </w:pPr>
      <w:r>
        <w:t>3.3 休假制度</w:t>
      </w:r>
    </w:p>
    <w:p w14:paraId="2ED8CC6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：员工因私人事务需离岗，提前1-3天提交事假申请，月事假不得超过3天，全年累计事假不超过15天，超期按旷工处理。</w:t>
      </w:r>
    </w:p>
    <w:p w14:paraId="36CC5AE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病假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：病假需提供正规医院诊断证明、病历资料，紧急病假可当日临时报备，事后24小时内补齐资料，病假期间按公司薪资标准发放病假工资。</w:t>
      </w:r>
    </w:p>
    <w:p w14:paraId="66A153F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：员工入职满1年可享受带薪年假，工龄1-5年每年5天，5-10年每年10天，10年以上每年15天，年假可集中或分段休，不可跨年累计。</w:t>
      </w:r>
    </w:p>
    <w:p w14:paraId="21874B3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婚假/产假/陪产假/丧假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：严格按照国家及当地劳动法规定执行，员工需提前报备并提交相关证明材料，休假期间薪资待遇按国家标准执行。</w:t>
      </w:r>
    </w:p>
    <w:p w14:paraId="2367F354">
      <w:pPr>
        <w:pStyle w:val="2"/>
        <w:keepNext w:val="0"/>
        <w:keepLines w:val="0"/>
        <w:widowControl/>
        <w:suppressLineNumbers w:val="0"/>
        <w:jc w:val="left"/>
      </w:pPr>
      <w:r>
        <w:t>第四章 薪酬与绩效考核制度</w:t>
      </w:r>
    </w:p>
    <w:p w14:paraId="70A11704">
      <w:pPr>
        <w:pStyle w:val="3"/>
        <w:keepNext w:val="0"/>
        <w:keepLines w:val="0"/>
        <w:widowControl/>
        <w:suppressLineNumbers w:val="0"/>
        <w:jc w:val="left"/>
      </w:pPr>
      <w:r>
        <w:t>4.1 薪酬体系</w:t>
      </w:r>
    </w:p>
    <w:p w14:paraId="70FEF2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员工薪酬由基本工资、岗位工资、绩效工资、全勤奖、项目奖金、年终奖金、补贴（餐补、交通补、通讯补）构成。</w:t>
      </w:r>
    </w:p>
    <w:p w14:paraId="0BB2BC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公司每月15日发放上月薪资，遇节假日提前发放，薪资通过银行卡统一发放。</w:t>
      </w:r>
    </w:p>
    <w:p w14:paraId="4CFE19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薪资属于公司机密，员工严禁相互打探、泄露薪资信息，一经发现扣除当月绩效，情节严重者予以辞退。</w:t>
      </w:r>
    </w:p>
    <w:p w14:paraId="2D3F7B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公司依法为全体正式员工缴纳五险一金，按照国家及当地社保标准执行。</w:t>
      </w:r>
    </w:p>
    <w:p w14:paraId="05F1AD5E">
      <w:pPr>
        <w:pStyle w:val="3"/>
        <w:keepNext w:val="0"/>
        <w:keepLines w:val="0"/>
        <w:widowControl/>
        <w:suppressLineNumbers w:val="0"/>
        <w:jc w:val="left"/>
      </w:pPr>
      <w:r>
        <w:t>4.2 绩效考核</w:t>
      </w:r>
    </w:p>
    <w:p w14:paraId="631BBA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公司实行月度考核+季度考核+年度考核体系，考核结果与绩效工资、奖金、晋升、调岗直接挂钩。</w:t>
      </w:r>
    </w:p>
    <w:p w14:paraId="507F0C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考核维度包含：工作业绩、工作态度、工作效率、团队协作、规章制度遵守情况、创新贡献。</w:t>
      </w:r>
    </w:p>
    <w:p w14:paraId="2AB7E5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考核等级分为S（优秀）、A（良好）、B（合格）、C（不合格），月度C级扣除当月绩效，连续两个月C级进行岗位约谈，连续三个月C级予以劝退。</w:t>
      </w:r>
    </w:p>
    <w:p w14:paraId="06E96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项目型岗位以项目交付质量、进度、客户满意度为核心考核指标。</w:t>
      </w:r>
    </w:p>
    <w:p w14:paraId="25836C0B">
      <w:pPr>
        <w:pStyle w:val="2"/>
        <w:keepNext w:val="0"/>
        <w:keepLines w:val="0"/>
        <w:widowControl/>
        <w:suppressLineNumbers w:val="0"/>
        <w:jc w:val="left"/>
      </w:pPr>
      <w:r>
        <w:t>第五章 办公行为与管理制度</w:t>
      </w:r>
    </w:p>
    <w:p w14:paraId="38A41550">
      <w:pPr>
        <w:pStyle w:val="3"/>
        <w:keepNext w:val="0"/>
        <w:keepLines w:val="0"/>
        <w:widowControl/>
        <w:suppressLineNumbers w:val="0"/>
        <w:jc w:val="left"/>
      </w:pPr>
      <w:r>
        <w:t>5.1 办公规范</w:t>
      </w:r>
    </w:p>
    <w:p w14:paraId="7989FA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工作时间保持专注，禁止玩手机、刷视频、打游戏、闲聊、从事与工作无关的事务。</w:t>
      </w:r>
    </w:p>
    <w:p w14:paraId="4BB20F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保持办公区域整洁卫生，桌面物品摆放整齐，公共区域禁止乱扔垃圾、堆放杂物。</w:t>
      </w:r>
    </w:p>
    <w:p w14:paraId="793E61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会议期间保持安静，手机调至静音，不随意走动、不私下闲聊、不迟到早退。</w:t>
      </w:r>
    </w:p>
    <w:p w14:paraId="4BC75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爱护公司办公设备、公物资源，节约用水、用电、用纸，杜绝浪费。</w:t>
      </w:r>
    </w:p>
    <w:p w14:paraId="4846894D">
      <w:pPr>
        <w:pStyle w:val="3"/>
        <w:keepNext w:val="0"/>
        <w:keepLines w:val="0"/>
        <w:widowControl/>
        <w:suppressLineNumbers w:val="0"/>
        <w:jc w:val="left"/>
      </w:pPr>
      <w:r>
        <w:t>5.2 网络与账号安全</w:t>
      </w:r>
    </w:p>
    <w:p w14:paraId="2DCDA7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员工办公账号、密码、权限仅限本人使用，严禁转借他人。</w:t>
      </w:r>
    </w:p>
    <w:p w14:paraId="4F9C6E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禁止在办公设备上安装不明软件、破解软件、外挂程序，防止病毒入侵、数据泄露。</w:t>
      </w:r>
    </w:p>
    <w:p w14:paraId="265D2F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禁止私自拷贝、外传、上传公司内部文件、源代码、客户数据、项目资料。</w:t>
      </w:r>
    </w:p>
    <w:p w14:paraId="0D4C23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发现网络异常、设备故障、数据泄露风险，需第一时间上报技术部处理。</w:t>
      </w:r>
    </w:p>
    <w:p w14:paraId="7F458588">
      <w:pPr>
        <w:pStyle w:val="3"/>
        <w:keepNext w:val="0"/>
        <w:keepLines w:val="0"/>
        <w:widowControl/>
        <w:suppressLineNumbers w:val="0"/>
        <w:jc w:val="left"/>
      </w:pPr>
      <w:r>
        <w:t>5.3 保密制度</w:t>
      </w:r>
    </w:p>
    <w:p w14:paraId="00EA50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公司技术方案、源代码、产品架构、客户资料、合同信息、财务数据、人事信息、运营数据均为核心商业秘密。</w:t>
      </w:r>
    </w:p>
    <w:p w14:paraId="1556C9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员工在职及离职后，均需永久遵守保密义务，严禁以任何形式泄露、传播、售卖公司机密信息。</w:t>
      </w:r>
    </w:p>
    <w:p w14:paraId="088774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若因员工泄密给公司造成经济损失或名誉损失，公司将依法追究经济赔偿及法律责任。</w:t>
      </w:r>
    </w:p>
    <w:p w14:paraId="53819A84">
      <w:pPr>
        <w:pStyle w:val="2"/>
        <w:keepNext w:val="0"/>
        <w:keepLines w:val="0"/>
        <w:widowControl/>
        <w:suppressLineNumbers w:val="0"/>
        <w:jc w:val="left"/>
      </w:pPr>
      <w:r>
        <w:t>第六章 奖惩管理制度</w:t>
      </w:r>
    </w:p>
    <w:p w14:paraId="4D4526BA">
      <w:pPr>
        <w:pStyle w:val="3"/>
        <w:keepNext w:val="0"/>
        <w:keepLines w:val="0"/>
        <w:widowControl/>
        <w:suppressLineNumbers w:val="0"/>
        <w:jc w:val="left"/>
      </w:pPr>
      <w:r>
        <w:t>6.1 奖励机制</w:t>
      </w:r>
    </w:p>
    <w:p w14:paraId="21A7EC8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嘉奖情形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：工作认真负责、超额完成工作任务、主动协助团队、积极参与公司活动、日常表现优秀者。</w:t>
      </w:r>
    </w:p>
    <w:p w14:paraId="20F9618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绩效奖励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：项目高效交付、客户高度好评、为公司节约成本、优化工作流程、提出有效创新方案者。</w:t>
      </w:r>
    </w:p>
    <w:p w14:paraId="0A792BE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专项奖励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：攻克技术难题、挽回公司重大损失、拓展优质客户、获得行业奖项、为公司创造重大价值者，给予现金奖励、晋升、评优表彰。</w:t>
      </w:r>
    </w:p>
    <w:p w14:paraId="3F3748B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年度评优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：每年评选优秀员工、优秀新人、优秀团队、最佳贡献奖，颁发荣誉证书及奖金。</w:t>
      </w:r>
    </w:p>
    <w:p w14:paraId="18D7F491">
      <w:pPr>
        <w:pStyle w:val="3"/>
        <w:keepNext w:val="0"/>
        <w:keepLines w:val="0"/>
        <w:widowControl/>
        <w:suppressLineNumbers w:val="0"/>
        <w:jc w:val="left"/>
      </w:pPr>
      <w:r>
        <w:t>6.2 处罚机制</w:t>
      </w:r>
    </w:p>
    <w:p w14:paraId="60FADC3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轻微违规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：迟到早退、忘打卡、办公不规范、轻微懈怠，给予口头警告、绩效扣分。</w:t>
      </w:r>
    </w:p>
    <w:p w14:paraId="6E5AF50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一般违规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：无故旷工、工作敷衍、推诿扯皮、违反办公纪律、轻微泄露非核心信息，给予书面警告、扣除当月绩效、通报批评。</w:t>
      </w:r>
    </w:p>
    <w:p w14:paraId="743A12A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严重违规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：多次旷工、弄虚作假、顶撞上级、消极怠工、泄露一般机密、损坏公司公物，给予降薪、调岗、停岗培训。</w:t>
      </w:r>
    </w:p>
    <w:p w14:paraId="5813CF6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重大违规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：泄露核心商业机密、私自拷贝售卖公司资料、利用职务谋私、严重违反制度、给公司造成重大经济损失、违法违规者，立即无条件开除，追究法律责任及经济赔偿。</w:t>
      </w:r>
    </w:p>
    <w:p w14:paraId="4C38AF74">
      <w:pPr>
        <w:pStyle w:val="2"/>
        <w:keepNext w:val="0"/>
        <w:keepLines w:val="0"/>
        <w:widowControl/>
        <w:suppressLineNumbers w:val="0"/>
        <w:jc w:val="left"/>
      </w:pPr>
      <w:r>
        <w:t>第七章 附则</w:t>
      </w:r>
    </w:p>
    <w:p w14:paraId="25EDF9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本员工手册自发布之日起正式生效，全体员工必须严格遵守。</w:t>
      </w:r>
    </w:p>
    <w:p w14:paraId="56574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本手册未尽事宜，按照国家法律法规及公司后续补充制度执行。</w:t>
      </w:r>
    </w:p>
    <w:p w14:paraId="2E329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人力资源部为本手册唯一解释与修订部门。</w:t>
      </w:r>
    </w:p>
    <w:p w14:paraId="1AF16B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员工入职即视为知晓并认同本手册所有条款。</w:t>
      </w:r>
    </w:p>
    <w:p w14:paraId="5B295A9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智联科创（虚拟）有限公司 人力资源部</w:t>
      </w:r>
    </w:p>
    <w:p w14:paraId="4A6DB7B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生效日期：2025年01月01日</w:t>
      </w:r>
    </w:p>
    <w:p w14:paraId="1F2EA6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ODkzMjhlYzBkN2ZjMmUyMDBhMTBkOWUxOGE3OTkifQ=="/>
  </w:docVars>
  <w:rsids>
    <w:rsidRoot w:val="0D506F68"/>
    <w:rsid w:val="0D50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2026-05-23T11:47:00Z</dcterms:created>
  <dc:creator>行叭</dc:creator>
  <cp:lastModifiedBy>行叭</cp:lastModifiedBy>
  <dcterms:modified xsi:type="dcterms:W3CDTF">2026-05-23T11:48:12Z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D5360766E2B74C4CAD20F127C95114C8_11</vt:lpwstr>
  </property>
</Properties>
</file>