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D6145">
      <w:pPr>
        <w:autoSpaceDE w:val="0"/>
        <w:autoSpaceDN w:val="0"/>
        <w:spacing w:before="32"/>
        <w:ind w:left="5922"/>
        <w:jc w:val="right"/>
        <w:rPr>
          <w:rFonts w:ascii="微软雅黑 Light" w:hAnsi="微软雅黑 Light" w:eastAsia="微软雅黑 Light" w:cs="微软雅黑 Light"/>
          <w:kern w:val="0"/>
          <w:sz w:val="20"/>
          <w:szCs w:val="20"/>
          <w:lang w:bidi="zh-CN"/>
        </w:rPr>
      </w:pPr>
      <w:r>
        <w:drawing>
          <wp:anchor distT="0" distB="0" distL="114300" distR="114300" simplePos="0" relativeHeight="251659264" behindDoc="0" locked="0" layoutInCell="1" allowOverlap="1">
            <wp:simplePos x="0" y="0"/>
            <wp:positionH relativeFrom="margin">
              <wp:align>left</wp:align>
            </wp:positionH>
            <wp:positionV relativeFrom="paragraph">
              <wp:posOffset>-2540</wp:posOffset>
            </wp:positionV>
            <wp:extent cx="2030095" cy="323850"/>
            <wp:effectExtent l="0" t="0" r="8255" b="0"/>
            <wp:wrapNone/>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4" cstate="print">
                      <a:extLst>
                        <a:ext uri="{28A0092B-C50C-407E-A947-70E740481C1C}">
                          <a14:useLocalDpi xmlns:a14="http://schemas.microsoft.com/office/drawing/2010/main" val="0"/>
                        </a:ext>
                      </a:extLst>
                    </a:blip>
                    <a:srcRect l="20250" t="18727" r="21216" b="31297"/>
                    <a:stretch>
                      <a:fillRect/>
                    </a:stretch>
                  </pic:blipFill>
                  <pic:spPr>
                    <a:xfrm>
                      <a:off x="0" y="0"/>
                      <a:ext cx="2030095" cy="323850"/>
                    </a:xfrm>
                    <a:prstGeom prst="rect">
                      <a:avLst/>
                    </a:prstGeom>
                    <a:ln>
                      <a:noFill/>
                    </a:ln>
                  </pic:spPr>
                </pic:pic>
              </a:graphicData>
            </a:graphic>
          </wp:anchor>
        </w:drawing>
      </w:r>
      <w:r>
        <w:rPr>
          <w:rFonts w:ascii="微软雅黑 Light" w:hAnsi="微软雅黑 Light" w:eastAsia="微软雅黑 Light" w:cs="微软雅黑 Light"/>
          <w:kern w:val="0"/>
          <w:sz w:val="20"/>
          <w:szCs w:val="20"/>
          <w:lang w:val="zh-CN" w:bidi="zh-CN"/>
        </w:rPr>
        <w:tab/>
      </w:r>
      <w:r>
        <w:rPr>
          <w:rFonts w:hint="eastAsia" w:ascii="微软雅黑 Light" w:hAnsi="微软雅黑 Light" w:eastAsia="微软雅黑 Light" w:cs="微软雅黑 Light"/>
          <w:kern w:val="0"/>
          <w:sz w:val="20"/>
          <w:szCs w:val="20"/>
          <w:lang w:val="zh-CN" w:bidi="zh-CN"/>
        </w:rPr>
        <w:t>合同编号：</w:t>
      </w:r>
      <w:r>
        <w:rPr>
          <w:rFonts w:ascii="微软雅黑 Light" w:hAnsi="微软雅黑 Light" w:eastAsia="微软雅黑 Light" w:cs="微软雅黑 Light"/>
          <w:kern w:val="0"/>
          <w:sz w:val="20"/>
          <w:szCs w:val="20"/>
          <w:lang w:val="zh-CN" w:bidi="zh-CN"/>
        </w:rPr>
        <w:t>TPHT-202XXXX0-013</w:t>
      </w:r>
    </w:p>
    <w:p w14:paraId="76DF34D1">
      <w:pPr>
        <w:tabs>
          <w:tab w:val="right" w:pos="10880"/>
        </w:tabs>
        <w:autoSpaceDE w:val="0"/>
        <w:autoSpaceDN w:val="0"/>
        <w:spacing w:before="136"/>
        <w:ind w:right="3691"/>
        <w:rPr>
          <w:rFonts w:ascii="微软雅黑 Light" w:hAnsi="微软雅黑 Light" w:eastAsia="微软雅黑 Light" w:cs="微软雅黑 Light"/>
          <w:kern w:val="0"/>
          <w:sz w:val="20"/>
          <w:szCs w:val="20"/>
          <w:lang w:val="zh-CN" w:bidi="zh-CN"/>
        </w:rPr>
      </w:pPr>
    </w:p>
    <w:p w14:paraId="0FB56616">
      <w:pPr>
        <w:autoSpaceDE w:val="0"/>
        <w:autoSpaceDN w:val="0"/>
        <w:spacing w:before="61"/>
        <w:ind w:left="3669" w:right="3691"/>
        <w:jc w:val="center"/>
        <w:outlineLvl w:val="0"/>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广东商红信息技术有限公司</w:t>
      </w:r>
    </w:p>
    <w:p w14:paraId="6B976156">
      <w:pPr>
        <w:autoSpaceDE w:val="0"/>
        <w:autoSpaceDN w:val="0"/>
        <w:spacing w:before="136"/>
        <w:ind w:left="3669" w:right="3691"/>
        <w:jc w:val="center"/>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bidi="zh-CN"/>
        </w:rPr>
        <w:t>产品续保服务合同</w:t>
      </w:r>
      <w:r>
        <w:rPr>
          <w:rFonts w:hint="eastAsia" w:ascii="微软雅黑 Light" w:hAnsi="微软雅黑 Light" w:eastAsia="微软雅黑 Light" w:cs="微软雅黑 Light"/>
          <w:kern w:val="0"/>
          <w:sz w:val="20"/>
          <w:szCs w:val="20"/>
          <w:lang w:val="zh-CN" w:bidi="zh-CN"/>
        </w:rPr>
        <w:t>】</w:t>
      </w:r>
    </w:p>
    <w:p w14:paraId="3DEDBB1A">
      <w:pPr>
        <w:tabs>
          <w:tab w:val="left" w:pos="7192"/>
        </w:tabs>
        <w:autoSpaceDE w:val="0"/>
        <w:autoSpaceDN w:val="0"/>
        <w:spacing w:line="360" w:lineRule="auto"/>
        <w:ind w:firstLine="400"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val="zh-CN" w:bidi="zh-CN"/>
        </w:rPr>
        <w:t>甲方名称</w:t>
      </w:r>
      <w:bookmarkStart w:id="0" w:name="OLE_LINK2"/>
      <w:r>
        <w:rPr>
          <w:rFonts w:hint="eastAsia" w:ascii="微软雅黑 Light" w:hAnsi="微软雅黑 Light" w:eastAsia="微软雅黑 Light" w:cs="微软雅黑 Light"/>
          <w:kern w:val="0"/>
          <w:sz w:val="20"/>
          <w:szCs w:val="20"/>
          <w:lang w:val="zh-CN" w:bidi="zh-CN"/>
        </w:rPr>
        <w:t>：X</w:t>
      </w:r>
      <w:r>
        <w:rPr>
          <w:rFonts w:ascii="微软雅黑 Light" w:hAnsi="微软雅黑 Light" w:eastAsia="微软雅黑 Light" w:cs="微软雅黑 Light"/>
          <w:kern w:val="0"/>
          <w:sz w:val="20"/>
          <w:szCs w:val="20"/>
          <w:lang w:val="zh-CN" w:bidi="zh-CN"/>
        </w:rPr>
        <w:t>XX</w:t>
      </w:r>
      <w:r>
        <w:rPr>
          <w:rFonts w:hint="eastAsia" w:ascii="微软雅黑 Light" w:hAnsi="微软雅黑 Light" w:eastAsia="微软雅黑 Light" w:cs="微软雅黑 Light"/>
          <w:kern w:val="0"/>
          <w:sz w:val="20"/>
          <w:szCs w:val="20"/>
          <w:lang w:val="zh-CN" w:bidi="zh-CN"/>
        </w:rPr>
        <w:t>有限公司</w:t>
      </w:r>
      <w:r>
        <w:rPr>
          <w:rFonts w:ascii="微软雅黑 Light" w:hAnsi="微软雅黑 Light" w:eastAsia="微软雅黑 Light" w:cs="微软雅黑 Light"/>
          <w:kern w:val="0"/>
          <w:sz w:val="20"/>
          <w:szCs w:val="20"/>
          <w:lang w:bidi="zh-CN"/>
        </w:rPr>
        <w:t xml:space="preserve"> </w:t>
      </w:r>
      <w:bookmarkEnd w:id="0"/>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 xml:space="preserve">      </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乙方名称：</w:t>
      </w:r>
      <w:r>
        <w:rPr>
          <w:rFonts w:hint="eastAsia" w:ascii="微软雅黑 Light" w:hAnsi="微软雅黑 Light" w:eastAsia="微软雅黑 Light" w:cs="微软雅黑 Light"/>
          <w:kern w:val="0"/>
          <w:sz w:val="20"/>
          <w:szCs w:val="20"/>
          <w:lang w:val="zh-CN" w:bidi="zh-CN"/>
        </w:rPr>
        <w:t>广东</w:t>
      </w:r>
      <w:bookmarkStart w:id="1" w:name="OLE_LINK1"/>
      <w:r>
        <w:rPr>
          <w:rFonts w:hint="eastAsia" w:ascii="微软雅黑 Light" w:hAnsi="微软雅黑 Light" w:eastAsia="微软雅黑 Light" w:cs="微软雅黑 Light"/>
          <w:kern w:val="0"/>
          <w:sz w:val="20"/>
          <w:szCs w:val="20"/>
          <w:lang w:val="zh-CN" w:bidi="zh-CN"/>
        </w:rPr>
        <w:t>商红信息技术有限公</w:t>
      </w:r>
      <w:bookmarkEnd w:id="1"/>
      <w:r>
        <w:rPr>
          <w:rFonts w:hint="eastAsia" w:ascii="微软雅黑 Light" w:hAnsi="微软雅黑 Light" w:eastAsia="微软雅黑 Light" w:cs="微软雅黑 Light"/>
          <w:kern w:val="0"/>
          <w:sz w:val="20"/>
          <w:szCs w:val="20"/>
          <w:lang w:val="zh-CN" w:bidi="zh-CN"/>
        </w:rPr>
        <w:t>司</w:t>
      </w:r>
    </w:p>
    <w:p w14:paraId="23BEF332">
      <w:pPr>
        <w:autoSpaceDE w:val="0"/>
        <w:autoSpaceDN w:val="0"/>
        <w:spacing w:line="360" w:lineRule="auto"/>
        <w:ind w:firstLine="400"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联系人：李X</w:t>
      </w:r>
      <w:r>
        <w:rPr>
          <w:rFonts w:ascii="微软雅黑 Light" w:hAnsi="微软雅黑 Light" w:eastAsia="微软雅黑 Light" w:cs="微软雅黑 Light"/>
          <w:kern w:val="0"/>
          <w:sz w:val="20"/>
          <w:szCs w:val="20"/>
          <w:lang w:bidi="zh-CN"/>
        </w:rPr>
        <w:t xml:space="preserve">X                                       </w:t>
      </w:r>
      <w:r>
        <w:rPr>
          <w:rFonts w:hint="eastAsia" w:ascii="微软雅黑 Light" w:hAnsi="微软雅黑 Light" w:eastAsia="微软雅黑 Light" w:cs="微软雅黑 Light"/>
          <w:kern w:val="0"/>
          <w:sz w:val="20"/>
          <w:szCs w:val="20"/>
          <w:lang w:bidi="zh-CN"/>
        </w:rPr>
        <w:t xml:space="preserve">     联系人：从若晴</w:t>
      </w:r>
    </w:p>
    <w:p w14:paraId="772E5704">
      <w:pPr>
        <w:autoSpaceDE w:val="0"/>
        <w:autoSpaceDN w:val="0"/>
        <w:spacing w:before="2" w:line="360" w:lineRule="auto"/>
        <w:ind w:left="193" w:leftChars="92" w:firstLine="200" w:firstLineChars="1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联系电话：1391</w:t>
      </w:r>
      <w:r>
        <w:rPr>
          <w:rFonts w:ascii="微软雅黑 Light" w:hAnsi="微软雅黑 Light" w:eastAsia="微软雅黑 Light" w:cs="微软雅黑 Light"/>
          <w:kern w:val="0"/>
          <w:sz w:val="20"/>
          <w:szCs w:val="20"/>
          <w:lang w:bidi="zh-CN"/>
        </w:rPr>
        <w:t>XXXXX</w:t>
      </w:r>
      <w:r>
        <w:rPr>
          <w:rFonts w:hint="eastAsia" w:ascii="微软雅黑 Light" w:hAnsi="微软雅黑 Light" w:eastAsia="微软雅黑 Light" w:cs="微软雅黑 Light"/>
          <w:kern w:val="0"/>
          <w:sz w:val="20"/>
          <w:szCs w:val="20"/>
          <w:lang w:bidi="zh-CN"/>
        </w:rPr>
        <w:t>86</w:t>
      </w:r>
      <w:r>
        <w:rPr>
          <w:rFonts w:ascii="微软雅黑 Light" w:hAnsi="微软雅黑 Light" w:eastAsia="微软雅黑 Light" w:cs="微软雅黑 Light"/>
          <w:kern w:val="0"/>
          <w:sz w:val="20"/>
          <w:szCs w:val="20"/>
          <w:lang w:bidi="zh-CN"/>
        </w:rPr>
        <w:tab/>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联系电话：18026561041</w:t>
      </w:r>
    </w:p>
    <w:p w14:paraId="3CD4C7DC">
      <w:pPr>
        <w:autoSpaceDE w:val="0"/>
        <w:autoSpaceDN w:val="0"/>
        <w:spacing w:before="2" w:line="360" w:lineRule="auto"/>
        <w:ind w:left="1193" w:leftChars="187" w:hanging="800" w:hangingChars="4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联系地址：中国（上海）自由贸易试验区                    联系地址：惠州市演达大道</w:t>
      </w:r>
      <w:r>
        <w:rPr>
          <w:rFonts w:ascii="微软雅黑 Light" w:hAnsi="微软雅黑 Light" w:eastAsia="微软雅黑 Light" w:cs="微软雅黑 Light"/>
          <w:kern w:val="0"/>
          <w:sz w:val="20"/>
          <w:szCs w:val="20"/>
          <w:lang w:bidi="zh-CN"/>
        </w:rPr>
        <w:t>41号</w:t>
      </w:r>
      <w:r>
        <w:rPr>
          <w:rFonts w:hint="eastAsia" w:ascii="微软雅黑 Light" w:hAnsi="微软雅黑 Light" w:eastAsia="微软雅黑 Light" w:cs="微软雅黑 Light"/>
          <w:kern w:val="0"/>
          <w:sz w:val="20"/>
          <w:szCs w:val="20"/>
          <w:lang w:bidi="zh-CN"/>
        </w:rPr>
        <w:t>合立方</w:t>
      </w:r>
      <w:r>
        <w:rPr>
          <w:rFonts w:ascii="微软雅黑 Light" w:hAnsi="微软雅黑 Light" w:eastAsia="微软雅黑 Light" w:cs="微软雅黑 Light"/>
          <w:kern w:val="0"/>
          <w:sz w:val="20"/>
          <w:szCs w:val="20"/>
          <w:lang w:bidi="zh-CN"/>
        </w:rPr>
        <w:t>2单元14层</w:t>
      </w:r>
    </w:p>
    <w:p w14:paraId="70DF1059">
      <w:pPr>
        <w:autoSpaceDE w:val="0"/>
        <w:autoSpaceDN w:val="0"/>
        <w:spacing w:line="360" w:lineRule="auto"/>
        <w:ind w:left="203" w:right="356" w:firstLine="400" w:firstLineChars="200"/>
        <w:jc w:val="left"/>
        <w:rPr>
          <w:rFonts w:hint="default" w:ascii="微软雅黑 Light" w:hAnsi="微软雅黑 Light" w:eastAsia="微软雅黑 Light" w:cs="微软雅黑 Light"/>
          <w:kern w:val="0"/>
          <w:sz w:val="20"/>
          <w:szCs w:val="20"/>
          <w:lang w:val="en-US" w:bidi="zh-CN"/>
        </w:rPr>
      </w:pPr>
      <w:r>
        <w:rPr>
          <w:rFonts w:hint="eastAsia" w:ascii="微软雅黑 Light" w:hAnsi="微软雅黑 Light" w:eastAsia="微软雅黑 Light" w:cs="微软雅黑 Light"/>
          <w:kern w:val="0"/>
          <w:sz w:val="20"/>
          <w:szCs w:val="20"/>
          <w:lang w:val="zh-CN" w:bidi="zh-CN"/>
        </w:rPr>
        <w:t>甲乙双方本着相互信任、真诚合作、共同发展的原则，根据《中华人民共和国民法典》及其他法律法规签订</w:t>
      </w:r>
      <w:r>
        <w:rPr>
          <w:rFonts w:hint="eastAsia" w:ascii="微软雅黑 Light" w:hAnsi="微软雅黑 Light" w:eastAsia="微软雅黑 Light" w:cs="微软雅黑 Light"/>
          <w:kern w:val="0"/>
          <w:sz w:val="20"/>
          <w:szCs w:val="20"/>
          <w:lang w:bidi="zh-CN"/>
        </w:rPr>
        <w:t>本合同</w:t>
      </w:r>
      <w:r>
        <w:rPr>
          <w:rFonts w:hint="eastAsia" w:ascii="微软雅黑 Light" w:hAnsi="微软雅黑 Light" w:eastAsia="微软雅黑 Light" w:cs="微软雅黑 Light"/>
          <w:kern w:val="0"/>
          <w:sz w:val="20"/>
          <w:szCs w:val="20"/>
          <w:lang w:val="zh-CN" w:bidi="zh-CN"/>
        </w:rPr>
        <w:t>，</w:t>
      </w:r>
      <w:r>
        <w:rPr>
          <w:rFonts w:ascii="微软雅黑 Light" w:hAnsi="微软雅黑 Light" w:eastAsia="微软雅黑 Light" w:cs="微软雅黑 Light"/>
          <w:kern w:val="0"/>
          <w:sz w:val="20"/>
          <w:szCs w:val="20"/>
          <w:lang w:val="zh-CN" w:bidi="zh-CN"/>
        </w:rPr>
        <w:t xml:space="preserve">  </w:t>
      </w:r>
      <w:r>
        <w:rPr>
          <w:rFonts w:hint="eastAsia" w:ascii="微软雅黑 Light" w:hAnsi="微软雅黑 Light" w:eastAsia="微软雅黑 Light" w:cs="微软雅黑 Light"/>
          <w:kern w:val="0"/>
          <w:sz w:val="20"/>
          <w:szCs w:val="20"/>
          <w:lang w:val="zh-CN" w:bidi="zh-CN"/>
        </w:rPr>
        <w:t>并由双方共同恪守</w:t>
      </w:r>
      <w:r>
        <w:rPr>
          <w:rFonts w:hint="eastAsia" w:ascii="微软雅黑 Light" w:hAnsi="微软雅黑 Light" w:eastAsia="微软雅黑 Light" w:cs="微软雅黑 Light"/>
          <w:kern w:val="0"/>
          <w:sz w:val="20"/>
          <w:szCs w:val="20"/>
          <w:lang w:val="en-US" w:bidi="zh-CN"/>
        </w:rPr>
        <w:t>.</w:t>
      </w:r>
    </w:p>
    <w:p w14:paraId="6B7ECC92">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val="zh-CN" w:bidi="zh-CN"/>
        </w:rPr>
        <w:t>产品名称及价格</w:t>
      </w:r>
    </w:p>
    <w:tbl>
      <w:tblPr>
        <w:tblStyle w:val="4"/>
        <w:tblW w:w="10995" w:type="dxa"/>
        <w:tblInd w:w="0" w:type="dxa"/>
        <w:tblLayout w:type="fixed"/>
        <w:tblCellMar>
          <w:top w:w="0" w:type="dxa"/>
          <w:left w:w="0" w:type="dxa"/>
          <w:bottom w:w="0" w:type="dxa"/>
          <w:right w:w="0" w:type="dxa"/>
        </w:tblCellMar>
      </w:tblPr>
      <w:tblGrid>
        <w:gridCol w:w="385"/>
        <w:gridCol w:w="970"/>
        <w:gridCol w:w="1130"/>
        <w:gridCol w:w="3560"/>
        <w:gridCol w:w="460"/>
        <w:gridCol w:w="450"/>
        <w:gridCol w:w="1140"/>
        <w:gridCol w:w="1160"/>
        <w:gridCol w:w="1740"/>
      </w:tblGrid>
      <w:tr w14:paraId="0B7FA4EB">
        <w:tblPrEx>
          <w:tblCellMar>
            <w:top w:w="0" w:type="dxa"/>
            <w:left w:w="0" w:type="dxa"/>
            <w:bottom w:w="0" w:type="dxa"/>
            <w:right w:w="0" w:type="dxa"/>
          </w:tblCellMar>
        </w:tblPrEx>
        <w:trPr>
          <w:trHeight w:val="210" w:hRule="atLeast"/>
        </w:trPr>
        <w:tc>
          <w:tcPr>
            <w:tcW w:w="385"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4B342796">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序号</w:t>
            </w:r>
          </w:p>
        </w:tc>
        <w:tc>
          <w:tcPr>
            <w:tcW w:w="97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2AAB5DF2">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品牌</w:t>
            </w:r>
          </w:p>
        </w:tc>
        <w:tc>
          <w:tcPr>
            <w:tcW w:w="113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67BD185A">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产品序列号</w:t>
            </w:r>
          </w:p>
        </w:tc>
        <w:tc>
          <w:tcPr>
            <w:tcW w:w="356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3E62C0CF">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配置&amp;描述</w:t>
            </w:r>
          </w:p>
        </w:tc>
        <w:tc>
          <w:tcPr>
            <w:tcW w:w="46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78FAD0E0">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单位</w:t>
            </w:r>
          </w:p>
        </w:tc>
        <w:tc>
          <w:tcPr>
            <w:tcW w:w="45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1FBC6F51">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数量</w:t>
            </w:r>
          </w:p>
        </w:tc>
        <w:tc>
          <w:tcPr>
            <w:tcW w:w="114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09685B11">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单价</w:t>
            </w:r>
          </w:p>
        </w:tc>
        <w:tc>
          <w:tcPr>
            <w:tcW w:w="116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0253DBE8">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合计</w:t>
            </w:r>
          </w:p>
        </w:tc>
        <w:tc>
          <w:tcPr>
            <w:tcW w:w="1740" w:type="dxa"/>
            <w:tcBorders>
              <w:top w:val="single" w:color="9CC2E5" w:sz="4" w:space="0"/>
              <w:left w:val="single" w:color="9CC2E5" w:sz="4" w:space="0"/>
              <w:bottom w:val="single" w:color="9CC2E5" w:sz="4" w:space="0"/>
              <w:right w:val="single" w:color="9CC2E5" w:sz="4" w:space="0"/>
            </w:tcBorders>
            <w:shd w:val="clear" w:color="auto" w:fill="007FC0"/>
            <w:noWrap/>
            <w:tcMar>
              <w:top w:w="20" w:type="dxa"/>
              <w:left w:w="30" w:type="dxa"/>
              <w:bottom w:w="20" w:type="dxa"/>
              <w:right w:w="30" w:type="dxa"/>
            </w:tcMar>
            <w:vAlign w:val="center"/>
          </w:tcPr>
          <w:p w14:paraId="28C2D13B">
            <w:pPr>
              <w:widowControl/>
              <w:jc w:val="center"/>
              <w:textAlignment w:val="center"/>
              <w:rPr>
                <w:rFonts w:ascii="微软雅黑" w:hAnsi="微软雅黑" w:eastAsia="微软雅黑" w:cs="微软雅黑"/>
                <w:b/>
                <w:bCs/>
                <w:color w:val="FFFFFF"/>
                <w:sz w:val="22"/>
              </w:rPr>
            </w:pPr>
            <w:r>
              <w:rPr>
                <w:rFonts w:hint="eastAsia" w:ascii="微软雅黑" w:hAnsi="微软雅黑" w:eastAsia="微软雅黑" w:cs="微软雅黑"/>
                <w:b/>
                <w:bCs/>
                <w:color w:val="FFFFFF"/>
                <w:kern w:val="0"/>
                <w:sz w:val="22"/>
                <w:lang w:bidi="ar"/>
              </w:rPr>
              <w:t>备注</w:t>
            </w:r>
          </w:p>
        </w:tc>
      </w:tr>
      <w:tr w14:paraId="507B73DC">
        <w:tblPrEx>
          <w:tblCellMar>
            <w:top w:w="0" w:type="dxa"/>
            <w:left w:w="0" w:type="dxa"/>
            <w:bottom w:w="0" w:type="dxa"/>
            <w:right w:w="0" w:type="dxa"/>
          </w:tblCellMar>
        </w:tblPrEx>
        <w:trPr>
          <w:trHeight w:val="3266" w:hRule="atLeast"/>
        </w:trPr>
        <w:tc>
          <w:tcPr>
            <w:tcW w:w="385"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5567D3E8">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1</w:t>
            </w:r>
          </w:p>
        </w:tc>
        <w:tc>
          <w:tcPr>
            <w:tcW w:w="970" w:type="dxa"/>
            <w:tcBorders>
              <w:top w:val="single" w:color="9CC2E5" w:sz="4" w:space="0"/>
              <w:left w:val="single" w:color="9CC2E5" w:sz="4" w:space="0"/>
              <w:bottom w:val="single" w:color="9CC2E5" w:sz="4" w:space="0"/>
              <w:right w:val="single" w:color="9CC2E5" w:sz="4" w:space="0"/>
            </w:tcBorders>
            <w:shd w:val="clear" w:color="auto" w:fill="auto"/>
            <w:tcMar>
              <w:top w:w="20" w:type="dxa"/>
              <w:left w:w="30" w:type="dxa"/>
              <w:bottom w:w="20" w:type="dxa"/>
              <w:right w:w="30" w:type="dxa"/>
            </w:tcMar>
            <w:vAlign w:val="center"/>
          </w:tcPr>
          <w:p w14:paraId="65139734">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DELL R740XD</w:t>
            </w:r>
          </w:p>
        </w:tc>
        <w:tc>
          <w:tcPr>
            <w:tcW w:w="1130" w:type="dxa"/>
            <w:tcBorders>
              <w:top w:val="single" w:color="9CC2E5" w:sz="4" w:space="0"/>
              <w:left w:val="single" w:color="9CC2E5" w:sz="4" w:space="0"/>
              <w:bottom w:val="single" w:color="9CC2E5" w:sz="4" w:space="0"/>
              <w:right w:val="single" w:color="9CC2E5" w:sz="4" w:space="0"/>
            </w:tcBorders>
            <w:shd w:val="clear" w:color="auto" w:fill="auto"/>
            <w:tcMar>
              <w:top w:w="20" w:type="dxa"/>
              <w:left w:w="30" w:type="dxa"/>
              <w:bottom w:w="20" w:type="dxa"/>
              <w:right w:w="30" w:type="dxa"/>
            </w:tcMar>
            <w:vAlign w:val="center"/>
          </w:tcPr>
          <w:p w14:paraId="32670972">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BP</w:t>
            </w:r>
            <w:r>
              <w:rPr>
                <w:rFonts w:ascii="微软雅黑" w:hAnsi="微软雅黑" w:eastAsia="微软雅黑" w:cs="微软雅黑"/>
                <w:color w:val="000000"/>
                <w:kern w:val="0"/>
                <w:sz w:val="20"/>
                <w:szCs w:val="20"/>
                <w:lang w:bidi="ar"/>
              </w:rPr>
              <w:t>XXX</w:t>
            </w:r>
            <w:r>
              <w:rPr>
                <w:rFonts w:hint="eastAsia" w:ascii="微软雅黑" w:hAnsi="微软雅黑" w:eastAsia="微软雅黑" w:cs="微软雅黑"/>
                <w:color w:val="000000"/>
                <w:kern w:val="0"/>
                <w:sz w:val="20"/>
                <w:szCs w:val="20"/>
                <w:lang w:bidi="ar"/>
              </w:rPr>
              <w:t>F3</w:t>
            </w:r>
          </w:p>
        </w:tc>
        <w:tc>
          <w:tcPr>
            <w:tcW w:w="3560" w:type="dxa"/>
            <w:vMerge w:val="restart"/>
            <w:tcBorders>
              <w:top w:val="single" w:color="9CC2E5" w:sz="4" w:space="0"/>
            </w:tcBorders>
            <w:shd w:val="clear" w:color="auto" w:fill="auto"/>
            <w:tcMar>
              <w:top w:w="20" w:type="dxa"/>
              <w:left w:w="30" w:type="dxa"/>
              <w:bottom w:w="20" w:type="dxa"/>
              <w:right w:w="30" w:type="dxa"/>
            </w:tcMar>
            <w:vAlign w:val="center"/>
          </w:tcPr>
          <w:p w14:paraId="26FD04C2">
            <w:pPr>
              <w:widowControl/>
              <w:jc w:val="left"/>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BENCARE硬件续保服务：</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*热线响应：7*24，客户可24小时通过该专线联络工程师，以便及时咨询、诊断并解决问题。</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*远程问题诊断和支持服务</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*现场硬件系统支持7*24服务</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备件支持：公司将提供所有维修所需的备件和材料，并由专业的物流公司负责备件的递送和坏件的回收，确保公司提供支持的硬件设备恢复正常运行。这些备件和材料包括进行必要的工程改进所需的备件和材料。更换下来的产品部件归公司所有。</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*不间断工作：公司的工程师到达客户现场后，立即开始进行不间断服务，直至设备能够重新运行。</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*疑难问题升级服务：任何疑难技术问题，都可以利用升级服务的支持手段，通过公司技术中心予以解决。</w:t>
            </w:r>
            <w:r>
              <w:rPr>
                <w:rFonts w:hint="eastAsia" w:ascii="微软雅黑" w:hAnsi="微软雅黑" w:eastAsia="微软雅黑" w:cs="微软雅黑"/>
                <w:color w:val="000000"/>
                <w:kern w:val="0"/>
                <w:sz w:val="20"/>
                <w:szCs w:val="20"/>
                <w:lang w:bidi="ar"/>
              </w:rPr>
              <w:br w:type="textWrapping"/>
            </w:r>
            <w:r>
              <w:rPr>
                <w:rFonts w:hint="eastAsia" w:ascii="微软雅黑" w:hAnsi="微软雅黑" w:eastAsia="微软雅黑" w:cs="微软雅黑"/>
                <w:color w:val="000000"/>
                <w:kern w:val="0"/>
                <w:sz w:val="20"/>
                <w:szCs w:val="20"/>
                <w:lang w:bidi="ar"/>
              </w:rPr>
              <w:t>续保周期贰年</w:t>
            </w:r>
          </w:p>
        </w:tc>
        <w:tc>
          <w:tcPr>
            <w:tcW w:w="46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370FE50A">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年</w:t>
            </w:r>
          </w:p>
        </w:tc>
        <w:tc>
          <w:tcPr>
            <w:tcW w:w="45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4310B337">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w:t>
            </w:r>
          </w:p>
        </w:tc>
        <w:tc>
          <w:tcPr>
            <w:tcW w:w="114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616E0A15">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¥1,</w:t>
            </w:r>
            <w:r>
              <w:rPr>
                <w:rFonts w:ascii="微软雅黑" w:hAnsi="微软雅黑" w:eastAsia="微软雅黑" w:cs="微软雅黑"/>
                <w:color w:val="000000"/>
                <w:kern w:val="0"/>
                <w:sz w:val="20"/>
                <w:szCs w:val="20"/>
                <w:lang w:bidi="ar"/>
              </w:rPr>
              <w:t>X</w:t>
            </w:r>
            <w:r>
              <w:rPr>
                <w:rFonts w:hint="eastAsia" w:ascii="微软雅黑" w:hAnsi="微软雅黑" w:eastAsia="微软雅黑" w:cs="微软雅黑"/>
                <w:color w:val="000000"/>
                <w:kern w:val="0"/>
                <w:sz w:val="20"/>
                <w:szCs w:val="20"/>
                <w:lang w:bidi="ar"/>
              </w:rPr>
              <w:t xml:space="preserve"> 00.00</w:t>
            </w:r>
          </w:p>
        </w:tc>
        <w:tc>
          <w:tcPr>
            <w:tcW w:w="116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3B25B4AF">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w:t>
            </w:r>
            <w:r>
              <w:rPr>
                <w:rFonts w:ascii="微软雅黑" w:hAnsi="微软雅黑" w:eastAsia="微软雅黑" w:cs="微软雅黑"/>
                <w:color w:val="000000"/>
                <w:kern w:val="0"/>
                <w:sz w:val="20"/>
                <w:szCs w:val="20"/>
                <w:lang w:bidi="ar"/>
              </w:rPr>
              <w:t>X</w:t>
            </w:r>
            <w:r>
              <w:rPr>
                <w:rFonts w:hint="eastAsia" w:ascii="微软雅黑" w:hAnsi="微软雅黑" w:eastAsia="微软雅黑" w:cs="微软雅黑"/>
                <w:color w:val="000000"/>
                <w:kern w:val="0"/>
                <w:sz w:val="20"/>
                <w:szCs w:val="20"/>
                <w:lang w:bidi="ar"/>
              </w:rPr>
              <w:t>00.00</w:t>
            </w:r>
          </w:p>
        </w:tc>
        <w:tc>
          <w:tcPr>
            <w:tcW w:w="1740" w:type="dxa"/>
            <w:tcBorders>
              <w:top w:val="single" w:color="9BC2E6" w:sz="4" w:space="0"/>
              <w:left w:val="single" w:color="9BC2E6" w:sz="4" w:space="0"/>
              <w:bottom w:val="single" w:color="9BC2E6" w:sz="4" w:space="0"/>
              <w:right w:val="single" w:color="9BC2E6" w:sz="4" w:space="0"/>
            </w:tcBorders>
            <w:shd w:val="clear" w:color="auto" w:fill="auto"/>
            <w:tcMar>
              <w:top w:w="20" w:type="dxa"/>
              <w:left w:w="30" w:type="dxa"/>
              <w:bottom w:w="20" w:type="dxa"/>
              <w:right w:w="30" w:type="dxa"/>
            </w:tcMar>
            <w:vAlign w:val="center"/>
          </w:tcPr>
          <w:p w14:paraId="0FB633D6">
            <w:pPr>
              <w:widowControl/>
              <w:jc w:val="left"/>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整机质保（不含禁售显卡）</w:t>
            </w:r>
          </w:p>
        </w:tc>
      </w:tr>
      <w:tr w14:paraId="7CF01C52">
        <w:tblPrEx>
          <w:tblCellMar>
            <w:top w:w="0" w:type="dxa"/>
            <w:left w:w="0" w:type="dxa"/>
            <w:bottom w:w="0" w:type="dxa"/>
            <w:right w:w="0" w:type="dxa"/>
          </w:tblCellMar>
        </w:tblPrEx>
        <w:trPr>
          <w:trHeight w:val="210" w:hRule="atLeast"/>
        </w:trPr>
        <w:tc>
          <w:tcPr>
            <w:tcW w:w="385" w:type="dxa"/>
            <w:tcBorders>
              <w:top w:val="single" w:color="9CC2E5" w:sz="4" w:space="0"/>
              <w:left w:val="single" w:color="9CC2E5" w:sz="4" w:space="0"/>
              <w:bottom w:val="single" w:color="9CC2E5" w:sz="4" w:space="0"/>
            </w:tcBorders>
            <w:shd w:val="clear" w:color="auto" w:fill="auto"/>
            <w:noWrap/>
            <w:tcMar>
              <w:top w:w="20" w:type="dxa"/>
              <w:left w:w="30" w:type="dxa"/>
              <w:bottom w:w="20" w:type="dxa"/>
              <w:right w:w="30" w:type="dxa"/>
            </w:tcMar>
            <w:vAlign w:val="center"/>
          </w:tcPr>
          <w:p w14:paraId="00165504">
            <w:pPr>
              <w:jc w:val="center"/>
              <w:rPr>
                <w:rFonts w:ascii="微软雅黑" w:hAnsi="微软雅黑" w:eastAsia="微软雅黑" w:cs="微软雅黑"/>
                <w:color w:val="000000"/>
                <w:sz w:val="20"/>
                <w:szCs w:val="20"/>
              </w:rPr>
            </w:pPr>
          </w:p>
        </w:tc>
        <w:tc>
          <w:tcPr>
            <w:tcW w:w="970" w:type="dxa"/>
            <w:tcBorders>
              <w:top w:val="single" w:color="9CC2E5" w:sz="4" w:space="0"/>
              <w:left w:val="single" w:color="9CC2E5" w:sz="4" w:space="0"/>
              <w:bottom w:val="single" w:color="9CC2E5" w:sz="4" w:space="0"/>
              <w:right w:val="single" w:color="9CC2E5" w:sz="4" w:space="0"/>
            </w:tcBorders>
            <w:shd w:val="clear" w:color="auto" w:fill="auto"/>
            <w:tcMar>
              <w:top w:w="20" w:type="dxa"/>
              <w:left w:w="30" w:type="dxa"/>
              <w:bottom w:w="20" w:type="dxa"/>
              <w:right w:w="30" w:type="dxa"/>
            </w:tcMar>
            <w:vAlign w:val="center"/>
          </w:tcPr>
          <w:p w14:paraId="789E9412">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DELL R740XD</w:t>
            </w:r>
          </w:p>
        </w:tc>
        <w:tc>
          <w:tcPr>
            <w:tcW w:w="1130" w:type="dxa"/>
            <w:tcBorders>
              <w:top w:val="single" w:color="9CC2E5" w:sz="4" w:space="0"/>
              <w:left w:val="single" w:color="9CC2E5" w:sz="4" w:space="0"/>
              <w:bottom w:val="single" w:color="9CC2E5" w:sz="4" w:space="0"/>
              <w:right w:val="single" w:color="9CC2E5" w:sz="4" w:space="0"/>
            </w:tcBorders>
            <w:shd w:val="clear" w:color="auto" w:fill="auto"/>
            <w:tcMar>
              <w:top w:w="20" w:type="dxa"/>
              <w:left w:w="30" w:type="dxa"/>
              <w:bottom w:w="20" w:type="dxa"/>
              <w:right w:w="30" w:type="dxa"/>
            </w:tcMar>
            <w:vAlign w:val="center"/>
          </w:tcPr>
          <w:p w14:paraId="3DA2F10F">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21B</w:t>
            </w:r>
            <w:r>
              <w:rPr>
                <w:rFonts w:ascii="微软雅黑" w:hAnsi="微软雅黑" w:eastAsia="微软雅黑" w:cs="微软雅黑"/>
                <w:color w:val="000000"/>
                <w:kern w:val="0"/>
                <w:sz w:val="20"/>
                <w:szCs w:val="20"/>
                <w:lang w:bidi="ar"/>
              </w:rPr>
              <w:t>XXX</w:t>
            </w:r>
            <w:r>
              <w:rPr>
                <w:rFonts w:hint="eastAsia" w:ascii="微软雅黑" w:hAnsi="微软雅黑" w:eastAsia="微软雅黑" w:cs="微软雅黑"/>
                <w:color w:val="000000"/>
                <w:kern w:val="0"/>
                <w:sz w:val="20"/>
                <w:szCs w:val="20"/>
                <w:lang w:bidi="ar"/>
              </w:rPr>
              <w:t>3</w:t>
            </w:r>
          </w:p>
        </w:tc>
        <w:tc>
          <w:tcPr>
            <w:tcW w:w="3560" w:type="dxa"/>
            <w:vMerge w:val="continue"/>
            <w:tcBorders>
              <w:top w:val="single" w:color="9CC2E5" w:sz="4" w:space="0"/>
            </w:tcBorders>
            <w:shd w:val="clear" w:color="auto" w:fill="auto"/>
            <w:tcMar>
              <w:top w:w="20" w:type="dxa"/>
              <w:left w:w="30" w:type="dxa"/>
              <w:bottom w:w="20" w:type="dxa"/>
              <w:right w:w="30" w:type="dxa"/>
            </w:tcMar>
            <w:vAlign w:val="center"/>
          </w:tcPr>
          <w:p w14:paraId="6BC122FD">
            <w:pPr>
              <w:jc w:val="center"/>
              <w:rPr>
                <w:rFonts w:ascii="微软雅黑" w:hAnsi="微软雅黑" w:eastAsia="微软雅黑" w:cs="微软雅黑"/>
                <w:color w:val="000000"/>
                <w:sz w:val="20"/>
                <w:szCs w:val="20"/>
              </w:rPr>
            </w:pPr>
          </w:p>
        </w:tc>
        <w:tc>
          <w:tcPr>
            <w:tcW w:w="46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52BADF04">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年</w:t>
            </w:r>
          </w:p>
        </w:tc>
        <w:tc>
          <w:tcPr>
            <w:tcW w:w="450" w:type="dxa"/>
            <w:tcBorders>
              <w:top w:val="single" w:color="9CC2E5" w:sz="4" w:space="0"/>
              <w:left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0CE200BA">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w:t>
            </w:r>
          </w:p>
        </w:tc>
        <w:tc>
          <w:tcPr>
            <w:tcW w:w="1140" w:type="dxa"/>
            <w:tcBorders>
              <w:top w:val="single" w:color="9CC2E5" w:sz="4" w:space="0"/>
              <w:bottom w:val="single" w:color="9CC2E5" w:sz="4" w:space="0"/>
              <w:right w:val="single" w:color="9CC2E5" w:sz="4" w:space="0"/>
            </w:tcBorders>
            <w:shd w:val="clear" w:color="auto" w:fill="auto"/>
            <w:noWrap/>
            <w:tcMar>
              <w:top w:w="20" w:type="dxa"/>
              <w:left w:w="30" w:type="dxa"/>
              <w:bottom w:w="20" w:type="dxa"/>
              <w:right w:w="30" w:type="dxa"/>
            </w:tcMar>
            <w:vAlign w:val="center"/>
          </w:tcPr>
          <w:p w14:paraId="72AFC323">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¥1,</w:t>
            </w:r>
            <w:r>
              <w:rPr>
                <w:rFonts w:ascii="微软雅黑" w:hAnsi="微软雅黑" w:eastAsia="微软雅黑" w:cs="微软雅黑"/>
                <w:color w:val="000000"/>
                <w:kern w:val="0"/>
                <w:sz w:val="20"/>
                <w:szCs w:val="20"/>
                <w:lang w:bidi="ar"/>
              </w:rPr>
              <w:t>X</w:t>
            </w:r>
            <w:r>
              <w:rPr>
                <w:rFonts w:hint="eastAsia" w:ascii="微软雅黑" w:hAnsi="微软雅黑" w:eastAsia="微软雅黑" w:cs="微软雅黑"/>
                <w:color w:val="000000"/>
                <w:kern w:val="0"/>
                <w:sz w:val="20"/>
                <w:szCs w:val="20"/>
                <w:lang w:bidi="ar"/>
              </w:rPr>
              <w:t>00.00</w:t>
            </w:r>
          </w:p>
        </w:tc>
        <w:tc>
          <w:tcPr>
            <w:tcW w:w="1160" w:type="dxa"/>
            <w:tcBorders>
              <w:top w:val="single" w:color="9CC2E5" w:sz="4" w:space="0"/>
              <w:left w:val="single" w:color="9CC2E5" w:sz="4" w:space="0"/>
              <w:bottom w:val="single" w:color="9CC2E5" w:sz="4" w:space="0"/>
            </w:tcBorders>
            <w:shd w:val="clear" w:color="auto" w:fill="auto"/>
            <w:noWrap/>
            <w:tcMar>
              <w:top w:w="20" w:type="dxa"/>
              <w:left w:w="30" w:type="dxa"/>
              <w:bottom w:w="20" w:type="dxa"/>
              <w:right w:w="30" w:type="dxa"/>
            </w:tcMar>
            <w:vAlign w:val="center"/>
          </w:tcPr>
          <w:p w14:paraId="50F9998C">
            <w:pPr>
              <w:widowControl/>
              <w:jc w:val="center"/>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¥2,</w:t>
            </w:r>
            <w:r>
              <w:rPr>
                <w:rFonts w:ascii="微软雅黑" w:hAnsi="微软雅黑" w:eastAsia="微软雅黑" w:cs="微软雅黑"/>
                <w:color w:val="000000"/>
                <w:kern w:val="0"/>
                <w:sz w:val="20"/>
                <w:szCs w:val="20"/>
                <w:lang w:bidi="ar"/>
              </w:rPr>
              <w:t>X</w:t>
            </w:r>
            <w:r>
              <w:rPr>
                <w:rFonts w:hint="eastAsia" w:ascii="微软雅黑" w:hAnsi="微软雅黑" w:eastAsia="微软雅黑" w:cs="微软雅黑"/>
                <w:color w:val="000000"/>
                <w:kern w:val="0"/>
                <w:sz w:val="20"/>
                <w:szCs w:val="20"/>
                <w:lang w:bidi="ar"/>
              </w:rPr>
              <w:t>00.00</w:t>
            </w:r>
          </w:p>
        </w:tc>
        <w:tc>
          <w:tcPr>
            <w:tcW w:w="1740" w:type="dxa"/>
            <w:tcBorders>
              <w:top w:val="single" w:color="9BC2E6" w:sz="4" w:space="0"/>
              <w:left w:val="single" w:color="9BC2E6" w:sz="4" w:space="0"/>
              <w:bottom w:val="single" w:color="9BC2E6" w:sz="4" w:space="0"/>
              <w:right w:val="single" w:color="9BC2E6" w:sz="4" w:space="0"/>
            </w:tcBorders>
            <w:shd w:val="clear" w:color="auto" w:fill="auto"/>
            <w:tcMar>
              <w:top w:w="20" w:type="dxa"/>
              <w:left w:w="30" w:type="dxa"/>
              <w:bottom w:w="20" w:type="dxa"/>
              <w:right w:w="30" w:type="dxa"/>
            </w:tcMar>
            <w:vAlign w:val="center"/>
          </w:tcPr>
          <w:p w14:paraId="315C3DAB">
            <w:pPr>
              <w:widowControl/>
              <w:jc w:val="left"/>
              <w:textAlignment w:val="center"/>
              <w:rPr>
                <w:rFonts w:ascii="微软雅黑" w:hAnsi="微软雅黑" w:eastAsia="微软雅黑" w:cs="微软雅黑"/>
                <w:color w:val="000000"/>
                <w:sz w:val="20"/>
                <w:szCs w:val="20"/>
              </w:rPr>
            </w:pPr>
            <w:r>
              <w:rPr>
                <w:rFonts w:hint="eastAsia" w:ascii="微软雅黑" w:hAnsi="微软雅黑" w:eastAsia="微软雅黑" w:cs="微软雅黑"/>
                <w:color w:val="000000"/>
                <w:kern w:val="0"/>
                <w:sz w:val="20"/>
                <w:szCs w:val="20"/>
                <w:lang w:bidi="ar"/>
              </w:rPr>
              <w:t>整机质保（不含禁售显卡）</w:t>
            </w:r>
          </w:p>
        </w:tc>
      </w:tr>
      <w:tr w14:paraId="36CE9144">
        <w:tblPrEx>
          <w:tblCellMar>
            <w:top w:w="0" w:type="dxa"/>
            <w:left w:w="0" w:type="dxa"/>
            <w:bottom w:w="0" w:type="dxa"/>
            <w:right w:w="0" w:type="dxa"/>
          </w:tblCellMar>
        </w:tblPrEx>
        <w:trPr>
          <w:trHeight w:val="210" w:hRule="atLeast"/>
        </w:trPr>
        <w:tc>
          <w:tcPr>
            <w:tcW w:w="8095" w:type="dxa"/>
            <w:gridSpan w:val="7"/>
            <w:tcBorders>
              <w:top w:val="single" w:color="9CC2E5" w:sz="4" w:space="0"/>
              <w:left w:val="single" w:color="9CC2E5" w:sz="4" w:space="0"/>
              <w:bottom w:val="single" w:color="9CC2E5" w:sz="4" w:space="0"/>
            </w:tcBorders>
            <w:shd w:val="clear" w:color="auto" w:fill="auto"/>
            <w:noWrap/>
            <w:tcMar>
              <w:top w:w="20" w:type="dxa"/>
              <w:left w:w="30" w:type="dxa"/>
              <w:bottom w:w="20" w:type="dxa"/>
              <w:right w:w="30" w:type="dxa"/>
            </w:tcMar>
            <w:vAlign w:val="center"/>
          </w:tcPr>
          <w:p w14:paraId="43C13FF9">
            <w:pPr>
              <w:widowControl/>
              <w:jc w:val="center"/>
              <w:textAlignment w:val="center"/>
              <w:rPr>
                <w:rFonts w:ascii="微软雅黑" w:hAnsi="微软雅黑" w:eastAsia="微软雅黑" w:cs="微软雅黑"/>
                <w:b/>
                <w:bCs/>
                <w:color w:val="000000"/>
                <w:sz w:val="24"/>
                <w:szCs w:val="24"/>
              </w:rPr>
            </w:pPr>
            <w:r>
              <w:rPr>
                <w:rFonts w:hint="eastAsia" w:ascii="微软雅黑" w:hAnsi="微软雅黑" w:eastAsia="微软雅黑" w:cs="微软雅黑"/>
                <w:b/>
                <w:bCs/>
                <w:color w:val="000000"/>
                <w:kern w:val="0"/>
                <w:sz w:val="24"/>
                <w:szCs w:val="24"/>
                <w:lang w:bidi="ar"/>
              </w:rPr>
              <w:t>总金额(大写):人民币</w:t>
            </w:r>
          </w:p>
        </w:tc>
        <w:tc>
          <w:tcPr>
            <w:tcW w:w="2900" w:type="dxa"/>
            <w:gridSpan w:val="2"/>
            <w:tcBorders>
              <w:top w:val="single" w:color="9CC2E5" w:sz="4" w:space="0"/>
              <w:left w:val="single" w:color="9CC2E5" w:sz="4" w:space="0"/>
              <w:bottom w:val="single" w:color="9CC2E5" w:sz="4" w:space="0"/>
            </w:tcBorders>
            <w:shd w:val="clear" w:color="auto" w:fill="auto"/>
            <w:noWrap/>
            <w:tcMar>
              <w:top w:w="20" w:type="dxa"/>
              <w:left w:w="30" w:type="dxa"/>
              <w:bottom w:w="20" w:type="dxa"/>
              <w:right w:w="30" w:type="dxa"/>
            </w:tcMar>
            <w:vAlign w:val="center"/>
          </w:tcPr>
          <w:p w14:paraId="73240DC2">
            <w:pPr>
              <w:widowControl/>
              <w:jc w:val="center"/>
              <w:textAlignment w:val="center"/>
              <w:rPr>
                <w:rFonts w:ascii="微软雅黑" w:hAnsi="微软雅黑" w:eastAsia="微软雅黑" w:cs="微软雅黑"/>
                <w:color w:val="000000"/>
                <w:sz w:val="24"/>
                <w:szCs w:val="24"/>
              </w:rPr>
            </w:pPr>
            <w:r>
              <w:rPr>
                <w:rFonts w:hint="eastAsia" w:ascii="微软雅黑" w:hAnsi="微软雅黑" w:eastAsia="微软雅黑" w:cs="微软雅黑"/>
                <w:color w:val="000000"/>
                <w:kern w:val="0"/>
                <w:sz w:val="24"/>
                <w:szCs w:val="24"/>
                <w:lang w:bidi="ar"/>
              </w:rPr>
              <w:t>¥5,</w:t>
            </w:r>
            <w:r>
              <w:rPr>
                <w:rFonts w:ascii="微软雅黑" w:hAnsi="微软雅黑" w:eastAsia="微软雅黑" w:cs="微软雅黑"/>
                <w:color w:val="000000"/>
                <w:kern w:val="0"/>
                <w:sz w:val="24"/>
                <w:szCs w:val="24"/>
                <w:lang w:bidi="ar"/>
              </w:rPr>
              <w:t>X</w:t>
            </w:r>
            <w:r>
              <w:rPr>
                <w:rFonts w:hint="eastAsia" w:ascii="微软雅黑" w:hAnsi="微软雅黑" w:eastAsia="微软雅黑" w:cs="微软雅黑"/>
                <w:color w:val="000000"/>
                <w:kern w:val="0"/>
                <w:sz w:val="24"/>
                <w:szCs w:val="24"/>
                <w:lang w:bidi="ar"/>
              </w:rPr>
              <w:t>00.00</w:t>
            </w:r>
          </w:p>
        </w:tc>
      </w:tr>
    </w:tbl>
    <w:p w14:paraId="1548C5B2">
      <w:pPr>
        <w:autoSpaceDE w:val="0"/>
        <w:autoSpaceDN w:val="0"/>
        <w:spacing w:before="1" w:line="360" w:lineRule="auto"/>
        <w:ind w:right="233"/>
        <w:jc w:val="left"/>
        <w:rPr>
          <w:rFonts w:ascii="微软雅黑 Light" w:hAnsi="微软雅黑 Light" w:eastAsia="微软雅黑 Light" w:cs="微软雅黑 Light"/>
          <w:kern w:val="0"/>
          <w:sz w:val="20"/>
          <w:szCs w:val="20"/>
          <w:lang w:val="zh-CN" w:bidi="zh-CN"/>
        </w:rPr>
      </w:pPr>
    </w:p>
    <w:p w14:paraId="30F581E0">
      <w:pPr>
        <w:autoSpaceDE w:val="0"/>
        <w:autoSpaceDN w:val="0"/>
        <w:spacing w:before="1" w:line="360" w:lineRule="auto"/>
        <w:ind w:right="233"/>
        <w:jc w:val="left"/>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kern w:val="0"/>
          <w:sz w:val="20"/>
          <w:szCs w:val="20"/>
          <w:lang w:val="zh-CN" w:bidi="zh-CN"/>
        </w:rPr>
        <w:t>注：以上</w:t>
      </w:r>
      <w:r>
        <w:rPr>
          <w:rFonts w:hint="eastAsia" w:ascii="微软雅黑 Light" w:hAnsi="微软雅黑 Light" w:eastAsia="微软雅黑 Light" w:cs="微软雅黑 Light"/>
          <w:kern w:val="0"/>
          <w:sz w:val="20"/>
          <w:szCs w:val="20"/>
          <w:lang w:bidi="zh-CN"/>
        </w:rPr>
        <w:t>产品续保服务</w:t>
      </w:r>
      <w:r>
        <w:rPr>
          <w:rFonts w:hint="eastAsia" w:ascii="微软雅黑 Light" w:hAnsi="微软雅黑 Light" w:eastAsia="微软雅黑 Light" w:cs="微软雅黑 Light"/>
          <w:kern w:val="0"/>
          <w:sz w:val="20"/>
          <w:szCs w:val="20"/>
          <w:lang w:val="zh-CN" w:bidi="zh-CN"/>
        </w:rPr>
        <w:t>内容按照国家税务机关规定开具对应的增值税专用发票，税率</w:t>
      </w:r>
      <w:r>
        <w:rPr>
          <w:rFonts w:hint="eastAsia" w:ascii="微软雅黑 Light" w:hAnsi="微软雅黑 Light" w:eastAsia="微软雅黑 Light" w:cs="微软雅黑 Light"/>
          <w:kern w:val="0"/>
          <w:sz w:val="20"/>
          <w:szCs w:val="20"/>
          <w:lang w:bidi="zh-CN"/>
        </w:rPr>
        <w:t>13</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；乙方开具的发票不作为甲方付款的凭证</w:t>
      </w:r>
    </w:p>
    <w:p w14:paraId="5386A770">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val="zh-CN" w:bidi="zh-CN"/>
        </w:rPr>
        <w:t>付款方式</w:t>
      </w:r>
    </w:p>
    <w:p w14:paraId="0B20C4B9">
      <w:pPr>
        <w:numPr>
          <w:ilvl w:val="255"/>
          <w:numId w:val="0"/>
        </w:numPr>
        <w:autoSpaceDE w:val="0"/>
        <w:autoSpaceDN w:val="0"/>
        <w:spacing w:before="1" w:line="360" w:lineRule="auto"/>
        <w:ind w:right="23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甲方签订合同后</w:t>
      </w:r>
      <w:r>
        <w:rPr>
          <w:rFonts w:ascii="微软雅黑 Light" w:hAnsi="微软雅黑 Light" w:eastAsia="微软雅黑 Light" w:cs="微软雅黑 Light"/>
          <w:kern w:val="0"/>
          <w:sz w:val="20"/>
          <w:szCs w:val="20"/>
          <w:u w:val="single"/>
          <w:lang w:bidi="zh-CN"/>
        </w:rPr>
        <w:t xml:space="preserve">   </w:t>
      </w:r>
      <w:r>
        <w:rPr>
          <w:rFonts w:hint="eastAsia" w:ascii="微软雅黑 Light" w:hAnsi="微软雅黑 Light" w:eastAsia="微软雅黑 Light" w:cs="微软雅黑 Light"/>
          <w:kern w:val="0"/>
          <w:sz w:val="20"/>
          <w:szCs w:val="20"/>
          <w:u w:val="single"/>
          <w:lang w:val="en-US" w:bidi="zh-CN"/>
        </w:rPr>
        <w:t>3</w:t>
      </w:r>
      <w:r>
        <w:rPr>
          <w:rFonts w:ascii="微软雅黑 Light" w:hAnsi="微软雅黑 Light" w:eastAsia="微软雅黑 Light" w:cs="微软雅黑 Light"/>
          <w:kern w:val="0"/>
          <w:sz w:val="20"/>
          <w:szCs w:val="20"/>
          <w:u w:val="single"/>
          <w:lang w:bidi="zh-CN"/>
        </w:rPr>
        <w:t xml:space="preserve">   </w:t>
      </w:r>
      <w:r>
        <w:rPr>
          <w:rFonts w:hint="eastAsia" w:ascii="微软雅黑 Light" w:hAnsi="微软雅黑 Light" w:eastAsia="微软雅黑 Light" w:cs="微软雅黑 Light"/>
          <w:kern w:val="0"/>
          <w:sz w:val="20"/>
          <w:szCs w:val="20"/>
          <w:lang w:bidi="zh-CN"/>
        </w:rPr>
        <w:t>日内，支付合同</w:t>
      </w:r>
      <w:r>
        <w:rPr>
          <w:rFonts w:ascii="微软雅黑 Light" w:hAnsi="微软雅黑 Light" w:eastAsia="微软雅黑 Light" w:cs="微软雅黑 Light"/>
          <w:kern w:val="0"/>
          <w:sz w:val="20"/>
          <w:szCs w:val="20"/>
          <w:u w:val="single"/>
          <w:lang w:bidi="zh-CN"/>
        </w:rPr>
        <w:t xml:space="preserve">  </w:t>
      </w:r>
      <w:r>
        <w:rPr>
          <w:rFonts w:hint="eastAsia" w:ascii="微软雅黑 Light" w:hAnsi="微软雅黑 Light" w:eastAsia="微软雅黑 Light" w:cs="微软雅黑 Light"/>
          <w:kern w:val="0"/>
          <w:sz w:val="20"/>
          <w:szCs w:val="20"/>
          <w:u w:val="single"/>
          <w:lang w:val="en-US" w:bidi="zh-CN"/>
        </w:rPr>
        <w:t>8</w:t>
      </w:r>
      <w:r>
        <w:rPr>
          <w:rFonts w:ascii="微软雅黑 Light" w:hAnsi="微软雅黑 Light" w:eastAsia="微软雅黑 Light" w:cs="微软雅黑 Light"/>
          <w:kern w:val="0"/>
          <w:sz w:val="20"/>
          <w:szCs w:val="20"/>
          <w:u w:val="single"/>
          <w:lang w:bidi="zh-CN"/>
        </w:rPr>
        <w:t xml:space="preserve">0%  </w:t>
      </w:r>
      <w:r>
        <w:rPr>
          <w:rFonts w:hint="eastAsia" w:ascii="微软雅黑 Light" w:hAnsi="微软雅黑 Light" w:eastAsia="微软雅黑 Light" w:cs="微软雅黑 Light"/>
          <w:kern w:val="0"/>
          <w:sz w:val="20"/>
          <w:szCs w:val="20"/>
          <w:lang w:bidi="zh-CN"/>
        </w:rPr>
        <w:t>的款项，即人民币</w:t>
      </w:r>
      <w:r>
        <w:rPr>
          <w:rFonts w:ascii="微软雅黑 Light" w:hAnsi="微软雅黑 Light" w:eastAsia="微软雅黑 Light" w:cs="微软雅黑 Light"/>
          <w:kern w:val="0"/>
          <w:sz w:val="20"/>
          <w:szCs w:val="20"/>
          <w:u w:val="single"/>
          <w:lang w:bidi="zh-CN"/>
        </w:rPr>
        <w:t xml:space="preserve"> </w:t>
      </w:r>
      <w:r>
        <w:rPr>
          <w:rFonts w:hint="eastAsia" w:ascii="微软雅黑 Light" w:hAnsi="微软雅黑 Light" w:eastAsia="微软雅黑 Light" w:cs="微软雅黑 Light"/>
          <w:kern w:val="0"/>
          <w:sz w:val="20"/>
          <w:szCs w:val="20"/>
          <w:u w:val="single"/>
          <w:lang w:bidi="zh-CN"/>
        </w:rPr>
        <w:t>5</w:t>
      </w:r>
      <w:r>
        <w:rPr>
          <w:rFonts w:ascii="微软雅黑 Light" w:hAnsi="微软雅黑 Light" w:eastAsia="微软雅黑 Light" w:cs="微软雅黑 Light"/>
          <w:kern w:val="0"/>
          <w:sz w:val="20"/>
          <w:szCs w:val="20"/>
          <w:u w:val="single"/>
          <w:lang w:bidi="zh-CN"/>
        </w:rPr>
        <w:t>X</w:t>
      </w:r>
      <w:r>
        <w:rPr>
          <w:rFonts w:hint="eastAsia" w:ascii="微软雅黑 Light" w:hAnsi="微软雅黑 Light" w:eastAsia="微软雅黑 Light" w:cs="微软雅黑 Light"/>
          <w:kern w:val="0"/>
          <w:sz w:val="20"/>
          <w:szCs w:val="20"/>
          <w:u w:val="single"/>
          <w:lang w:bidi="zh-CN"/>
        </w:rPr>
        <w:t>00.00</w:t>
      </w:r>
      <w:r>
        <w:rPr>
          <w:rFonts w:ascii="微软雅黑 Light" w:hAnsi="微软雅黑 Light" w:eastAsia="微软雅黑 Light" w:cs="微软雅黑 Light"/>
          <w:kern w:val="0"/>
          <w:sz w:val="20"/>
          <w:szCs w:val="20"/>
          <w:u w:val="single"/>
          <w:lang w:bidi="zh-CN"/>
        </w:rPr>
        <w:t xml:space="preserve"> </w:t>
      </w:r>
      <w:r>
        <w:rPr>
          <w:rFonts w:hint="eastAsia" w:ascii="微软雅黑 Light" w:hAnsi="微软雅黑 Light" w:eastAsia="微软雅黑 Light" w:cs="微软雅黑 Light"/>
          <w:kern w:val="0"/>
          <w:sz w:val="20"/>
          <w:szCs w:val="20"/>
          <w:lang w:bidi="zh-CN"/>
        </w:rPr>
        <w:t>到乙方账户。</w:t>
      </w:r>
    </w:p>
    <w:p w14:paraId="21855807">
      <w:pPr>
        <w:autoSpaceDE w:val="0"/>
        <w:autoSpaceDN w:val="0"/>
        <w:spacing w:before="1" w:line="360" w:lineRule="auto"/>
        <w:ind w:left="203" w:right="233"/>
        <w:jc w:val="left"/>
        <w:rPr>
          <w:rFonts w:hint="default" w:ascii="微软雅黑 Light" w:hAnsi="微软雅黑 Light" w:eastAsia="微软雅黑 Light" w:cs="微软雅黑 Light"/>
          <w:kern w:val="0"/>
          <w:sz w:val="20"/>
          <w:szCs w:val="20"/>
          <w:lang w:val="en-US" w:bidi="zh-CN"/>
        </w:rPr>
      </w:pPr>
      <w:r>
        <w:rPr>
          <w:rFonts w:hint="eastAsia" w:ascii="微软雅黑 Light" w:hAnsi="微软雅黑 Light" w:eastAsia="微软雅黑 Light" w:cs="微软雅黑 Light"/>
          <w:kern w:val="0"/>
          <w:sz w:val="20"/>
          <w:szCs w:val="20"/>
          <w:lang w:bidi="zh-CN"/>
        </w:rPr>
        <w:t>乙方账户信息如下</w:t>
      </w:r>
      <w:r>
        <w:rPr>
          <w:rFonts w:hint="eastAsia" w:ascii="微软雅黑 Light" w:hAnsi="微软雅黑 Light" w:eastAsia="微软雅黑 Light" w:cs="微软雅黑 Light"/>
          <w:kern w:val="0"/>
          <w:sz w:val="20"/>
          <w:szCs w:val="20"/>
          <w:lang w:val="en-US" w:bidi="zh-CN"/>
        </w:rPr>
        <w:t>:</w:t>
      </w:r>
    </w:p>
    <w:p w14:paraId="314B2E18">
      <w:pPr>
        <w:autoSpaceDE w:val="0"/>
        <w:autoSpaceDN w:val="0"/>
        <w:spacing w:before="1" w:line="360" w:lineRule="auto"/>
        <w:ind w:left="203" w:right="23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公司名称</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广东商红信息技术有限公司</w:t>
      </w:r>
    </w:p>
    <w:p w14:paraId="33B67A50">
      <w:pPr>
        <w:autoSpaceDE w:val="0"/>
        <w:autoSpaceDN w:val="0"/>
        <w:spacing w:line="360" w:lineRule="auto"/>
        <w:ind w:left="20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地</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址</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惠州市演达大道</w:t>
      </w:r>
      <w:r>
        <w:rPr>
          <w:rFonts w:ascii="微软雅黑 Light" w:hAnsi="微软雅黑 Light" w:eastAsia="微软雅黑 Light" w:cs="微软雅黑 Light"/>
          <w:kern w:val="0"/>
          <w:sz w:val="20"/>
          <w:szCs w:val="20"/>
          <w:lang w:bidi="zh-CN"/>
        </w:rPr>
        <w:t>41</w:t>
      </w:r>
      <w:r>
        <w:rPr>
          <w:rFonts w:hint="eastAsia" w:ascii="微软雅黑 Light" w:hAnsi="微软雅黑 Light" w:eastAsia="微软雅黑 Light" w:cs="微软雅黑 Light"/>
          <w:kern w:val="0"/>
          <w:sz w:val="20"/>
          <w:szCs w:val="20"/>
          <w:lang w:bidi="zh-CN"/>
        </w:rPr>
        <w:t>号德明国际公寓</w:t>
      </w:r>
      <w:r>
        <w:rPr>
          <w:rFonts w:ascii="微软雅黑 Light" w:hAnsi="微软雅黑 Light" w:eastAsia="微软雅黑 Light" w:cs="微软雅黑 Light"/>
          <w:kern w:val="0"/>
          <w:sz w:val="20"/>
          <w:szCs w:val="20"/>
          <w:lang w:bidi="zh-CN"/>
        </w:rPr>
        <w:t>2</w:t>
      </w:r>
      <w:r>
        <w:rPr>
          <w:rFonts w:hint="eastAsia" w:ascii="微软雅黑 Light" w:hAnsi="微软雅黑 Light" w:eastAsia="微软雅黑 Light" w:cs="微软雅黑 Light"/>
          <w:kern w:val="0"/>
          <w:sz w:val="20"/>
          <w:szCs w:val="20"/>
          <w:lang w:bidi="zh-CN"/>
        </w:rPr>
        <w:t>单元</w:t>
      </w:r>
      <w:r>
        <w:rPr>
          <w:rFonts w:ascii="微软雅黑 Light" w:hAnsi="微软雅黑 Light" w:eastAsia="微软雅黑 Light" w:cs="微软雅黑 Light"/>
          <w:kern w:val="0"/>
          <w:sz w:val="20"/>
          <w:szCs w:val="20"/>
          <w:lang w:bidi="zh-CN"/>
        </w:rPr>
        <w:t>14</w:t>
      </w:r>
      <w:r>
        <w:rPr>
          <w:rFonts w:hint="eastAsia" w:ascii="微软雅黑 Light" w:hAnsi="微软雅黑 Light" w:eastAsia="微软雅黑 Light" w:cs="微软雅黑 Light"/>
          <w:kern w:val="0"/>
          <w:sz w:val="20"/>
          <w:szCs w:val="20"/>
          <w:lang w:bidi="zh-CN"/>
        </w:rPr>
        <w:t>层</w:t>
      </w:r>
      <w:r>
        <w:rPr>
          <w:rFonts w:ascii="微软雅黑 Light" w:hAnsi="微软雅黑 Light" w:eastAsia="微软雅黑 Light" w:cs="微软雅黑 Light"/>
          <w:kern w:val="0"/>
          <w:sz w:val="20"/>
          <w:szCs w:val="20"/>
          <w:lang w:bidi="zh-CN"/>
        </w:rPr>
        <w:t>07</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08</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09</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10</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11</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12</w:t>
      </w:r>
      <w:r>
        <w:rPr>
          <w:rFonts w:hint="eastAsia" w:ascii="微软雅黑 Light" w:hAnsi="微软雅黑 Light" w:eastAsia="微软雅黑 Light" w:cs="微软雅黑 Light"/>
          <w:kern w:val="0"/>
          <w:sz w:val="20"/>
          <w:szCs w:val="20"/>
          <w:lang w:bidi="zh-CN"/>
        </w:rPr>
        <w:t>、</w:t>
      </w:r>
      <w:r>
        <w:rPr>
          <w:rFonts w:ascii="微软雅黑 Light" w:hAnsi="微软雅黑 Light" w:eastAsia="微软雅黑 Light" w:cs="微软雅黑 Light"/>
          <w:kern w:val="0"/>
          <w:sz w:val="20"/>
          <w:szCs w:val="20"/>
          <w:lang w:bidi="zh-CN"/>
        </w:rPr>
        <w:t>13</w:t>
      </w:r>
      <w:r>
        <w:rPr>
          <w:rFonts w:hint="eastAsia" w:ascii="微软雅黑 Light" w:hAnsi="微软雅黑 Light" w:eastAsia="微软雅黑 Light" w:cs="微软雅黑 Light"/>
          <w:kern w:val="0"/>
          <w:sz w:val="20"/>
          <w:szCs w:val="20"/>
          <w:lang w:bidi="zh-CN"/>
        </w:rPr>
        <w:t>号房</w:t>
      </w:r>
    </w:p>
    <w:p w14:paraId="1A283D1F">
      <w:pPr>
        <w:autoSpaceDE w:val="0"/>
        <w:autoSpaceDN w:val="0"/>
        <w:spacing w:line="360" w:lineRule="auto"/>
        <w:ind w:left="20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开户银行</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中国建设银行股份有限公司惠州横江三路支行</w:t>
      </w:r>
    </w:p>
    <w:p w14:paraId="0C07892A">
      <w:pPr>
        <w:autoSpaceDE w:val="0"/>
        <w:autoSpaceDN w:val="0"/>
        <w:spacing w:line="360" w:lineRule="auto"/>
        <w:ind w:left="20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账</w:t>
      </w:r>
      <w:r>
        <w:rPr>
          <w:rFonts w:ascii="微软雅黑 Light" w:hAnsi="微软雅黑 Light" w:eastAsia="微软雅黑 Light" w:cs="微软雅黑 Light"/>
          <w:kern w:val="0"/>
          <w:sz w:val="20"/>
          <w:szCs w:val="20"/>
          <w:lang w:bidi="zh-CN"/>
        </w:rPr>
        <w:t xml:space="preserve"> </w:t>
      </w:r>
      <w:r>
        <w:rPr>
          <w:rFonts w:hint="eastAsia" w:ascii="微软雅黑 Light" w:hAnsi="微软雅黑 Light" w:eastAsia="微软雅黑 Light" w:cs="微软雅黑 Light"/>
          <w:kern w:val="0"/>
          <w:sz w:val="20"/>
          <w:szCs w:val="20"/>
          <w:lang w:bidi="zh-CN"/>
        </w:rPr>
        <w:t>号</w:t>
      </w:r>
      <w:r>
        <w:rPr>
          <w:rFonts w:ascii="微软雅黑 Light" w:hAnsi="微软雅黑 Light" w:eastAsia="微软雅黑 Light" w:cs="微软雅黑 Light"/>
          <w:kern w:val="0"/>
          <w:sz w:val="20"/>
          <w:szCs w:val="20"/>
          <w:lang w:bidi="zh-CN"/>
        </w:rPr>
        <w:t>: 44001718140053009353</w:t>
      </w:r>
    </w:p>
    <w:p w14:paraId="571654C4">
      <w:pPr>
        <w:autoSpaceDE w:val="0"/>
        <w:autoSpaceDN w:val="0"/>
        <w:spacing w:line="360" w:lineRule="auto"/>
        <w:ind w:left="203"/>
        <w:jc w:val="left"/>
        <w:rPr>
          <w:rFonts w:hint="default" w:ascii="微软雅黑 Light" w:hAnsi="微软雅黑 Light" w:eastAsia="微软雅黑 Light" w:cs="微软雅黑 Light"/>
          <w:kern w:val="0"/>
          <w:sz w:val="20"/>
          <w:szCs w:val="20"/>
          <w:lang w:val="en-US" w:bidi="zh-CN"/>
        </w:rPr>
      </w:pPr>
      <w:r>
        <w:rPr>
          <w:rFonts w:hint="eastAsia" w:ascii="微软雅黑 Light" w:hAnsi="微软雅黑 Light" w:eastAsia="微软雅黑 Light" w:cs="微软雅黑 Light"/>
          <w:kern w:val="0"/>
          <w:sz w:val="20"/>
          <w:szCs w:val="20"/>
          <w:lang w:bidi="zh-CN"/>
        </w:rPr>
        <w:t>甲方开票信息</w:t>
      </w:r>
      <w:r>
        <w:rPr>
          <w:rFonts w:hint="eastAsia" w:ascii="微软雅黑 Light" w:hAnsi="微软雅黑 Light" w:eastAsia="微软雅黑 Light" w:cs="微软雅黑 Light"/>
          <w:kern w:val="0"/>
          <w:sz w:val="20"/>
          <w:szCs w:val="20"/>
          <w:lang w:val="en-US" w:bidi="zh-CN"/>
        </w:rPr>
        <w:t>:</w:t>
      </w:r>
    </w:p>
    <w:p w14:paraId="1889BDF5">
      <w:pPr>
        <w:autoSpaceDE w:val="0"/>
        <w:autoSpaceDN w:val="0"/>
        <w:spacing w:line="360" w:lineRule="auto"/>
        <w:ind w:left="20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公司名称： X</w:t>
      </w:r>
      <w:r>
        <w:rPr>
          <w:rFonts w:ascii="微软雅黑 Light" w:hAnsi="微软雅黑 Light" w:eastAsia="微软雅黑 Light" w:cs="微软雅黑 Light"/>
          <w:kern w:val="0"/>
          <w:sz w:val="20"/>
          <w:szCs w:val="20"/>
          <w:lang w:bidi="zh-CN"/>
        </w:rPr>
        <w:t>XXX</w:t>
      </w:r>
      <w:r>
        <w:rPr>
          <w:rFonts w:hint="eastAsia" w:ascii="微软雅黑 Light" w:hAnsi="微软雅黑 Light" w:eastAsia="微软雅黑 Light" w:cs="微软雅黑 Light"/>
          <w:kern w:val="0"/>
          <w:sz w:val="20"/>
          <w:szCs w:val="20"/>
          <w:lang w:bidi="zh-CN"/>
        </w:rPr>
        <w:t>有限公司</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统一代码： 913</w:t>
      </w:r>
      <w:r>
        <w:rPr>
          <w:rFonts w:ascii="微软雅黑 Light" w:hAnsi="微软雅黑 Light" w:eastAsia="微软雅黑 Light" w:cs="微软雅黑 Light"/>
          <w:kern w:val="0"/>
          <w:sz w:val="20"/>
          <w:szCs w:val="20"/>
          <w:lang w:bidi="zh-CN"/>
        </w:rPr>
        <w:t>XXXXXXX</w:t>
      </w:r>
      <w:r>
        <w:rPr>
          <w:rFonts w:hint="eastAsia" w:ascii="微软雅黑 Light" w:hAnsi="微软雅黑 Light" w:eastAsia="微软雅黑 Light" w:cs="微软雅黑 Light"/>
          <w:kern w:val="0"/>
          <w:sz w:val="20"/>
          <w:szCs w:val="20"/>
          <w:lang w:bidi="zh-CN"/>
        </w:rPr>
        <w:t>40Q8XC</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住所： 中国（上海）自由贸易试验区蔡伦路</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电话： 021-</w:t>
      </w:r>
      <w:r>
        <w:rPr>
          <w:rFonts w:ascii="微软雅黑 Light" w:hAnsi="微软雅黑 Light" w:eastAsia="微软雅黑 Light" w:cs="微软雅黑 Light"/>
          <w:kern w:val="0"/>
          <w:sz w:val="20"/>
          <w:szCs w:val="20"/>
          <w:lang w:bidi="zh-CN"/>
        </w:rPr>
        <w:t>XXXX</w:t>
      </w:r>
      <w:r>
        <w:rPr>
          <w:rFonts w:hint="eastAsia" w:ascii="微软雅黑 Light" w:hAnsi="微软雅黑 Light" w:eastAsia="微软雅黑 Light" w:cs="微软雅黑 Light"/>
          <w:kern w:val="0"/>
          <w:sz w:val="20"/>
          <w:szCs w:val="20"/>
          <w:lang w:bidi="zh-CN"/>
        </w:rPr>
        <w:t> 9285</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开户行： 招商银行股份X</w:t>
      </w:r>
      <w:r>
        <w:rPr>
          <w:rFonts w:ascii="微软雅黑 Light" w:hAnsi="微软雅黑 Light" w:eastAsia="微软雅黑 Light" w:cs="微软雅黑 Light"/>
          <w:kern w:val="0"/>
          <w:sz w:val="20"/>
          <w:szCs w:val="20"/>
          <w:lang w:bidi="zh-CN"/>
        </w:rPr>
        <w:t>XXXX</w:t>
      </w:r>
      <w:r>
        <w:rPr>
          <w:rFonts w:hint="eastAsia" w:ascii="微软雅黑 Light" w:hAnsi="微软雅黑 Light" w:eastAsia="微软雅黑 Light" w:cs="微软雅黑 Light"/>
          <w:kern w:val="0"/>
          <w:sz w:val="20"/>
          <w:szCs w:val="20"/>
          <w:lang w:bidi="zh-CN"/>
        </w:rPr>
        <w:t>支行</w:t>
      </w:r>
      <w:r>
        <w:rPr>
          <w:rFonts w:hint="eastAsia" w:ascii="微软雅黑 Light" w:hAnsi="微软雅黑 Light" w:eastAsia="微软雅黑 Light" w:cs="微软雅黑 Light"/>
          <w:kern w:val="0"/>
          <w:sz w:val="20"/>
          <w:szCs w:val="20"/>
          <w:lang w:bidi="zh-CN"/>
        </w:rPr>
        <w:br w:type="textWrapping"/>
      </w:r>
      <w:r>
        <w:rPr>
          <w:rFonts w:hint="eastAsia" w:ascii="微软雅黑 Light" w:hAnsi="微软雅黑 Light" w:eastAsia="微软雅黑 Light" w:cs="微软雅黑 Light"/>
          <w:kern w:val="0"/>
          <w:sz w:val="20"/>
          <w:szCs w:val="20"/>
          <w:lang w:bidi="zh-CN"/>
        </w:rPr>
        <w:t>银行账号： 1219</w:t>
      </w:r>
      <w:r>
        <w:rPr>
          <w:rFonts w:ascii="微软雅黑 Light" w:hAnsi="微软雅黑 Light" w:eastAsia="微软雅黑 Light" w:cs="微软雅黑 Light"/>
          <w:kern w:val="0"/>
          <w:sz w:val="20"/>
          <w:szCs w:val="20"/>
          <w:lang w:bidi="zh-CN"/>
        </w:rPr>
        <w:t>XXXX</w:t>
      </w:r>
      <w:r>
        <w:rPr>
          <w:rFonts w:hint="eastAsia" w:ascii="微软雅黑 Light" w:hAnsi="微软雅黑 Light" w:eastAsia="微软雅黑 Light" w:cs="微软雅黑 Light"/>
          <w:kern w:val="0"/>
          <w:sz w:val="20"/>
          <w:szCs w:val="20"/>
          <w:lang w:bidi="zh-CN"/>
        </w:rPr>
        <w:t>010106</w:t>
      </w:r>
    </w:p>
    <w:p w14:paraId="1183CD57">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乙方履行方式、时间</w:t>
      </w:r>
    </w:p>
    <w:p w14:paraId="49DA2A3B">
      <w:pPr>
        <w:autoSpaceDE w:val="0"/>
        <w:autoSpaceDN w:val="0"/>
        <w:spacing w:before="1" w:line="360" w:lineRule="auto"/>
        <w:ind w:right="233"/>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乙方采用电子交付形式进行交付，甲方付款后</w:t>
      </w:r>
      <w:r>
        <w:rPr>
          <w:rFonts w:ascii="微软雅黑 Light" w:hAnsi="微软雅黑 Light" w:eastAsia="微软雅黑 Light" w:cs="微软雅黑 Light"/>
          <w:kern w:val="0"/>
          <w:sz w:val="20"/>
          <w:szCs w:val="20"/>
          <w:u w:val="single"/>
          <w:lang w:bidi="zh-CN"/>
        </w:rPr>
        <w:t xml:space="preserve">   </w:t>
      </w:r>
      <w:r>
        <w:rPr>
          <w:rFonts w:hint="eastAsia" w:ascii="微软雅黑 Light" w:hAnsi="微软雅黑 Light" w:eastAsia="微软雅黑 Light" w:cs="微软雅黑 Light"/>
          <w:kern w:val="0"/>
          <w:sz w:val="20"/>
          <w:szCs w:val="20"/>
          <w:u w:val="single"/>
          <w:lang w:val="en-US" w:bidi="zh-CN"/>
        </w:rPr>
        <w:t>10</w:t>
      </w:r>
      <w:r>
        <w:rPr>
          <w:rFonts w:ascii="微软雅黑 Light" w:hAnsi="微软雅黑 Light" w:eastAsia="微软雅黑 Light" w:cs="微软雅黑 Light"/>
          <w:kern w:val="0"/>
          <w:sz w:val="20"/>
          <w:szCs w:val="20"/>
          <w:u w:val="single"/>
          <w:lang w:bidi="zh-CN"/>
        </w:rPr>
        <w:t xml:space="preserve">    </w:t>
      </w:r>
      <w:r>
        <w:rPr>
          <w:rFonts w:hint="eastAsia" w:ascii="微软雅黑 Light" w:hAnsi="微软雅黑 Light" w:eastAsia="微软雅黑 Light" w:cs="微软雅黑 Light"/>
          <w:kern w:val="0"/>
          <w:sz w:val="20"/>
          <w:szCs w:val="20"/>
          <w:lang w:bidi="zh-CN"/>
        </w:rPr>
        <w:t>个工作日可根据服务对应类型在对应品牌官网或我司维保网站上核实。</w:t>
      </w:r>
    </w:p>
    <w:p w14:paraId="7161527B">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val="zh-CN" w:bidi="zh-CN"/>
        </w:rPr>
        <w:t>产品的签收、验收与保修</w:t>
      </w:r>
    </w:p>
    <w:p w14:paraId="10F7EFC6">
      <w:pPr>
        <w:numPr>
          <w:ilvl w:val="0"/>
          <w:numId w:val="2"/>
        </w:numPr>
        <w:autoSpaceDE w:val="0"/>
        <w:autoSpaceDN w:val="0"/>
        <w:spacing w:before="1" w:line="360" w:lineRule="auto"/>
        <w:ind w:right="233"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乙方提供的续保服务符合合同约定的技术指标，甲方需按合同约定验</w:t>
      </w:r>
      <w:r>
        <w:fldChar w:fldCharType="begin"/>
      </w:r>
      <w:r>
        <w:instrText xml:space="preserve"> HYPERLINK "mailto:甲方应在货到五天内发邮件到carl@bencom.cn通" \h </w:instrText>
      </w:r>
      <w:r>
        <w:fldChar w:fldCharType="separate"/>
      </w:r>
      <w:r>
        <w:rPr>
          <w:rFonts w:hint="eastAsia" w:ascii="微软雅黑 Light" w:hAnsi="微软雅黑 Light" w:eastAsia="微软雅黑 Light" w:cs="微软雅黑 Light"/>
          <w:kern w:val="0"/>
          <w:sz w:val="20"/>
          <w:szCs w:val="20"/>
          <w:lang w:bidi="zh-CN"/>
        </w:rPr>
        <w:t>收，且甲方必须在核实续保服务后</w:t>
      </w:r>
      <w:r>
        <w:rPr>
          <w:rFonts w:ascii="微软雅黑 Light" w:hAnsi="微软雅黑 Light" w:eastAsia="微软雅黑 Light" w:cs="微软雅黑 Light"/>
          <w:kern w:val="0"/>
          <w:sz w:val="20"/>
          <w:szCs w:val="20"/>
          <w:lang w:bidi="zh-CN"/>
        </w:rPr>
        <w:t>3</w:t>
      </w:r>
      <w:r>
        <w:rPr>
          <w:rFonts w:hint="eastAsia" w:ascii="微软雅黑 Light" w:hAnsi="微软雅黑 Light" w:eastAsia="微软雅黑 Light" w:cs="微软雅黑 Light"/>
          <w:kern w:val="0"/>
          <w:sz w:val="20"/>
          <w:szCs w:val="20"/>
          <w:lang w:bidi="zh-CN"/>
        </w:rPr>
        <w:t>日内对服务进行验收，验收标准以对应品牌官网或我司维保官网更新显示为准。甲方对乙方提供的续保服务有异议的，甲</w:t>
      </w:r>
      <w:r>
        <w:rPr>
          <w:rFonts w:hint="eastAsia" w:ascii="微软雅黑 Light" w:hAnsi="微软雅黑 Light" w:eastAsia="微软雅黑 Light" w:cs="微软雅黑 Light"/>
          <w:kern w:val="0"/>
          <w:sz w:val="20"/>
          <w:szCs w:val="20"/>
          <w:lang w:bidi="zh-CN"/>
        </w:rPr>
        <w:fldChar w:fldCharType="end"/>
      </w:r>
      <w:r>
        <w:rPr>
          <w:rFonts w:hint="eastAsia" w:ascii="微软雅黑 Light" w:hAnsi="微软雅黑 Light" w:eastAsia="微软雅黑 Light" w:cs="微软雅黑 Light"/>
          <w:kern w:val="0"/>
          <w:sz w:val="20"/>
          <w:szCs w:val="20"/>
          <w:lang w:bidi="zh-CN"/>
        </w:rPr>
        <w:t>方应</w:t>
      </w:r>
      <w:r>
        <w:fldChar w:fldCharType="begin"/>
      </w:r>
      <w:r>
        <w:instrText xml:space="preserve"> HYPERLINK "mailto:在乙方下单续保服务之日起5日内发送到%20stella@bencom.cn通" </w:instrText>
      </w:r>
      <w:r>
        <w:fldChar w:fldCharType="separate"/>
      </w:r>
      <w:r>
        <w:rPr>
          <w:rFonts w:hint="eastAsia" w:ascii="微软雅黑 Light" w:hAnsi="微软雅黑 Light" w:eastAsia="微软雅黑 Light" w:cs="微软雅黑 Light"/>
          <w:kern w:val="0"/>
          <w:sz w:val="20"/>
          <w:szCs w:val="20"/>
          <w:lang w:bidi="zh-CN"/>
        </w:rPr>
        <w:t>在乙方下单续保服务之日起</w:t>
      </w:r>
      <w:r>
        <w:rPr>
          <w:rFonts w:ascii="微软雅黑 Light" w:hAnsi="微软雅黑 Light" w:eastAsia="微软雅黑 Light" w:cs="微软雅黑 Light"/>
          <w:kern w:val="0"/>
          <w:sz w:val="20"/>
          <w:szCs w:val="20"/>
          <w:lang w:bidi="zh-CN"/>
        </w:rPr>
        <w:t>5日内发送到</w:t>
      </w:r>
      <w:r>
        <w:rPr>
          <w:rFonts w:hint="eastAsia" w:ascii="微软雅黑 Light" w:hAnsi="微软雅黑 Light" w:eastAsia="微软雅黑 Light" w:cs="微软雅黑 Light"/>
          <w:kern w:val="0"/>
          <w:sz w:val="20"/>
          <w:szCs w:val="20"/>
          <w:lang w:bidi="zh-CN"/>
        </w:rPr>
        <w:t>ronny@bencom.cn</w:t>
      </w:r>
      <w:r>
        <w:rPr>
          <w:rFonts w:ascii="微软雅黑 Light" w:hAnsi="微软雅黑 Light" w:eastAsia="微软雅黑 Light" w:cs="微软雅黑 Light"/>
          <w:kern w:val="0"/>
          <w:sz w:val="20"/>
          <w:szCs w:val="20"/>
          <w:lang w:bidi="zh-CN"/>
        </w:rPr>
        <w:t>通</w:t>
      </w:r>
      <w:r>
        <w:rPr>
          <w:rFonts w:ascii="微软雅黑 Light" w:hAnsi="微软雅黑 Light" w:eastAsia="微软雅黑 Light" w:cs="微软雅黑 Light"/>
          <w:kern w:val="0"/>
          <w:sz w:val="20"/>
          <w:szCs w:val="20"/>
          <w:lang w:bidi="zh-CN"/>
        </w:rPr>
        <w:fldChar w:fldCharType="end"/>
      </w:r>
      <w:r>
        <w:rPr>
          <w:rFonts w:hint="eastAsia" w:ascii="微软雅黑 Light" w:hAnsi="微软雅黑 Light" w:eastAsia="微软雅黑 Light" w:cs="微软雅黑 Light"/>
          <w:kern w:val="0"/>
          <w:sz w:val="20"/>
          <w:szCs w:val="20"/>
          <w:lang w:bidi="zh-CN"/>
        </w:rPr>
        <w:t>知乙方。如甲方未通知，视为甲方验收合格，乙方提供的维保完全符合本合同的约定。</w:t>
      </w:r>
    </w:p>
    <w:p w14:paraId="2301200A">
      <w:pPr>
        <w:numPr>
          <w:ilvl w:val="0"/>
          <w:numId w:val="2"/>
        </w:numPr>
        <w:autoSpaceDE w:val="0"/>
        <w:autoSpaceDN w:val="0"/>
        <w:spacing w:before="1" w:line="360" w:lineRule="auto"/>
        <w:ind w:right="233"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续保服务期满后，甲方需乙方继续提供续保服务的，甲乙双方另签续保合同，具体费用另行进行约定。</w:t>
      </w:r>
    </w:p>
    <w:p w14:paraId="07E27020">
      <w:pPr>
        <w:numPr>
          <w:ilvl w:val="0"/>
          <w:numId w:val="2"/>
        </w:numPr>
        <w:autoSpaceDE w:val="0"/>
        <w:autoSpaceDN w:val="0"/>
        <w:spacing w:before="1" w:line="360" w:lineRule="auto"/>
        <w:ind w:right="233"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如本合同项下的产品为软件，则软件一经开封、注册或激活等，不退不换，视为产品验收合格，且乙方不负责产品的保修。</w:t>
      </w:r>
    </w:p>
    <w:p w14:paraId="656C2C7F">
      <w:pPr>
        <w:numPr>
          <w:ilvl w:val="0"/>
          <w:numId w:val="2"/>
        </w:numPr>
        <w:autoSpaceDE w:val="0"/>
        <w:autoSpaceDN w:val="0"/>
        <w:spacing w:before="1" w:line="360" w:lineRule="auto"/>
        <w:ind w:right="233"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如甲方利用乙方提供的软件，进行再次开发、翻制、复制、解密、反编译、反汇编和其他反向工程等行为，侵犯任何第三方知识产权或存在其他侵权行为的，乙方不承担任何责任。</w:t>
      </w:r>
    </w:p>
    <w:p w14:paraId="113EA381">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甲方义务</w:t>
      </w:r>
    </w:p>
    <w:p w14:paraId="3873112A">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val="zh-CN" w:bidi="zh-CN"/>
        </w:rPr>
        <w:t>及时通知</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方应了解或知悉任何有关设备故障的详细情况及信息（“故障信息”），按照</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方工程师的指导对故障进行诊断。</w:t>
      </w:r>
    </w:p>
    <w:p w14:paraId="5CBF79D3">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val="zh-CN" w:bidi="zh-CN"/>
        </w:rPr>
        <w:t>保证</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方可以及时有效地接触设备，并应</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方要求提供服务所需的充分的场所、检测环境、故障信息、通讯条件和设施，以使</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方可以为最终用户有效提供服务。</w:t>
      </w:r>
    </w:p>
    <w:p w14:paraId="33C4CD83">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val="zh-CN" w:bidi="zh-CN"/>
        </w:rPr>
        <w:t>对于服务过程中所涉及的软件系统的安装或服务，须保证已经合法取得该等软件或系统的授权许可并允许</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方使用；如因任何第三方针对该等软件或系统的合法性提出任何索赔、交涉、调查或诉讼，应由</w:t>
      </w:r>
      <w:r>
        <w:rPr>
          <w:rFonts w:hint="eastAsia" w:ascii="微软雅黑 Light" w:hAnsi="微软雅黑 Light" w:eastAsia="微软雅黑 Light" w:cs="微软雅黑 Light"/>
          <w:spacing w:val="-1"/>
          <w:w w:val="95"/>
          <w:kern w:val="0"/>
          <w:sz w:val="20"/>
          <w:szCs w:val="20"/>
          <w:lang w:bidi="zh-CN"/>
        </w:rPr>
        <w:t>甲</w:t>
      </w:r>
      <w:r>
        <w:rPr>
          <w:rFonts w:hint="eastAsia" w:ascii="微软雅黑 Light" w:hAnsi="微软雅黑 Light" w:eastAsia="微软雅黑 Light" w:cs="微软雅黑 Light"/>
          <w:spacing w:val="-1"/>
          <w:w w:val="95"/>
          <w:kern w:val="0"/>
          <w:sz w:val="20"/>
          <w:szCs w:val="20"/>
          <w:lang w:val="zh-CN" w:bidi="zh-CN"/>
        </w:rPr>
        <w:t>方自行处理并承担责任。</w:t>
      </w:r>
    </w:p>
    <w:p w14:paraId="65BD4232">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bidi="zh-CN"/>
        </w:rPr>
        <w:t>甲方</w:t>
      </w:r>
      <w:r>
        <w:rPr>
          <w:rFonts w:hint="eastAsia" w:ascii="微软雅黑 Light" w:hAnsi="微软雅黑 Light" w:eastAsia="微软雅黑 Light" w:cs="微软雅黑 Light"/>
          <w:spacing w:val="-1"/>
          <w:w w:val="95"/>
          <w:kern w:val="0"/>
          <w:sz w:val="20"/>
          <w:szCs w:val="20"/>
          <w:lang w:val="zh-CN" w:bidi="zh-CN"/>
        </w:rPr>
        <w:t>必须在</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方委派的工程师提供服务前，对设备所包含的软件以及数据库和运行记录保留充分的备份，并在</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方提供服务后自行恢复数据、安装其应用软件。</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方不承担任何因数据丢失而产生的赔偿责任。任何</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方工程师应</w:t>
      </w:r>
      <w:r>
        <w:rPr>
          <w:rFonts w:hint="eastAsia" w:ascii="微软雅黑 Light" w:hAnsi="微软雅黑 Light" w:eastAsia="微软雅黑 Light" w:cs="微软雅黑 Light"/>
          <w:spacing w:val="-1"/>
          <w:w w:val="95"/>
          <w:kern w:val="0"/>
          <w:sz w:val="20"/>
          <w:szCs w:val="20"/>
          <w:lang w:bidi="zh-CN"/>
        </w:rPr>
        <w:t>甲</w:t>
      </w:r>
      <w:r>
        <w:rPr>
          <w:rFonts w:hint="eastAsia" w:ascii="微软雅黑 Light" w:hAnsi="微软雅黑 Light" w:eastAsia="微软雅黑 Light" w:cs="微软雅黑 Light"/>
          <w:spacing w:val="-1"/>
          <w:w w:val="95"/>
          <w:kern w:val="0"/>
          <w:sz w:val="20"/>
          <w:szCs w:val="20"/>
          <w:lang w:val="zh-CN" w:bidi="zh-CN"/>
        </w:rPr>
        <w:t>要求代为备份</w:t>
      </w:r>
      <w:r>
        <w:rPr>
          <w:rFonts w:ascii="微软雅黑 Light" w:hAnsi="微软雅黑 Light" w:eastAsia="微软雅黑 Light" w:cs="微软雅黑 Light"/>
          <w:spacing w:val="-1"/>
          <w:w w:val="95"/>
          <w:kern w:val="0"/>
          <w:sz w:val="20"/>
          <w:szCs w:val="20"/>
          <w:lang w:val="zh-CN" w:bidi="zh-CN"/>
        </w:rPr>
        <w:t>/</w:t>
      </w:r>
      <w:r>
        <w:rPr>
          <w:rFonts w:hint="eastAsia" w:ascii="微软雅黑 Light" w:hAnsi="微软雅黑 Light" w:eastAsia="微软雅黑 Light" w:cs="微软雅黑 Light"/>
          <w:spacing w:val="-1"/>
          <w:w w:val="95"/>
          <w:kern w:val="0"/>
          <w:sz w:val="20"/>
          <w:szCs w:val="20"/>
          <w:lang w:val="zh-CN" w:bidi="zh-CN"/>
        </w:rPr>
        <w:t>恢复的行为均不属于服务范围，</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方亦不就其承担任何责任。</w:t>
      </w:r>
    </w:p>
    <w:p w14:paraId="3A1D965B">
      <w:pPr>
        <w:numPr>
          <w:ilvl w:val="0"/>
          <w:numId w:val="3"/>
        </w:numPr>
        <w:autoSpaceDE w:val="0"/>
        <w:autoSpaceDN w:val="0"/>
        <w:adjustRightInd w:val="0"/>
        <w:snapToGrid w:val="0"/>
        <w:spacing w:line="360" w:lineRule="auto"/>
        <w:ind w:firstLine="376" w:firstLineChars="200"/>
        <w:jc w:val="left"/>
        <w:rPr>
          <w:rFonts w:ascii="微软雅黑 Light" w:hAnsi="微软雅黑 Light" w:eastAsia="微软雅黑 Light" w:cs="微软雅黑 Light"/>
          <w:spacing w:val="-1"/>
          <w:w w:val="95"/>
          <w:kern w:val="0"/>
          <w:sz w:val="20"/>
          <w:szCs w:val="20"/>
          <w:lang w:val="zh-CN" w:bidi="zh-CN"/>
        </w:rPr>
      </w:pPr>
      <w:r>
        <w:rPr>
          <w:rFonts w:hint="eastAsia" w:ascii="微软雅黑 Light" w:hAnsi="微软雅黑 Light" w:eastAsia="微软雅黑 Light" w:cs="微软雅黑 Light"/>
          <w:spacing w:val="-1"/>
          <w:w w:val="95"/>
          <w:kern w:val="0"/>
          <w:sz w:val="20"/>
          <w:szCs w:val="20"/>
          <w:lang w:val="zh-CN" w:bidi="zh-CN"/>
        </w:rPr>
        <w:t>如果</w:t>
      </w:r>
      <w:r>
        <w:rPr>
          <w:rFonts w:hint="eastAsia" w:ascii="微软雅黑 Light" w:hAnsi="微软雅黑 Light" w:eastAsia="微软雅黑 Light" w:cs="微软雅黑 Light"/>
          <w:spacing w:val="-1"/>
          <w:w w:val="95"/>
          <w:kern w:val="0"/>
          <w:sz w:val="20"/>
          <w:szCs w:val="20"/>
          <w:lang w:bidi="zh-CN"/>
        </w:rPr>
        <w:t>甲方</w:t>
      </w:r>
      <w:r>
        <w:rPr>
          <w:rFonts w:hint="eastAsia" w:ascii="微软雅黑 Light" w:hAnsi="微软雅黑 Light" w:eastAsia="微软雅黑 Light" w:cs="微软雅黑 Light"/>
          <w:spacing w:val="-1"/>
          <w:w w:val="95"/>
          <w:kern w:val="0"/>
          <w:sz w:val="20"/>
          <w:szCs w:val="20"/>
          <w:lang w:val="zh-CN" w:bidi="zh-CN"/>
        </w:rPr>
        <w:t>的设备所在地点有任何潜在危险或危害</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方工程师健康的问题，</w:t>
      </w:r>
      <w:r>
        <w:rPr>
          <w:rFonts w:hint="eastAsia" w:ascii="微软雅黑 Light" w:hAnsi="微软雅黑 Light" w:eastAsia="微软雅黑 Light" w:cs="微软雅黑 Light"/>
          <w:spacing w:val="-1"/>
          <w:w w:val="95"/>
          <w:kern w:val="0"/>
          <w:sz w:val="20"/>
          <w:szCs w:val="20"/>
          <w:lang w:bidi="zh-CN"/>
        </w:rPr>
        <w:t>甲</w:t>
      </w:r>
      <w:r>
        <w:rPr>
          <w:rFonts w:hint="eastAsia" w:ascii="微软雅黑 Light" w:hAnsi="微软雅黑 Light" w:eastAsia="微软雅黑 Light" w:cs="微软雅黑 Light"/>
          <w:spacing w:val="-1"/>
          <w:w w:val="95"/>
          <w:kern w:val="0"/>
          <w:sz w:val="20"/>
          <w:szCs w:val="20"/>
          <w:lang w:val="zh-CN" w:bidi="zh-CN"/>
        </w:rPr>
        <w:t>方必须预先通知</w:t>
      </w: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方，并提供或建议应采取的安全措施。</w:t>
      </w:r>
    </w:p>
    <w:p w14:paraId="4AB649D5">
      <w:pPr>
        <w:numPr>
          <w:ilvl w:val="0"/>
          <w:numId w:val="3"/>
        </w:numPr>
        <w:autoSpaceDE w:val="0"/>
        <w:autoSpaceDN w:val="0"/>
        <w:adjustRightInd w:val="0"/>
        <w:snapToGrid w:val="0"/>
        <w:spacing w:before="149" w:line="360" w:lineRule="auto"/>
        <w:ind w:firstLine="376" w:firstLineChars="200"/>
        <w:jc w:val="left"/>
        <w:rPr>
          <w:rFonts w:ascii="微软雅黑 Light" w:hAnsi="微软雅黑 Light" w:eastAsia="微软雅黑 Light" w:cs="微软雅黑 Light"/>
          <w:b/>
          <w:bCs/>
          <w:kern w:val="0"/>
          <w:sz w:val="20"/>
          <w:szCs w:val="20"/>
          <w:lang w:bidi="zh-CN"/>
        </w:rPr>
      </w:pPr>
      <w:r>
        <w:rPr>
          <w:rFonts w:hint="eastAsia" w:ascii="微软雅黑 Light" w:hAnsi="微软雅黑 Light" w:eastAsia="微软雅黑 Light" w:cs="微软雅黑 Light"/>
          <w:spacing w:val="-1"/>
          <w:w w:val="95"/>
          <w:kern w:val="0"/>
          <w:sz w:val="20"/>
          <w:szCs w:val="20"/>
          <w:lang w:bidi="zh-CN"/>
        </w:rPr>
        <w:t>乙</w:t>
      </w:r>
      <w:r>
        <w:rPr>
          <w:rFonts w:hint="eastAsia" w:ascii="微软雅黑 Light" w:hAnsi="微软雅黑 Light" w:eastAsia="微软雅黑 Light" w:cs="微软雅黑 Light"/>
          <w:spacing w:val="-1"/>
          <w:w w:val="95"/>
          <w:kern w:val="0"/>
          <w:sz w:val="20"/>
          <w:szCs w:val="20"/>
          <w:lang w:val="zh-CN" w:bidi="zh-CN"/>
        </w:rPr>
        <w:t>方在认为需要时会在服务有效期限内为</w:t>
      </w:r>
      <w:r>
        <w:rPr>
          <w:rFonts w:hint="eastAsia" w:ascii="微软雅黑 Light" w:hAnsi="微软雅黑 Light" w:eastAsia="微软雅黑 Light" w:cs="微软雅黑 Light"/>
          <w:spacing w:val="-1"/>
          <w:w w:val="95"/>
          <w:kern w:val="0"/>
          <w:sz w:val="20"/>
          <w:szCs w:val="20"/>
          <w:lang w:bidi="zh-CN"/>
        </w:rPr>
        <w:t>甲方</w:t>
      </w:r>
      <w:r>
        <w:rPr>
          <w:rFonts w:hint="eastAsia" w:ascii="微软雅黑 Light" w:hAnsi="微软雅黑 Light" w:eastAsia="微软雅黑 Light" w:cs="微软雅黑 Light"/>
          <w:spacing w:val="-1"/>
          <w:w w:val="95"/>
          <w:kern w:val="0"/>
          <w:sz w:val="20"/>
          <w:szCs w:val="20"/>
          <w:lang w:val="zh-CN" w:bidi="zh-CN"/>
        </w:rPr>
        <w:t>的设备作适当的维护，</w:t>
      </w:r>
      <w:r>
        <w:rPr>
          <w:rFonts w:hint="eastAsia" w:ascii="微软雅黑 Light" w:hAnsi="微软雅黑 Light" w:eastAsia="微软雅黑 Light" w:cs="微软雅黑 Light"/>
          <w:spacing w:val="-1"/>
          <w:w w:val="95"/>
          <w:kern w:val="0"/>
          <w:sz w:val="20"/>
          <w:szCs w:val="20"/>
          <w:lang w:bidi="zh-CN"/>
        </w:rPr>
        <w:t>甲方</w:t>
      </w:r>
      <w:r>
        <w:rPr>
          <w:rFonts w:hint="eastAsia" w:ascii="微软雅黑 Light" w:hAnsi="微软雅黑 Light" w:eastAsia="微软雅黑 Light" w:cs="微软雅黑 Light"/>
          <w:spacing w:val="-1"/>
          <w:w w:val="95"/>
          <w:kern w:val="0"/>
          <w:sz w:val="20"/>
          <w:szCs w:val="20"/>
          <w:lang w:val="zh-CN" w:bidi="zh-CN"/>
        </w:rPr>
        <w:t>需提供必要的配合。</w:t>
      </w:r>
    </w:p>
    <w:p w14:paraId="4B6DDEE0">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服务范围</w:t>
      </w:r>
    </w:p>
    <w:p w14:paraId="5F0F9978">
      <w:pPr>
        <w:numPr>
          <w:ilvl w:val="0"/>
          <w:numId w:val="4"/>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本服务仅适用于在中华人民共和国境内购买和使用的设备且仅在中国区域内</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香港、澳门、台湾地区除外</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，乙方才会提供本服务。</w:t>
      </w:r>
    </w:p>
    <w:p w14:paraId="6FAFB804">
      <w:pPr>
        <w:numPr>
          <w:ilvl w:val="0"/>
          <w:numId w:val="4"/>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如果没有另外约定，服务以服务产品简要描述、本协议、工作说明书以及</w:t>
      </w:r>
      <w:r>
        <w:rPr>
          <w:rFonts w:hint="eastAsia" w:ascii="微软雅黑 Light" w:hAnsi="微软雅黑 Light" w:eastAsia="微软雅黑 Light" w:cs="微软雅黑 Light"/>
          <w:kern w:val="0"/>
          <w:sz w:val="20"/>
          <w:szCs w:val="20"/>
          <w:lang w:bidi="zh-CN"/>
        </w:rPr>
        <w:t>乙</w:t>
      </w:r>
      <w:r>
        <w:rPr>
          <w:rFonts w:hint="eastAsia" w:ascii="微软雅黑 Light" w:hAnsi="微软雅黑 Light" w:eastAsia="微软雅黑 Light" w:cs="微软雅黑 Light"/>
          <w:kern w:val="0"/>
          <w:sz w:val="20"/>
          <w:szCs w:val="20"/>
          <w:lang w:val="zh-CN" w:bidi="zh-CN"/>
        </w:rPr>
        <w:t>方对服务的介绍和</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或说明为准。服务范围可能包括对设备的修理以及设备的安装、检验服务等。</w:t>
      </w:r>
    </w:p>
    <w:p w14:paraId="61826F77">
      <w:pPr>
        <w:numPr>
          <w:ilvl w:val="0"/>
          <w:numId w:val="4"/>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服务仅限于原厂出厂配置（以设备随附的装箱单为准）的电脑及相关产品（“设备”）。</w:t>
      </w:r>
    </w:p>
    <w:p w14:paraId="6122127E">
      <w:pPr>
        <w:numPr>
          <w:ilvl w:val="0"/>
          <w:numId w:val="4"/>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本服务独立于设备随附的服务承诺（“基准服务”）；本合同没有明确规定的，服务将适用基准服务的相关条款。</w:t>
      </w:r>
    </w:p>
    <w:p w14:paraId="2ED47B97">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服务的例外</w:t>
      </w:r>
    </w:p>
    <w:p w14:paraId="3A43FA32">
      <w:pPr>
        <w:numPr>
          <w:ilvl w:val="0"/>
          <w:numId w:val="5"/>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各类消耗性部件（例如电池）、软件产品介质、许可证及文本的更新不在服务之列。</w:t>
      </w:r>
    </w:p>
    <w:p w14:paraId="2D819A2A">
      <w:pPr>
        <w:numPr>
          <w:ilvl w:val="0"/>
          <w:numId w:val="5"/>
        </w:numPr>
        <w:autoSpaceDE w:val="0"/>
        <w:autoSpaceDN w:val="0"/>
        <w:adjustRightInd w:val="0"/>
        <w:snapToGrid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服务内容不包括以下原因所导致的对设备的必需修理及维护，这些原因包括但不限于：</w:t>
      </w:r>
      <w:r>
        <w:rPr>
          <w:rFonts w:ascii="微软雅黑 Light" w:hAnsi="微软雅黑 Light" w:eastAsia="微软雅黑 Light" w:cs="微软雅黑 Light"/>
          <w:kern w:val="0"/>
          <w:sz w:val="20"/>
          <w:szCs w:val="20"/>
          <w:lang w:val="zh-CN" w:bidi="zh-CN"/>
        </w:rPr>
        <w:t xml:space="preserve"> </w:t>
      </w:r>
    </w:p>
    <w:p w14:paraId="474AABF1">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bidi="zh-CN"/>
        </w:rPr>
        <w:t>甲</w:t>
      </w:r>
      <w:r>
        <w:rPr>
          <w:rFonts w:hint="eastAsia" w:ascii="微软雅黑 Light" w:hAnsi="微软雅黑 Light" w:eastAsia="微软雅黑 Light" w:cs="微软雅黑 Light"/>
          <w:kern w:val="0"/>
          <w:sz w:val="20"/>
          <w:szCs w:val="20"/>
          <w:lang w:val="zh-CN" w:bidi="zh-CN"/>
        </w:rPr>
        <w:t>方未按说明书要求安装、使用设备的；</w:t>
      </w:r>
      <w:r>
        <w:rPr>
          <w:rFonts w:ascii="微软雅黑 Light" w:hAnsi="微软雅黑 Light" w:eastAsia="微软雅黑 Light" w:cs="微软雅黑 Light"/>
          <w:kern w:val="0"/>
          <w:sz w:val="20"/>
          <w:szCs w:val="20"/>
          <w:lang w:val="zh-CN" w:bidi="zh-CN"/>
        </w:rPr>
        <w:t xml:space="preserve"> </w:t>
      </w:r>
    </w:p>
    <w:p w14:paraId="293D3A3E">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设备经过非授权服务人员安装、修理或拆卸的；</w:t>
      </w:r>
    </w:p>
    <w:p w14:paraId="328AD923">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意外因素或人为行为（包括计算机病毒、操作失误、搬运、磕碰、输入不合适的电压等）导致的故障；但服务内容另有规定者除外；</w:t>
      </w:r>
    </w:p>
    <w:p w14:paraId="48B2AFA5">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正常合理使用造成的消耗或损坏（如：外壳、接插部件的自然消耗，磨损及老化）；</w:t>
      </w:r>
    </w:p>
    <w:p w14:paraId="59E9D2C2">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bidi="zh-CN"/>
        </w:rPr>
        <w:t>甲</w:t>
      </w:r>
      <w:r>
        <w:rPr>
          <w:rFonts w:hint="eastAsia" w:ascii="微软雅黑 Light" w:hAnsi="微软雅黑 Light" w:eastAsia="微软雅黑 Light" w:cs="微软雅黑 Light"/>
          <w:kern w:val="0"/>
          <w:sz w:val="20"/>
          <w:szCs w:val="20"/>
          <w:lang w:val="zh-CN" w:bidi="zh-CN"/>
        </w:rPr>
        <w:t>方为了获取本条款下的利益而采取了隐瞒、欺诈等不当手段或方法；</w:t>
      </w:r>
    </w:p>
    <w:p w14:paraId="351083B5">
      <w:pPr>
        <w:numPr>
          <w:ilvl w:val="1"/>
          <w:numId w:val="6"/>
        </w:numPr>
        <w:autoSpaceDE w:val="0"/>
        <w:autoSpaceDN w:val="0"/>
        <w:adjustRightInd w:val="0"/>
        <w:snapToGrid w:val="0"/>
        <w:spacing w:line="360" w:lineRule="auto"/>
        <w:ind w:firstLine="12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其他如自然灾害等不可抗力（如地震、火灾、雷电、洪水等）原因导致的设备故障。</w:t>
      </w:r>
    </w:p>
    <w:p w14:paraId="2F1824F7">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b/>
          <w:bCs/>
          <w:kern w:val="0"/>
          <w:sz w:val="20"/>
          <w:szCs w:val="20"/>
          <w:lang w:bidi="zh-CN"/>
        </w:rPr>
        <w:t>违约责任</w:t>
      </w:r>
    </w:p>
    <w:p w14:paraId="6512E4D6">
      <w:pPr>
        <w:numPr>
          <w:ilvl w:val="0"/>
          <w:numId w:val="7"/>
        </w:numPr>
        <w:autoSpaceDE w:val="0"/>
        <w:autoSpaceDN w:val="0"/>
        <w:spacing w:before="22" w:line="360" w:lineRule="auto"/>
        <w:ind w:right="308"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bidi="zh-CN"/>
        </w:rPr>
        <w:t>乙</w:t>
      </w:r>
      <w:r>
        <w:rPr>
          <w:rFonts w:hint="eastAsia" w:ascii="微软雅黑 Light" w:hAnsi="微软雅黑 Light" w:eastAsia="微软雅黑 Light" w:cs="微软雅黑 Light"/>
          <w:kern w:val="0"/>
          <w:sz w:val="20"/>
          <w:szCs w:val="20"/>
          <w:lang w:val="zh-CN" w:bidi="zh-CN"/>
        </w:rPr>
        <w:t>方未能按时</w:t>
      </w:r>
      <w:r>
        <w:rPr>
          <w:rFonts w:hint="eastAsia" w:ascii="微软雅黑 Light" w:hAnsi="微软雅黑 Light" w:eastAsia="微软雅黑 Light" w:cs="微软雅黑 Light"/>
          <w:kern w:val="0"/>
          <w:sz w:val="20"/>
          <w:szCs w:val="20"/>
          <w:lang w:bidi="zh-CN"/>
        </w:rPr>
        <w:t>提供续保</w:t>
      </w:r>
      <w:r>
        <w:rPr>
          <w:rFonts w:hint="eastAsia" w:ascii="微软雅黑 Light" w:hAnsi="微软雅黑 Light" w:eastAsia="微软雅黑 Light" w:cs="微软雅黑 Light"/>
          <w:kern w:val="0"/>
          <w:sz w:val="20"/>
          <w:szCs w:val="20"/>
          <w:lang w:val="zh-CN" w:bidi="zh-CN"/>
        </w:rPr>
        <w:t>服务</w:t>
      </w:r>
      <w:r>
        <w:rPr>
          <w:rFonts w:hint="eastAsia" w:ascii="微软雅黑 Light" w:hAnsi="微软雅黑 Light" w:eastAsia="微软雅黑 Light" w:cs="微软雅黑 Light"/>
          <w:kern w:val="0"/>
          <w:sz w:val="20"/>
          <w:szCs w:val="20"/>
          <w:lang w:bidi="zh-CN"/>
        </w:rPr>
        <w:t>的</w:t>
      </w:r>
      <w:r>
        <w:rPr>
          <w:rFonts w:hint="eastAsia" w:ascii="微软雅黑 Light" w:hAnsi="微软雅黑 Light" w:eastAsia="微软雅黑 Light" w:cs="微软雅黑 Light"/>
          <w:kern w:val="0"/>
          <w:sz w:val="20"/>
          <w:szCs w:val="20"/>
          <w:lang w:val="zh-CN" w:bidi="zh-CN"/>
        </w:rPr>
        <w:t>，每逾期一天按</w:t>
      </w:r>
      <w:r>
        <w:rPr>
          <w:rFonts w:hint="eastAsia" w:ascii="微软雅黑 Light" w:hAnsi="微软雅黑 Light" w:eastAsia="微软雅黑 Light" w:cs="微软雅黑 Light"/>
          <w:kern w:val="0"/>
          <w:sz w:val="20"/>
          <w:szCs w:val="20"/>
          <w:lang w:bidi="zh-CN"/>
        </w:rPr>
        <w:t>应付总金额</w:t>
      </w:r>
      <w:r>
        <w:rPr>
          <w:rFonts w:hint="eastAsia" w:ascii="微软雅黑 Light" w:hAnsi="微软雅黑 Light" w:eastAsia="微软雅黑 Light" w:cs="微软雅黑 Light"/>
          <w:kern w:val="0"/>
          <w:sz w:val="20"/>
          <w:szCs w:val="20"/>
          <w:lang w:val="zh-CN" w:bidi="zh-CN"/>
        </w:rPr>
        <w:t>的</w:t>
      </w:r>
      <w:r>
        <w:rPr>
          <w:rFonts w:ascii="微软雅黑 Light" w:hAnsi="微软雅黑 Light" w:eastAsia="微软雅黑 Light" w:cs="微软雅黑 Light"/>
          <w:kern w:val="0"/>
          <w:sz w:val="20"/>
          <w:szCs w:val="20"/>
          <w:lang w:val="zh-CN" w:bidi="zh-CN"/>
        </w:rPr>
        <w:t>5</w:t>
      </w:r>
      <w:r>
        <w:rPr>
          <w:rFonts w:hint="eastAsia" w:ascii="微软雅黑 Light" w:hAnsi="微软雅黑 Light" w:eastAsia="微软雅黑 Light" w:cs="微软雅黑 Light"/>
          <w:kern w:val="0"/>
          <w:sz w:val="20"/>
          <w:szCs w:val="20"/>
          <w:lang w:val="zh-CN" w:bidi="zh-CN"/>
        </w:rPr>
        <w:t>‰计算违约金，总违约金额不超过合同总价款的</w:t>
      </w:r>
      <w:r>
        <w:rPr>
          <w:rFonts w:ascii="微软雅黑 Light" w:hAnsi="微软雅黑 Light" w:eastAsia="微软雅黑 Light" w:cs="微软雅黑 Light"/>
          <w:kern w:val="0"/>
          <w:sz w:val="20"/>
          <w:szCs w:val="20"/>
          <w:lang w:val="zh-CN" w:bidi="zh-CN"/>
        </w:rPr>
        <w:t>5%</w:t>
      </w:r>
      <w:r>
        <w:rPr>
          <w:rFonts w:hint="eastAsia" w:ascii="微软雅黑 Light" w:hAnsi="微软雅黑 Light" w:eastAsia="微软雅黑 Light" w:cs="微软雅黑 Light"/>
          <w:kern w:val="0"/>
          <w:sz w:val="20"/>
          <w:szCs w:val="20"/>
          <w:lang w:val="zh-CN" w:bidi="zh-CN"/>
        </w:rPr>
        <w:t>；</w:t>
      </w:r>
    </w:p>
    <w:p w14:paraId="1C6FA2A1">
      <w:pPr>
        <w:numPr>
          <w:ilvl w:val="0"/>
          <w:numId w:val="7"/>
        </w:numPr>
        <w:autoSpaceDE w:val="0"/>
        <w:autoSpaceDN w:val="0"/>
        <w:spacing w:before="22" w:line="360" w:lineRule="auto"/>
        <w:ind w:right="308"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如任何一方违约，守约方为维护权益向违约方追偿的</w:t>
      </w:r>
      <w:r>
        <w:rPr>
          <w:rFonts w:hint="eastAsia" w:ascii="微软雅黑 Light" w:hAnsi="微软雅黑 Light" w:eastAsia="微软雅黑 Light" w:cs="微软雅黑 Light"/>
          <w:kern w:val="0"/>
          <w:sz w:val="20"/>
          <w:szCs w:val="20"/>
          <w:lang w:bidi="zh-CN"/>
        </w:rPr>
        <w:t>一切实际</w:t>
      </w:r>
      <w:r>
        <w:rPr>
          <w:rFonts w:hint="eastAsia" w:ascii="微软雅黑 Light" w:hAnsi="微软雅黑 Light" w:eastAsia="微软雅黑 Light" w:cs="微软雅黑 Light"/>
          <w:kern w:val="0"/>
          <w:sz w:val="20"/>
          <w:szCs w:val="20"/>
          <w:lang w:val="zh-CN" w:bidi="zh-CN"/>
        </w:rPr>
        <w:t>费用（包括但不限于诉讼费、保全费、诉讼财产保全担保费、律师费、差旅费、鉴定费、公证费等）均由违约方承担。</w:t>
      </w:r>
    </w:p>
    <w:p w14:paraId="63E7E3B7">
      <w:pPr>
        <w:numPr>
          <w:ilvl w:val="0"/>
          <w:numId w:val="1"/>
        </w:numPr>
        <w:autoSpaceDE w:val="0"/>
        <w:autoSpaceDN w:val="0"/>
        <w:spacing w:line="360" w:lineRule="exact"/>
        <w:ind w:firstLine="200"/>
        <w:jc w:val="left"/>
        <w:outlineLvl w:val="1"/>
        <w:rPr>
          <w:rFonts w:ascii="微软雅黑 Light" w:hAnsi="微软雅黑 Light" w:eastAsia="微软雅黑 Light" w:cs="微软雅黑 Light"/>
          <w:b/>
          <w:bCs/>
          <w:kern w:val="0"/>
          <w:sz w:val="20"/>
          <w:szCs w:val="20"/>
          <w:lang w:val="zh-CN" w:bidi="zh-CN"/>
        </w:rPr>
      </w:pPr>
      <w:r>
        <w:rPr>
          <w:rFonts w:hint="eastAsia" w:ascii="微软雅黑 Light" w:hAnsi="微软雅黑 Light" w:eastAsia="微软雅黑 Light" w:cs="微软雅黑 Light"/>
          <w:b/>
          <w:bCs/>
          <w:kern w:val="0"/>
          <w:sz w:val="20"/>
          <w:szCs w:val="20"/>
          <w:lang w:bidi="zh-CN"/>
        </w:rPr>
        <w:t>其他约定</w:t>
      </w:r>
    </w:p>
    <w:p w14:paraId="2773FE5D">
      <w:pPr>
        <w:widowControl/>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val="zh-CN" w:bidi="zh-CN"/>
        </w:rPr>
        <w:t>除本合同外，如本合同双方就本合同所涉货物还签订了其他形式的书面文件，该些书面文件内容与本合同内容相冲突</w:t>
      </w:r>
      <w:r>
        <w:rPr>
          <w:rFonts w:ascii="微软雅黑 Light" w:hAnsi="微软雅黑 Light" w:eastAsia="微软雅黑 Light" w:cs="微软雅黑 Light"/>
          <w:kern w:val="0"/>
          <w:sz w:val="20"/>
          <w:szCs w:val="20"/>
          <w:lang w:val="zh-CN" w:bidi="zh-CN"/>
        </w:rPr>
        <w:t xml:space="preserve"> </w:t>
      </w:r>
      <w:r>
        <w:rPr>
          <w:rFonts w:hint="eastAsia" w:ascii="微软雅黑 Light" w:hAnsi="微软雅黑 Light" w:eastAsia="微软雅黑 Light" w:cs="微软雅黑 Light"/>
          <w:kern w:val="0"/>
          <w:sz w:val="20"/>
          <w:szCs w:val="20"/>
          <w:lang w:val="zh-CN" w:bidi="zh-CN"/>
        </w:rPr>
        <w:t>的，均以本合同为准。</w:t>
      </w:r>
    </w:p>
    <w:p w14:paraId="238C6298">
      <w:pPr>
        <w:widowControl/>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bidi="zh-CN"/>
        </w:rPr>
      </w:pPr>
      <w:r>
        <w:rPr>
          <w:rFonts w:hint="eastAsia" w:ascii="微软雅黑 Light" w:hAnsi="微软雅黑 Light" w:eastAsia="微软雅黑 Light" w:cs="微软雅黑 Light"/>
          <w:kern w:val="0"/>
          <w:sz w:val="20"/>
          <w:szCs w:val="20"/>
          <w:lang w:bidi="zh-CN"/>
        </w:rPr>
        <w:t>双方确认，在本合同预留的地址</w:t>
      </w:r>
      <w:bookmarkStart w:id="21" w:name="_GoBack"/>
      <w:bookmarkEnd w:id="21"/>
      <w:r>
        <w:rPr>
          <w:rFonts w:hint="eastAsia" w:ascii="微软雅黑 Light" w:hAnsi="微软雅黑 Light" w:eastAsia="微软雅黑 Light" w:cs="微软雅黑 Light"/>
          <w:kern w:val="0"/>
          <w:sz w:val="20"/>
          <w:szCs w:val="20"/>
          <w:lang w:bidi="zh-CN"/>
        </w:rPr>
        <w:t>为双方有效的通讯方式，任一方向对方预留地址寄送书面文件，自文件到达预留地址之日起满三日，视为收件方收悉文件。</w:t>
      </w:r>
    </w:p>
    <w:p w14:paraId="3B8A7D25">
      <w:pPr>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本合同在履行过程中如发生争议，双方应当协商解决；协商不成需诉讼解决的，由乙方所在地的人民法院管辖。</w:t>
      </w:r>
    </w:p>
    <w:p w14:paraId="2C8E980B">
      <w:pPr>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本合同经双方详细协商后形成，自双方盖章之日起生效（本合同复印件与原件具有同等法律效力）；本合同盖章件如为通过传真、邮箱、社交软件等途径发送，则合同传真件、扫描件、照片等的打印件与原件具有同等法律效力，双方对此不持异议。</w:t>
      </w:r>
    </w:p>
    <w:p w14:paraId="4F96383A">
      <w:pPr>
        <w:numPr>
          <w:ilvl w:val="0"/>
          <w:numId w:val="8"/>
        </w:numPr>
        <w:autoSpaceDE w:val="0"/>
        <w:autoSpaceDN w:val="0"/>
        <w:spacing w:line="360" w:lineRule="auto"/>
        <w:ind w:firstLineChars="2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 xml:space="preserve">本合同一式 </w:t>
      </w:r>
      <w:r>
        <w:rPr>
          <w:rFonts w:hint="eastAsia" w:ascii="微软雅黑 Light" w:hAnsi="微软雅黑 Light" w:eastAsia="微软雅黑 Light" w:cs="微软雅黑 Light"/>
          <w:kern w:val="0"/>
          <w:sz w:val="20"/>
          <w:szCs w:val="20"/>
          <w:lang w:val="en-US" w:bidi="zh-CN"/>
        </w:rPr>
        <w:t>四</w:t>
      </w:r>
      <w:r>
        <w:rPr>
          <w:rFonts w:hint="eastAsia" w:ascii="微软雅黑 Light" w:hAnsi="微软雅黑 Light" w:eastAsia="微软雅黑 Light" w:cs="微软雅黑 Light"/>
          <w:kern w:val="0"/>
          <w:sz w:val="20"/>
          <w:szCs w:val="20"/>
          <w:lang w:val="zh-CN" w:bidi="zh-CN"/>
        </w:rPr>
        <w:t xml:space="preserve"> 份，双方各执一份，具有同等法律效力。</w:t>
      </w:r>
    </w:p>
    <w:p w14:paraId="7A6CCC37">
      <w:pPr>
        <w:autoSpaceDE w:val="0"/>
        <w:autoSpaceDN w:val="0"/>
        <w:spacing w:line="360" w:lineRule="auto"/>
        <w:jc w:val="left"/>
        <w:rPr>
          <w:rFonts w:ascii="微软雅黑 Light" w:hAnsi="微软雅黑 Light" w:eastAsia="微软雅黑 Light" w:cs="微软雅黑 Light"/>
          <w:kern w:val="0"/>
          <w:sz w:val="20"/>
          <w:szCs w:val="20"/>
          <w:lang w:val="zh-CN" w:bidi="zh-CN"/>
        </w:rPr>
      </w:pPr>
    </w:p>
    <w:p w14:paraId="463E3CBB">
      <w:pPr>
        <w:autoSpaceDE w:val="0"/>
        <w:autoSpaceDN w:val="0"/>
        <w:spacing w:line="360" w:lineRule="auto"/>
        <w:jc w:val="left"/>
        <w:rPr>
          <w:rFonts w:ascii="微软雅黑 Light" w:hAnsi="微软雅黑 Light" w:eastAsia="微软雅黑 Light" w:cs="微软雅黑 Light"/>
          <w:kern w:val="0"/>
          <w:sz w:val="20"/>
          <w:szCs w:val="20"/>
          <w:lang w:val="zh-CN" w:bidi="zh-CN"/>
        </w:rPr>
        <w:sectPr>
          <w:pgSz w:w="11900" w:h="16840"/>
          <w:pgMar w:top="460" w:right="440" w:bottom="280" w:left="580" w:header="720" w:footer="720" w:gutter="0"/>
          <w:cols w:space="720" w:num="1"/>
        </w:sectPr>
      </w:pPr>
    </w:p>
    <w:p w14:paraId="2E6B8271">
      <w:pPr>
        <w:autoSpaceDE w:val="0"/>
        <w:autoSpaceDN w:val="0"/>
        <w:spacing w:before="73" w:line="360" w:lineRule="auto"/>
        <w:ind w:left="203"/>
        <w:jc w:val="left"/>
        <w:rPr>
          <w:rFonts w:ascii="微软雅黑 Light" w:hAnsi="微软雅黑 Light" w:eastAsia="微软雅黑 Light" w:cs="微软雅黑 Light"/>
          <w:w w:val="95"/>
          <w:kern w:val="0"/>
          <w:sz w:val="20"/>
          <w:szCs w:val="20"/>
          <w:lang w:val="zh-CN" w:bidi="zh-CN"/>
        </w:rPr>
      </w:pPr>
      <w:r>
        <w:rPr>
          <w:rFonts w:hint="eastAsia" w:ascii="微软雅黑 Light" w:hAnsi="微软雅黑 Light" w:eastAsia="微软雅黑 Light" w:cs="微软雅黑 Light"/>
          <w:w w:val="95"/>
          <w:kern w:val="0"/>
          <w:sz w:val="20"/>
          <w:szCs w:val="20"/>
          <w:lang w:val="zh-CN" w:bidi="zh-CN"/>
        </w:rPr>
        <w:t>甲方名称：</w:t>
      </w:r>
      <w:r>
        <w:rPr>
          <w:rFonts w:hint="eastAsia" w:ascii="微软雅黑 Light" w:hAnsi="微软雅黑 Light" w:eastAsia="微软雅黑 Light" w:cs="微软雅黑 Light"/>
          <w:kern w:val="0"/>
          <w:sz w:val="20"/>
          <w:szCs w:val="20"/>
          <w:lang w:val="zh-CN" w:bidi="zh-CN"/>
        </w:rPr>
        <w:t>X</w:t>
      </w:r>
      <w:r>
        <w:rPr>
          <w:rFonts w:ascii="微软雅黑 Light" w:hAnsi="微软雅黑 Light" w:eastAsia="微软雅黑 Light" w:cs="微软雅黑 Light"/>
          <w:kern w:val="0"/>
          <w:sz w:val="20"/>
          <w:szCs w:val="20"/>
          <w:lang w:val="zh-CN" w:bidi="zh-CN"/>
        </w:rPr>
        <w:t>XXX</w:t>
      </w:r>
      <w:r>
        <w:rPr>
          <w:rFonts w:hint="eastAsia" w:ascii="微软雅黑 Light" w:hAnsi="微软雅黑 Light" w:eastAsia="微软雅黑 Light" w:cs="微软雅黑 Light"/>
          <w:kern w:val="0"/>
          <w:sz w:val="20"/>
          <w:szCs w:val="20"/>
          <w:lang w:val="zh-CN" w:bidi="zh-CN"/>
        </w:rPr>
        <w:t xml:space="preserve">有限公司 </w:t>
      </w:r>
    </w:p>
    <w:p w14:paraId="1BE77373">
      <w:pPr>
        <w:autoSpaceDE w:val="0"/>
        <w:autoSpaceDN w:val="0"/>
        <w:spacing w:before="73" w:line="360" w:lineRule="auto"/>
        <w:ind w:left="203"/>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w w:val="95"/>
          <w:kern w:val="0"/>
          <w:sz w:val="20"/>
          <w:szCs w:val="20"/>
          <w:lang w:val="zh-CN" w:bidi="zh-CN"/>
        </w:rPr>
        <w:t>（盖章）</w:t>
      </w:r>
    </w:p>
    <w:p w14:paraId="62B6A99C">
      <w:pPr>
        <w:autoSpaceDE w:val="0"/>
        <w:autoSpaceDN w:val="0"/>
        <w:spacing w:line="360" w:lineRule="auto"/>
        <w:ind w:left="203"/>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法定代表人</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授权代表（签字）：</w:t>
      </w:r>
    </w:p>
    <w:p w14:paraId="172E4E82">
      <w:pPr>
        <w:autoSpaceDE w:val="0"/>
        <w:autoSpaceDN w:val="0"/>
        <w:spacing w:before="73" w:line="360" w:lineRule="auto"/>
        <w:ind w:left="193" w:leftChars="92" w:right="1598"/>
        <w:jc w:val="left"/>
        <w:rPr>
          <w:rFonts w:ascii="微软雅黑 Light" w:hAnsi="微软雅黑 Light" w:eastAsia="微软雅黑 Light" w:cs="微软雅黑 Light"/>
          <w:w w:val="95"/>
          <w:kern w:val="0"/>
          <w:sz w:val="20"/>
          <w:szCs w:val="20"/>
          <w:lang w:val="zh-CN" w:bidi="zh-CN"/>
        </w:rPr>
      </w:pPr>
      <w:r>
        <w:rPr>
          <w:rFonts w:ascii="微软雅黑 Light" w:hAnsi="微软雅黑 Light" w:eastAsia="微软雅黑 Light" w:cs="微软雅黑 Light"/>
          <w:kern w:val="0"/>
          <w:sz w:val="20"/>
          <w:szCs w:val="20"/>
          <w:lang w:val="zh-CN" w:bidi="zh-CN"/>
        </w:rPr>
        <w:br w:type="column"/>
      </w:r>
      <w:r>
        <w:rPr>
          <w:rFonts w:ascii="微软雅黑 Light" w:hAnsi="微软雅黑 Light" w:eastAsia="微软雅黑 Light" w:cs="微软雅黑 Light"/>
          <w:kern w:val="0"/>
          <w:sz w:val="20"/>
          <w:szCs w:val="20"/>
          <w:lang w:val="zh-CN" w:bidi="zh-CN"/>
        </w:rPr>
        <w:t xml:space="preserve">  </w:t>
      </w:r>
      <w:r>
        <w:rPr>
          <w:rFonts w:hint="eastAsia" w:ascii="微软雅黑 Light" w:hAnsi="微软雅黑 Light" w:eastAsia="微软雅黑 Light" w:cs="微软雅黑 Light"/>
          <w:w w:val="95"/>
          <w:kern w:val="0"/>
          <w:sz w:val="20"/>
          <w:szCs w:val="20"/>
          <w:lang w:val="zh-CN" w:bidi="zh-CN"/>
        </w:rPr>
        <w:t>乙方名称：广东商红信息技术有限公司</w:t>
      </w:r>
    </w:p>
    <w:p w14:paraId="5B5D223B">
      <w:pPr>
        <w:autoSpaceDE w:val="0"/>
        <w:autoSpaceDN w:val="0"/>
        <w:spacing w:before="73" w:line="360" w:lineRule="auto"/>
        <w:ind w:left="193" w:leftChars="92" w:right="1598"/>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w w:val="95"/>
          <w:kern w:val="0"/>
          <w:sz w:val="20"/>
          <w:szCs w:val="20"/>
          <w:lang w:val="zh-CN" w:bidi="zh-CN"/>
        </w:rPr>
        <w:t>（盖章）</w:t>
      </w:r>
    </w:p>
    <w:p w14:paraId="08366B38">
      <w:pPr>
        <w:autoSpaceDE w:val="0"/>
        <w:autoSpaceDN w:val="0"/>
        <w:spacing w:line="360" w:lineRule="auto"/>
        <w:ind w:left="193" w:leftChars="92" w:firstLine="200" w:firstLineChars="1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法定代表人</w:t>
      </w:r>
      <w:r>
        <w:rPr>
          <w:rFonts w:ascii="微软雅黑 Light" w:hAnsi="微软雅黑 Light" w:eastAsia="微软雅黑 Light" w:cs="微软雅黑 Light"/>
          <w:kern w:val="0"/>
          <w:sz w:val="20"/>
          <w:szCs w:val="20"/>
          <w:lang w:val="zh-CN" w:bidi="zh-CN"/>
        </w:rPr>
        <w:t>/</w:t>
      </w:r>
      <w:r>
        <w:rPr>
          <w:rFonts w:hint="eastAsia" w:ascii="微软雅黑 Light" w:hAnsi="微软雅黑 Light" w:eastAsia="微软雅黑 Light" w:cs="微软雅黑 Light"/>
          <w:kern w:val="0"/>
          <w:sz w:val="20"/>
          <w:szCs w:val="20"/>
          <w:lang w:val="zh-CN" w:bidi="zh-CN"/>
        </w:rPr>
        <w:t>授权代表（签字）：</w:t>
      </w:r>
    </w:p>
    <w:p w14:paraId="245CAF57">
      <w:pPr>
        <w:autoSpaceDE w:val="0"/>
        <w:autoSpaceDN w:val="0"/>
        <w:spacing w:line="360" w:lineRule="auto"/>
        <w:ind w:left="193" w:leftChars="92" w:firstLine="200" w:firstLineChars="100"/>
        <w:jc w:val="left"/>
        <w:rPr>
          <w:rFonts w:ascii="微软雅黑 Light" w:hAnsi="微软雅黑 Light" w:eastAsia="微软雅黑 Light" w:cs="微软雅黑 Light"/>
          <w:kern w:val="0"/>
          <w:sz w:val="20"/>
          <w:szCs w:val="20"/>
          <w:lang w:val="zh-CN" w:bidi="zh-CN"/>
        </w:rPr>
      </w:pPr>
    </w:p>
    <w:p w14:paraId="03D55318">
      <w:pPr>
        <w:autoSpaceDE w:val="0"/>
        <w:autoSpaceDN w:val="0"/>
        <w:spacing w:line="360" w:lineRule="auto"/>
        <w:ind w:left="193" w:leftChars="92" w:firstLine="200" w:firstLineChars="100"/>
        <w:jc w:val="left"/>
        <w:rPr>
          <w:rFonts w:ascii="微软雅黑 Light" w:hAnsi="微软雅黑 Light" w:eastAsia="微软雅黑 Light" w:cs="微软雅黑 Light"/>
          <w:kern w:val="0"/>
          <w:sz w:val="20"/>
          <w:szCs w:val="20"/>
          <w:lang w:val="zh-CN" w:bidi="zh-CN"/>
        </w:rPr>
        <w:sectPr>
          <w:type w:val="continuous"/>
          <w:pgSz w:w="11900" w:h="16840"/>
          <w:pgMar w:top="820" w:right="440" w:bottom="0" w:left="580" w:header="720" w:footer="720" w:gutter="0"/>
          <w:cols w:equalWidth="0" w:num="2">
            <w:col w:w="4410" w:space="449"/>
            <w:col w:w="6021"/>
          </w:cols>
        </w:sectPr>
      </w:pPr>
    </w:p>
    <w:p w14:paraId="3E2EF6A6">
      <w:pPr>
        <w:tabs>
          <w:tab w:val="left" w:pos="5061"/>
        </w:tabs>
        <w:autoSpaceDE w:val="0"/>
        <w:autoSpaceDN w:val="0"/>
        <w:spacing w:before="72" w:line="360" w:lineRule="auto"/>
        <w:ind w:firstLine="200" w:firstLineChars="100"/>
        <w:jc w:val="left"/>
        <w:rPr>
          <w:rFonts w:ascii="微软雅黑 Light" w:hAnsi="微软雅黑 Light" w:eastAsia="微软雅黑 Light" w:cs="微软雅黑 Light"/>
          <w:kern w:val="0"/>
          <w:sz w:val="20"/>
          <w:szCs w:val="20"/>
          <w:lang w:val="zh-CN" w:bidi="zh-CN"/>
        </w:rPr>
      </w:pPr>
      <w:r>
        <w:rPr>
          <w:rFonts w:hint="eastAsia" w:ascii="微软雅黑 Light" w:hAnsi="微软雅黑 Light" w:eastAsia="微软雅黑 Light" w:cs="微软雅黑 Light"/>
          <w:kern w:val="0"/>
          <w:sz w:val="20"/>
          <w:szCs w:val="20"/>
          <w:lang w:val="zh-CN" w:bidi="zh-CN"/>
        </w:rPr>
        <w:t>日</w:t>
      </w:r>
      <w:r>
        <w:rPr>
          <w:rFonts w:ascii="微软雅黑 Light" w:hAnsi="微软雅黑 Light" w:eastAsia="微软雅黑 Light" w:cs="微软雅黑 Light"/>
          <w:spacing w:val="-3"/>
          <w:kern w:val="0"/>
          <w:sz w:val="20"/>
          <w:szCs w:val="20"/>
          <w:lang w:val="zh-CN" w:bidi="zh-CN"/>
        </w:rPr>
        <w:t xml:space="preserve"> </w:t>
      </w:r>
      <w:r>
        <w:rPr>
          <w:rFonts w:hint="eastAsia" w:ascii="微软雅黑 Light" w:hAnsi="微软雅黑 Light" w:eastAsia="微软雅黑 Light" w:cs="微软雅黑 Light"/>
          <w:kern w:val="0"/>
          <w:sz w:val="20"/>
          <w:szCs w:val="20"/>
          <w:lang w:val="zh-CN" w:bidi="zh-CN"/>
        </w:rPr>
        <w:t>期：</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2024</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年</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09</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月</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20</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日</w:t>
      </w:r>
      <w:r>
        <w:rPr>
          <w:rFonts w:ascii="微软雅黑 Light" w:hAnsi="微软雅黑 Light" w:eastAsia="微软雅黑 Light" w:cs="微软雅黑 Light"/>
          <w:kern w:val="0"/>
          <w:sz w:val="20"/>
          <w:szCs w:val="20"/>
          <w:lang w:val="zh-CN" w:bidi="zh-CN"/>
        </w:rPr>
        <w:tab/>
      </w:r>
    </w:p>
    <w:p w14:paraId="712A7C0F">
      <w:pPr>
        <w:autoSpaceDE w:val="0"/>
        <w:autoSpaceDN w:val="0"/>
        <w:spacing w:line="360" w:lineRule="auto"/>
        <w:jc w:val="left"/>
        <w:rPr>
          <w:rFonts w:ascii="微软雅黑 Light" w:hAnsi="微软雅黑 Light" w:eastAsia="微软雅黑 Light" w:cs="微软雅黑 Light"/>
          <w:kern w:val="0"/>
          <w:sz w:val="20"/>
          <w:szCs w:val="20"/>
          <w:lang w:val="zh-CN" w:bidi="zh-CN"/>
        </w:rPr>
        <w:sectPr>
          <w:type w:val="continuous"/>
          <w:pgSz w:w="11900" w:h="16840"/>
          <w:pgMar w:top="820" w:right="440" w:bottom="0" w:left="580" w:header="720" w:footer="720" w:gutter="0"/>
          <w:cols w:equalWidth="0" w:num="2">
            <w:col w:w="3925" w:space="1367"/>
            <w:col w:w="5588"/>
          </w:cols>
        </w:sectPr>
      </w:pPr>
      <w:r>
        <w:rPr>
          <w:rFonts w:hint="eastAsia" w:ascii="微软雅黑 Light" w:hAnsi="微软雅黑 Light" w:eastAsia="微软雅黑 Light" w:cs="微软雅黑 Light"/>
          <w:kern w:val="0"/>
          <w:sz w:val="20"/>
          <w:szCs w:val="20"/>
          <w:lang w:val="zh-CN" w:bidi="zh-CN"/>
        </w:rPr>
        <w:t>日</w:t>
      </w:r>
      <w:r>
        <w:rPr>
          <w:rFonts w:ascii="微软雅黑 Light" w:hAnsi="微软雅黑 Light" w:eastAsia="微软雅黑 Light" w:cs="微软雅黑 Light"/>
          <w:spacing w:val="-3"/>
          <w:kern w:val="0"/>
          <w:sz w:val="20"/>
          <w:szCs w:val="20"/>
          <w:lang w:val="zh-CN" w:bidi="zh-CN"/>
        </w:rPr>
        <w:t xml:space="preserve"> </w:t>
      </w:r>
      <w:r>
        <w:rPr>
          <w:rFonts w:hint="eastAsia" w:ascii="微软雅黑 Light" w:hAnsi="微软雅黑 Light" w:eastAsia="微软雅黑 Light" w:cs="微软雅黑 Light"/>
          <w:kern w:val="0"/>
          <w:sz w:val="20"/>
          <w:szCs w:val="20"/>
          <w:lang w:val="zh-CN" w:bidi="zh-CN"/>
        </w:rPr>
        <w:t>期：</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2024</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年</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09</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月</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u w:val="single"/>
          <w:lang w:bidi="zh-CN"/>
        </w:rPr>
        <w:t>20</w:t>
      </w:r>
      <w:r>
        <w:rPr>
          <w:rFonts w:ascii="微软雅黑 Light" w:hAnsi="微软雅黑 Light" w:eastAsia="微软雅黑 Light" w:cs="微软雅黑 Light"/>
          <w:kern w:val="0"/>
          <w:sz w:val="20"/>
          <w:szCs w:val="20"/>
          <w:u w:val="single"/>
          <w:lang w:val="zh-CN" w:bidi="zh-CN"/>
        </w:rPr>
        <w:t xml:space="preserve">  </w:t>
      </w:r>
      <w:r>
        <w:rPr>
          <w:rFonts w:hint="eastAsia" w:ascii="微软雅黑 Light" w:hAnsi="微软雅黑 Light" w:eastAsia="微软雅黑 Light" w:cs="微软雅黑 Light"/>
          <w:kern w:val="0"/>
          <w:sz w:val="20"/>
          <w:szCs w:val="20"/>
          <w:lang w:val="zh-CN" w:bidi="zh-CN"/>
        </w:rPr>
        <w:t>日</w:t>
      </w:r>
    </w:p>
    <w:p w14:paraId="04D1C7A3">
      <w:pPr>
        <w:widowControl/>
        <w:jc w:val="left"/>
        <w:rPr>
          <w:rFonts w:ascii="微软雅黑 Light" w:hAnsi="微软雅黑 Light" w:eastAsia="微软雅黑 Light" w:cs="华文中宋"/>
          <w:kern w:val="0"/>
          <w:sz w:val="20"/>
          <w:szCs w:val="20"/>
          <w:lang w:val="zh-CN" w:bidi="zh-CN"/>
        </w:rPr>
      </w:pPr>
    </w:p>
    <w:p w14:paraId="607545AE">
      <w:pPr>
        <w:widowControl/>
        <w:jc w:val="left"/>
        <w:rPr>
          <w:rFonts w:ascii="微软雅黑 Light" w:hAnsi="微软雅黑 Light" w:eastAsia="微软雅黑 Light" w:cs="华文中宋"/>
          <w:b/>
          <w:kern w:val="0"/>
          <w:sz w:val="20"/>
          <w:szCs w:val="20"/>
          <w:lang w:val="zh-CN" w:bidi="zh-CN"/>
        </w:rPr>
      </w:pPr>
      <w:bookmarkStart w:id="2" w:name="_Toc363127366"/>
      <w:bookmarkStart w:id="3" w:name="_Toc421466847"/>
      <w:bookmarkStart w:id="4" w:name="_Toc380588175"/>
      <w:r>
        <w:rPr>
          <w:rFonts w:ascii="微软雅黑 Light" w:hAnsi="微软雅黑 Light" w:eastAsia="微软雅黑 Light" w:cs="华文中宋"/>
          <w:b/>
          <w:kern w:val="0"/>
          <w:sz w:val="20"/>
          <w:szCs w:val="20"/>
          <w:lang w:val="zh-CN" w:bidi="zh-CN"/>
        </w:rPr>
        <w:br w:type="page"/>
      </w:r>
    </w:p>
    <w:p w14:paraId="442F69DB">
      <w:pPr>
        <w:keepNext/>
        <w:keepLines/>
        <w:numPr>
          <w:ilvl w:val="1"/>
          <w:numId w:val="0"/>
        </w:numPr>
        <w:autoSpaceDE w:val="0"/>
        <w:autoSpaceDN w:val="0"/>
        <w:spacing w:before="100" w:beforeAutospacing="1" w:after="100" w:afterAutospacing="1" w:line="360" w:lineRule="exact"/>
        <w:jc w:val="center"/>
        <w:outlineLvl w:val="1"/>
        <w:rPr>
          <w:rFonts w:ascii="微软雅黑 Light" w:hAnsi="微软雅黑 Light" w:eastAsia="微软雅黑 Light" w:cs="华文中宋"/>
          <w:b/>
          <w:kern w:val="0"/>
          <w:sz w:val="20"/>
          <w:szCs w:val="20"/>
          <w:lang w:val="zh-CN" w:bidi="zh-CN"/>
        </w:rPr>
      </w:pPr>
      <w:r>
        <w:rPr>
          <w:rFonts w:hint="eastAsia" w:ascii="微软雅黑 Light" w:hAnsi="微软雅黑 Light" w:eastAsia="微软雅黑 Light" w:cs="华文中宋"/>
          <w:b/>
          <w:kern w:val="0"/>
          <w:sz w:val="20"/>
          <w:szCs w:val="20"/>
          <w:lang w:val="zh-CN" w:bidi="zh-CN"/>
        </w:rPr>
        <w:t>附录：硬件维护服务</w:t>
      </w:r>
      <w:bookmarkEnd w:id="2"/>
      <w:bookmarkEnd w:id="3"/>
      <w:bookmarkEnd w:id="4"/>
      <w:r>
        <w:rPr>
          <w:rFonts w:hint="eastAsia" w:ascii="微软雅黑 Light" w:hAnsi="微软雅黑 Light" w:eastAsia="微软雅黑 Light" w:cs="华文中宋"/>
          <w:b/>
          <w:kern w:val="0"/>
          <w:sz w:val="20"/>
          <w:szCs w:val="20"/>
          <w:lang w:val="zh-CN" w:bidi="zh-CN"/>
        </w:rPr>
        <w:t>内容</w:t>
      </w:r>
    </w:p>
    <w:p w14:paraId="639C9B45">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5" w:name="_Toc363127367"/>
      <w:bookmarkStart w:id="6" w:name="_Toc421466848"/>
      <w:bookmarkStart w:id="7" w:name="_Toc380588176"/>
      <w:r>
        <w:rPr>
          <w:rFonts w:hint="eastAsia" w:ascii="微软雅黑 Light" w:hAnsi="微软雅黑 Light" w:eastAsia="微软雅黑 Light" w:cs="Times New Roman"/>
          <w:b/>
          <w:sz w:val="20"/>
          <w:szCs w:val="20"/>
        </w:rPr>
        <w:t>一、现场硬件支持服务</w:t>
      </w:r>
      <w:bookmarkEnd w:id="5"/>
      <w:bookmarkEnd w:id="6"/>
      <w:bookmarkEnd w:id="7"/>
    </w:p>
    <w:p w14:paraId="5991ABEE">
      <w:pPr>
        <w:spacing w:line="360" w:lineRule="exact"/>
        <w:ind w:firstLine="400" w:firstLineChars="200"/>
        <w:rPr>
          <w:rFonts w:ascii="微软雅黑 Light" w:hAnsi="微软雅黑 Light" w:eastAsia="微软雅黑 Light" w:cs="Times New Roman"/>
          <w:sz w:val="20"/>
          <w:szCs w:val="20"/>
        </w:rPr>
      </w:pPr>
      <w:r>
        <w:rPr>
          <w:rFonts w:hint="eastAsia" w:ascii="微软雅黑 Light" w:hAnsi="微软雅黑 Light" w:eastAsia="微软雅黑 Light" w:cs="Times New Roman"/>
          <w:sz w:val="20"/>
          <w:szCs w:val="20"/>
        </w:rPr>
        <w:t>乙方技术支持中心向甲方提供硬件现场服务和热线电话支持。保证故障及时解决，当设备硬件发生故障时，乙方指派经验丰富的系统维护工程师在初步判断故障部件后，携带备件在规定的时间内到达硬件故障现场，进行故障检测、定位、维护与排除，尽快恢复甲方业务系统正常运行。甲乙双方对整个过程安排专人负责跟踪，负责工程师汇报整个处理过程与进展，直到问题解决。</w:t>
      </w:r>
    </w:p>
    <w:p w14:paraId="50B92F24">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8" w:name="_Toc380588177"/>
      <w:bookmarkStart w:id="9" w:name="_Toc421466849"/>
      <w:bookmarkStart w:id="10" w:name="_Toc363127368"/>
      <w:r>
        <w:rPr>
          <w:rFonts w:hint="eastAsia" w:ascii="微软雅黑 Light" w:hAnsi="微软雅黑 Light" w:eastAsia="微软雅黑 Light" w:cs="Times New Roman"/>
          <w:b/>
          <w:sz w:val="20"/>
          <w:szCs w:val="20"/>
        </w:rPr>
        <w:t>二、硬件保修服务内容</w:t>
      </w:r>
      <w:bookmarkEnd w:id="8"/>
      <w:bookmarkEnd w:id="9"/>
      <w:bookmarkEnd w:id="10"/>
    </w:p>
    <w:p w14:paraId="67DE2C62">
      <w:pPr>
        <w:spacing w:line="360" w:lineRule="exact"/>
        <w:ind w:firstLine="400" w:firstLineChars="200"/>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在设备维护服务期内，乙方负责对正常使用条件下的设备所有硬件做故障诊断、保修及系统性能维护，现场硬件测试及相关故障排除。主要涉及的硬件部件如下：</w:t>
      </w:r>
    </w:p>
    <w:p w14:paraId="7367D7ED">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color w:val="000000"/>
          <w:kern w:val="52"/>
          <w:sz w:val="20"/>
          <w:szCs w:val="20"/>
        </w:rPr>
      </w:pPr>
      <w:r>
        <w:rPr>
          <w:rFonts w:hint="eastAsia" w:ascii="微软雅黑 Light" w:hAnsi="微软雅黑 Light" w:eastAsia="微软雅黑 Light" w:cs="Times New Roman"/>
          <w:bCs/>
          <w:color w:val="000000"/>
          <w:kern w:val="52"/>
          <w:sz w:val="20"/>
          <w:szCs w:val="20"/>
        </w:rPr>
        <w:t>主机的系统主板、</w:t>
      </w:r>
      <w:r>
        <w:rPr>
          <w:rFonts w:ascii="微软雅黑 Light" w:hAnsi="微软雅黑 Light" w:eastAsia="微软雅黑 Light" w:cs="Times New Roman"/>
          <w:bCs/>
          <w:color w:val="000000"/>
          <w:kern w:val="52"/>
          <w:sz w:val="20"/>
          <w:szCs w:val="20"/>
        </w:rPr>
        <w:t>CPU（含CPU板）、内存条或内存板等关键部件</w:t>
      </w:r>
    </w:p>
    <w:p w14:paraId="75B3035E">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color w:val="000000"/>
          <w:kern w:val="52"/>
          <w:sz w:val="20"/>
          <w:szCs w:val="20"/>
        </w:rPr>
      </w:pPr>
      <w:r>
        <w:rPr>
          <w:rFonts w:hint="eastAsia" w:ascii="微软雅黑 Light" w:hAnsi="微软雅黑 Light" w:eastAsia="微软雅黑 Light" w:cs="Times New Roman"/>
          <w:bCs/>
          <w:color w:val="000000"/>
          <w:kern w:val="52"/>
          <w:sz w:val="20"/>
          <w:szCs w:val="20"/>
        </w:rPr>
        <w:t>系统电源及附属设备</w:t>
      </w:r>
    </w:p>
    <w:p w14:paraId="6ACFC4ED">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color w:val="000000"/>
          <w:kern w:val="52"/>
          <w:sz w:val="20"/>
          <w:szCs w:val="20"/>
        </w:rPr>
      </w:pPr>
      <w:r>
        <w:rPr>
          <w:rFonts w:hint="eastAsia" w:ascii="微软雅黑 Light" w:hAnsi="微软雅黑 Light" w:eastAsia="微软雅黑 Light" w:cs="Times New Roman"/>
          <w:bCs/>
          <w:color w:val="000000"/>
          <w:kern w:val="52"/>
          <w:sz w:val="20"/>
          <w:szCs w:val="20"/>
        </w:rPr>
        <w:t>各种存储设备，包括内置磁盘或外置磁盘阵列、磁带库等</w:t>
      </w:r>
    </w:p>
    <w:p w14:paraId="360ECA8C">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color w:val="000000"/>
          <w:kern w:val="52"/>
          <w:sz w:val="20"/>
          <w:szCs w:val="20"/>
        </w:rPr>
      </w:pPr>
      <w:r>
        <w:rPr>
          <w:rFonts w:hint="eastAsia" w:ascii="微软雅黑 Light" w:hAnsi="微软雅黑 Light" w:eastAsia="微软雅黑 Light" w:cs="Times New Roman"/>
          <w:bCs/>
          <w:color w:val="000000"/>
          <w:kern w:val="52"/>
          <w:sz w:val="20"/>
          <w:szCs w:val="20"/>
        </w:rPr>
        <w:t>各种适配器卡和终端</w:t>
      </w:r>
    </w:p>
    <w:p w14:paraId="05D17658">
      <w:pPr>
        <w:numPr>
          <w:ilvl w:val="0"/>
          <w:numId w:val="9"/>
        </w:numPr>
        <w:tabs>
          <w:tab w:val="left" w:pos="6840"/>
        </w:tabs>
        <w:autoSpaceDE w:val="0"/>
        <w:autoSpaceDN w:val="0"/>
        <w:spacing w:line="360" w:lineRule="exact"/>
        <w:jc w:val="left"/>
        <w:rPr>
          <w:rFonts w:ascii="微软雅黑 Light" w:hAnsi="微软雅黑 Light" w:eastAsia="微软雅黑 Light" w:cs="Times New Roman"/>
          <w:bCs/>
          <w:kern w:val="0"/>
          <w:sz w:val="20"/>
          <w:szCs w:val="20"/>
        </w:rPr>
      </w:pPr>
      <w:r>
        <w:rPr>
          <w:rFonts w:hint="eastAsia" w:ascii="微软雅黑 Light" w:hAnsi="微软雅黑 Light" w:eastAsia="微软雅黑 Light" w:cs="Times New Roman"/>
          <w:bCs/>
          <w:color w:val="000000"/>
          <w:kern w:val="52"/>
          <w:sz w:val="20"/>
          <w:szCs w:val="20"/>
        </w:rPr>
        <w:t>系统和扩展机柜、所有连接设备的各种线缆等</w:t>
      </w:r>
    </w:p>
    <w:p w14:paraId="5DE8A671">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11" w:name="_Toc421466859"/>
      <w:bookmarkStart w:id="12" w:name="_Toc380588195"/>
      <w:bookmarkStart w:id="13" w:name="_Toc363127384"/>
      <w:r>
        <w:rPr>
          <w:rFonts w:hint="eastAsia" w:ascii="微软雅黑 Light" w:hAnsi="微软雅黑 Light" w:eastAsia="微软雅黑 Light" w:cs="Times New Roman"/>
          <w:b/>
          <w:sz w:val="20"/>
          <w:szCs w:val="20"/>
        </w:rPr>
        <w:t>三、部件更换服务</w:t>
      </w:r>
      <w:bookmarkEnd w:id="11"/>
      <w:bookmarkEnd w:id="12"/>
      <w:bookmarkEnd w:id="13"/>
    </w:p>
    <w:p w14:paraId="615106CE">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如果保修设备发生部件损坏且无法修复，乙方工程师进行免费更换；</w:t>
      </w:r>
    </w:p>
    <w:p w14:paraId="0C64B03A">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现场或远程进行故障诊断；</w:t>
      </w:r>
    </w:p>
    <w:p w14:paraId="297FF875">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更换故障部件；</w:t>
      </w:r>
    </w:p>
    <w:p w14:paraId="29FEC68F">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启动故障恢复应急方案；</w:t>
      </w:r>
    </w:p>
    <w:p w14:paraId="3ADF8354">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恢复故障设备系统运行；</w:t>
      </w:r>
    </w:p>
    <w:p w14:paraId="433D0C94">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故障处理汇报及预防措施实施；</w:t>
      </w:r>
    </w:p>
    <w:p w14:paraId="3D35CE34">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更换上的备件是合格产品，并继续享有乙方的维保服务；</w:t>
      </w:r>
    </w:p>
    <w:p w14:paraId="585626DE">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更换下的部件由工程师带回公司登记后进行报废处理。</w:t>
      </w:r>
    </w:p>
    <w:p w14:paraId="33F9FBC8">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14" w:name="_Toc380588197"/>
      <w:bookmarkStart w:id="15" w:name="_Toc421466861"/>
      <w:bookmarkStart w:id="16" w:name="_Toc363127386"/>
      <w:r>
        <w:rPr>
          <w:rFonts w:hint="eastAsia" w:ascii="微软雅黑 Light" w:hAnsi="微软雅黑 Light" w:eastAsia="微软雅黑 Light" w:cs="Times New Roman"/>
          <w:b/>
          <w:sz w:val="20"/>
          <w:szCs w:val="20"/>
        </w:rPr>
        <w:t>四、备件质量保障</w:t>
      </w:r>
      <w:bookmarkEnd w:id="14"/>
      <w:bookmarkEnd w:id="15"/>
      <w:bookmarkEnd w:id="16"/>
    </w:p>
    <w:p w14:paraId="6291689B">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更换的备件均具有使用的合法性和可靠性；</w:t>
      </w:r>
    </w:p>
    <w:p w14:paraId="607DF24F">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新更换硬件享有厂商规定的质保期，在质保期间发生故障，将免费更换；</w:t>
      </w:r>
    </w:p>
    <w:p w14:paraId="58A5184F">
      <w:pPr>
        <w:numPr>
          <w:ilvl w:val="0"/>
          <w:numId w:val="10"/>
        </w:numPr>
        <w:autoSpaceDE w:val="0"/>
        <w:autoSpaceDN w:val="0"/>
        <w:adjustRightInd w:val="0"/>
        <w:spacing w:line="360" w:lineRule="exact"/>
        <w:ind w:hanging="300"/>
        <w:jc w:val="left"/>
        <w:textAlignment w:val="baseline"/>
        <w:rPr>
          <w:rFonts w:ascii="微软雅黑 Light" w:hAnsi="微软雅黑 Light" w:eastAsia="微软雅黑 Light" w:cs="Times New Roman"/>
          <w:color w:val="000000"/>
          <w:sz w:val="20"/>
          <w:szCs w:val="20"/>
        </w:rPr>
      </w:pPr>
      <w:r>
        <w:rPr>
          <w:rFonts w:hint="eastAsia" w:ascii="微软雅黑 Light" w:hAnsi="微软雅黑 Light" w:eastAsia="微软雅黑 Light" w:cs="Times New Roman"/>
          <w:color w:val="000000"/>
          <w:sz w:val="20"/>
          <w:szCs w:val="20"/>
        </w:rPr>
        <w:t>更换以后的备件，在质保期间，将享有与保修设备同样的维护服务。</w:t>
      </w:r>
    </w:p>
    <w:p w14:paraId="7AD6E69A">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bookmarkStart w:id="17" w:name="_Toc380588198"/>
      <w:bookmarkStart w:id="18" w:name="_Toc363127387"/>
      <w:bookmarkStart w:id="19" w:name="_Toc421466862"/>
      <w:r>
        <w:rPr>
          <w:rFonts w:hint="eastAsia" w:ascii="微软雅黑 Light" w:hAnsi="微软雅黑 Light" w:eastAsia="微软雅黑 Light" w:cs="Times New Roman"/>
          <w:b/>
          <w:sz w:val="20"/>
          <w:szCs w:val="20"/>
        </w:rPr>
        <w:t>五、设备软硬件配置变更服务</w:t>
      </w:r>
      <w:bookmarkEnd w:id="17"/>
      <w:bookmarkEnd w:id="18"/>
      <w:bookmarkEnd w:id="19"/>
    </w:p>
    <w:p w14:paraId="6F4BB4B8">
      <w:pPr>
        <w:spacing w:before="120" w:after="120" w:line="360" w:lineRule="exact"/>
        <w:ind w:firstLine="480"/>
        <w:rPr>
          <w:rFonts w:ascii="微软雅黑 Light" w:hAnsi="微软雅黑 Light" w:eastAsia="微软雅黑 Light" w:cs="Times New Roman"/>
          <w:sz w:val="20"/>
          <w:szCs w:val="20"/>
          <w:highlight w:val="yellow"/>
        </w:rPr>
      </w:pPr>
      <w:r>
        <w:rPr>
          <w:rFonts w:hint="eastAsia" w:ascii="微软雅黑 Light" w:hAnsi="微软雅黑 Light" w:eastAsia="微软雅黑 Light" w:cs="Times New Roman"/>
          <w:color w:val="000000"/>
          <w:sz w:val="20"/>
          <w:szCs w:val="20"/>
        </w:rPr>
        <w:t>如甲方在保修期内进行设备硬件配置变更及部件调整时，乙方根据现场情况提供电话咨询、现场支持等服务。</w:t>
      </w:r>
      <w:r>
        <w:rPr>
          <w:rFonts w:hint="eastAsia" w:ascii="微软雅黑 Light" w:hAnsi="微软雅黑 Light" w:eastAsia="微软雅黑 Light" w:cs="Times New Roman"/>
          <w:bCs/>
          <w:color w:val="000000"/>
          <w:sz w:val="20"/>
          <w:szCs w:val="20"/>
        </w:rPr>
        <w:t>乙方工程师将根据客户硬件配置及设备部件调整的需求及环境</w:t>
      </w:r>
      <w:r>
        <w:rPr>
          <w:rFonts w:hint="eastAsia" w:ascii="微软雅黑 Light" w:hAnsi="微软雅黑 Light" w:eastAsia="微软雅黑 Light" w:cs="Times New Roman"/>
          <w:color w:val="000000"/>
          <w:sz w:val="20"/>
          <w:szCs w:val="20"/>
        </w:rPr>
        <w:t>环境条件</w:t>
      </w:r>
      <w:r>
        <w:rPr>
          <w:rFonts w:hint="eastAsia" w:ascii="微软雅黑 Light" w:hAnsi="微软雅黑 Light" w:eastAsia="微软雅黑 Light" w:cs="Times New Roman"/>
          <w:bCs/>
          <w:color w:val="000000"/>
          <w:sz w:val="20"/>
          <w:szCs w:val="20"/>
        </w:rPr>
        <w:t>，提交详细的设备软硬件配置变更及部件调整方案和参考建议，说明人员安排、调整步骤、双方责任、风险防患等，并进行实施</w:t>
      </w:r>
      <w:r>
        <w:rPr>
          <w:rFonts w:hint="eastAsia" w:ascii="微软雅黑 Light" w:hAnsi="微软雅黑 Light" w:eastAsia="微软雅黑 Light" w:cs="Times New Roman"/>
          <w:color w:val="000000"/>
          <w:sz w:val="20"/>
          <w:szCs w:val="20"/>
        </w:rPr>
        <w:t>，确保调整后设备的正常运行。</w:t>
      </w:r>
      <w:bookmarkStart w:id="20" w:name="_Toc392248152"/>
    </w:p>
    <w:bookmarkEnd w:id="20"/>
    <w:p w14:paraId="3D50D3D5">
      <w:pPr>
        <w:keepNext/>
        <w:keepLines/>
        <w:numPr>
          <w:ilvl w:val="2"/>
          <w:numId w:val="0"/>
        </w:numPr>
        <w:spacing w:before="100" w:beforeAutospacing="1" w:after="100" w:afterAutospacing="1" w:line="360" w:lineRule="exact"/>
        <w:ind w:left="153" w:hanging="153"/>
        <w:outlineLvl w:val="2"/>
        <w:rPr>
          <w:rFonts w:ascii="微软雅黑 Light" w:hAnsi="微软雅黑 Light" w:eastAsia="微软雅黑 Light" w:cs="Times New Roman"/>
          <w:b/>
          <w:sz w:val="20"/>
          <w:szCs w:val="20"/>
        </w:rPr>
      </w:pPr>
      <w:r>
        <w:rPr>
          <w:rFonts w:hint="eastAsia" w:ascii="微软雅黑 Light" w:hAnsi="微软雅黑 Light" w:eastAsia="微软雅黑 Light" w:cs="Times New Roman"/>
          <w:b/>
          <w:sz w:val="20"/>
          <w:szCs w:val="20"/>
        </w:rPr>
        <w:t>六、硬件服务其他补充条例</w:t>
      </w:r>
    </w:p>
    <w:p w14:paraId="15751232">
      <w:pPr>
        <w:pStyle w:val="8"/>
        <w:numPr>
          <w:ilvl w:val="0"/>
          <w:numId w:val="11"/>
        </w:numPr>
        <w:spacing w:before="145" w:line="360" w:lineRule="auto"/>
        <w:ind w:firstLineChars="0"/>
        <w:rPr>
          <w:rFonts w:ascii="微软雅黑 Light" w:hAnsi="微软雅黑 Light" w:eastAsia="微软雅黑 Light" w:cs="微软雅黑 Light"/>
          <w:kern w:val="0"/>
          <w:sz w:val="20"/>
          <w:szCs w:val="20"/>
          <w:lang w:val="zh-CN" w:bidi="zh-CN"/>
        </w:rPr>
      </w:pPr>
      <w:r>
        <w:rPr>
          <w:rFonts w:ascii="微软雅黑 Light" w:hAnsi="微软雅黑 Light" w:eastAsia="微软雅黑 Light" w:cs="微软雅黑 Light"/>
          <w:kern w:val="0"/>
          <w:sz w:val="20"/>
          <w:szCs w:val="20"/>
          <w:lang w:val="zh-CN" w:bidi="zh-CN"/>
        </w:rPr>
        <w:t>在本</w:t>
      </w:r>
      <w:r>
        <w:rPr>
          <w:rFonts w:hint="eastAsia" w:ascii="微软雅黑 Light" w:hAnsi="微软雅黑 Light" w:eastAsia="微软雅黑 Light" w:cs="微软雅黑 Light"/>
          <w:kern w:val="0"/>
          <w:sz w:val="20"/>
          <w:szCs w:val="20"/>
          <w:lang w:val="zh-CN" w:bidi="zh-CN"/>
        </w:rPr>
        <w:t>合同</w:t>
      </w:r>
      <w:r>
        <w:rPr>
          <w:rFonts w:ascii="微软雅黑 Light" w:hAnsi="微软雅黑 Light" w:eastAsia="微软雅黑 Light" w:cs="微软雅黑 Light"/>
          <w:kern w:val="0"/>
          <w:sz w:val="20"/>
          <w:szCs w:val="20"/>
          <w:lang w:val="zh-CN" w:bidi="zh-CN"/>
        </w:rPr>
        <w:t>的期限内并遵循本协议限制的情况下，对于支持产品在日常使用或惯常使用过程中受到的损坏，以及在搬运中发生的意外损坏（包括摔落和进水）或电涌损坏</w:t>
      </w:r>
      <w:r>
        <w:rPr>
          <w:rFonts w:hint="eastAsia" w:ascii="微软雅黑 Light" w:hAnsi="微软雅黑 Light" w:eastAsia="微软雅黑 Light" w:cs="微软雅黑 Light"/>
          <w:kern w:val="0"/>
          <w:sz w:val="20"/>
          <w:szCs w:val="20"/>
          <w:lang w:val="zh-CN" w:bidi="zh-CN"/>
        </w:rPr>
        <w:t>、人为故意损坏则不在乙方保修范围内</w:t>
      </w:r>
      <w:r>
        <w:rPr>
          <w:rFonts w:ascii="微软雅黑 Light" w:hAnsi="微软雅黑 Light" w:eastAsia="微软雅黑 Light" w:cs="微软雅黑 Light"/>
          <w:kern w:val="0"/>
          <w:sz w:val="20"/>
          <w:szCs w:val="20"/>
          <w:lang w:val="zh-CN" w:bidi="zh-CN"/>
        </w:rPr>
        <w:t>。</w:t>
      </w:r>
    </w:p>
    <w:p w14:paraId="53136CDC">
      <w:pPr>
        <w:pStyle w:val="8"/>
        <w:numPr>
          <w:ilvl w:val="0"/>
          <w:numId w:val="11"/>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本</w:t>
      </w:r>
      <w:r>
        <w:rPr>
          <w:rFonts w:hint="eastAsia" w:ascii="微软雅黑 Light" w:hAnsi="微软雅黑 Light" w:eastAsia="微软雅黑 Light" w:cs="宋体"/>
          <w:sz w:val="20"/>
          <w:szCs w:val="20"/>
        </w:rPr>
        <w:t>合同</w:t>
      </w:r>
      <w:r>
        <w:rPr>
          <w:rFonts w:ascii="微软雅黑 Light" w:hAnsi="微软雅黑 Light" w:eastAsia="微软雅黑 Light" w:cs="宋体"/>
          <w:sz w:val="20"/>
          <w:szCs w:val="20"/>
        </w:rPr>
        <w:t>不涵盖支持产品外接的计算机、外围设备或与该设备配合使用的其他设备，也不涵盖组件、机箱、电视或显示器壁挂安装支架、布线或归类为“附件”或“耗材”以及非支持产品基本装置所内置或固有的项目，例如超过保修期的电池、灯泡、一次性/可更换的墨盒、打印纸或相纸、存储磁盘、存储卡、SIM卡、一次性存储设备、线材接头、便携包、手写笔、坞站、外置调制解调器、外置扬声器、游戏设备、游戏光盘、辅助显示设备、笔记本外置鼠标、笔记本外置键盘或其他输入/输出设备，以及其他任何不在协议所涵盖的支持产品内部的组件，或其他需要用户定期维护的部件/组件。</w:t>
      </w:r>
    </w:p>
    <w:p w14:paraId="4D28222C">
      <w:pPr>
        <w:pStyle w:val="8"/>
        <w:numPr>
          <w:ilvl w:val="0"/>
          <w:numId w:val="11"/>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本服务不涵盖软件。本软件排除条款包括但不限于：1)支持产品上预装的软件、与设备一起购买的软件或者设备上加载的软件，以及2)任何通过工厂定制集成服务加载的软件中存在的任何缺陷或受到的任何损坏（包括但不限于因感染病毒而造成的损坏）。另外，本服务还不涵盖通过工厂定制集成添加的任何其他项目。对于本协议所不涵盖的非软件工厂定制集成项目，</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会做出合理的努力来</w:t>
      </w:r>
      <w:r>
        <w:rPr>
          <w:rFonts w:hint="eastAsia" w:ascii="微软雅黑 Light" w:hAnsi="微软雅黑 Light" w:eastAsia="微软雅黑 Light" w:cs="宋体"/>
          <w:sz w:val="20"/>
          <w:szCs w:val="20"/>
        </w:rPr>
        <w:t>协助</w:t>
      </w:r>
      <w:r>
        <w:rPr>
          <w:rFonts w:ascii="微软雅黑 Light" w:hAnsi="微软雅黑 Light" w:eastAsia="微软雅黑 Light" w:cs="宋体"/>
          <w:sz w:val="20"/>
          <w:szCs w:val="20"/>
        </w:rPr>
        <w:t>维修或更换</w:t>
      </w:r>
    </w:p>
    <w:p w14:paraId="52AAFD67">
      <w:pPr>
        <w:spacing w:before="145" w:line="360" w:lineRule="auto"/>
        <w:ind w:left="203"/>
        <w:rPr>
          <w:rFonts w:ascii="微软雅黑 Light" w:hAnsi="微软雅黑 Light" w:eastAsia="微软雅黑 Light" w:cs="Times New Roman"/>
          <w:b/>
          <w:sz w:val="20"/>
          <w:szCs w:val="20"/>
        </w:rPr>
      </w:pPr>
      <w:r>
        <w:rPr>
          <w:rFonts w:hint="eastAsia" w:ascii="微软雅黑 Light" w:hAnsi="微软雅黑 Light" w:eastAsia="微软雅黑 Light" w:cs="Times New Roman"/>
          <w:b/>
          <w:sz w:val="20"/>
          <w:szCs w:val="20"/>
        </w:rPr>
        <w:t>七、甲方责任</w:t>
      </w:r>
    </w:p>
    <w:p w14:paraId="07C32EA5">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数据备份；删除机密数据。在本服务交付之前及交付期间，</w:t>
      </w:r>
      <w:r>
        <w:rPr>
          <w:rFonts w:hint="eastAsia" w:ascii="微软雅黑 Light" w:hAnsi="微软雅黑 Light" w:eastAsia="微软雅黑 Light" w:cs="宋体"/>
          <w:sz w:val="20"/>
          <w:szCs w:val="20"/>
        </w:rPr>
        <w:t>甲方或最终用户</w:t>
      </w:r>
      <w:r>
        <w:rPr>
          <w:rFonts w:ascii="微软雅黑 Light" w:hAnsi="微软雅黑 Light" w:eastAsia="微软雅黑 Light" w:cs="宋体"/>
          <w:sz w:val="20"/>
          <w:szCs w:val="20"/>
        </w:rPr>
        <w:t>应完成对所有受影响系统中所有现有数据、软件和程序的备份。</w:t>
      </w:r>
      <w:r>
        <w:rPr>
          <w:rFonts w:hint="eastAsia" w:ascii="微软雅黑 Light" w:hAnsi="微软雅黑 Light" w:eastAsia="微软雅黑 Light" w:cs="宋体"/>
          <w:sz w:val="20"/>
          <w:szCs w:val="20"/>
        </w:rPr>
        <w:t>甲方或最终用户</w:t>
      </w:r>
      <w:r>
        <w:rPr>
          <w:rFonts w:ascii="微软雅黑 Light" w:hAnsi="微软雅黑 Light" w:eastAsia="微软雅黑 Light" w:cs="宋体"/>
          <w:sz w:val="20"/>
          <w:szCs w:val="20"/>
        </w:rPr>
        <w:t>应定期创建所有受影响系统中所存储数据的备份拷贝，以防止可能出现的故障、篡改或数据丢失。此外，还应负责删除任何机密信息、专有信息或个人信息和任何可移动介质，无论现场技术人员是否提供帮助都应如此。</w:t>
      </w:r>
    </w:p>
    <w:p w14:paraId="41C3F95A">
      <w:pPr>
        <w:pStyle w:val="8"/>
        <w:numPr>
          <w:ilvl w:val="0"/>
          <w:numId w:val="12"/>
        </w:numPr>
        <w:spacing w:before="145" w:line="360" w:lineRule="auto"/>
        <w:ind w:firstLineChars="0"/>
        <w:rPr>
          <w:rFonts w:ascii="微软雅黑 Light" w:hAnsi="微软雅黑 Light" w:eastAsia="微软雅黑 Light" w:cs="宋体"/>
          <w:sz w:val="20"/>
          <w:szCs w:val="20"/>
        </w:rPr>
      </w:pP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对以下内容概不负责：</w:t>
      </w:r>
    </w:p>
    <w:p w14:paraId="1E9C71EC">
      <w:pPr>
        <w:spacing w:before="145" w:line="360" w:lineRule="auto"/>
        <w:ind w:left="203"/>
        <w:rPr>
          <w:rFonts w:ascii="微软雅黑 Light" w:hAnsi="微软雅黑 Light" w:eastAsia="微软雅黑 Light" w:cs="宋体"/>
          <w:sz w:val="20"/>
          <w:szCs w:val="20"/>
        </w:rPr>
      </w:pPr>
      <w:r>
        <w:rPr>
          <w:rFonts w:ascii="微软雅黑 Light" w:hAnsi="微软雅黑 Light" w:eastAsia="微软雅黑 Light" w:cs="宋体"/>
          <w:sz w:val="20"/>
          <w:szCs w:val="20"/>
        </w:rPr>
        <w:t>•客户的任何机密信息、专有信息或个人信息；</w:t>
      </w:r>
    </w:p>
    <w:p w14:paraId="065B67A2">
      <w:pPr>
        <w:spacing w:before="145" w:line="360" w:lineRule="auto"/>
        <w:ind w:left="203"/>
        <w:rPr>
          <w:rFonts w:ascii="微软雅黑 Light" w:hAnsi="微软雅黑 Light" w:eastAsia="微软雅黑 Light" w:cs="宋体"/>
          <w:sz w:val="20"/>
          <w:szCs w:val="20"/>
        </w:rPr>
      </w:pPr>
      <w:r>
        <w:rPr>
          <w:rFonts w:ascii="微软雅黑 Light" w:hAnsi="微软雅黑 Light" w:eastAsia="微软雅黑 Light" w:cs="宋体"/>
          <w:sz w:val="20"/>
          <w:szCs w:val="20"/>
        </w:rPr>
        <w:t>•数据、程序或软件丢失或损坏；</w:t>
      </w:r>
    </w:p>
    <w:p w14:paraId="5E7B3FBC">
      <w:pPr>
        <w:spacing w:before="145" w:line="360" w:lineRule="auto"/>
        <w:ind w:left="203"/>
        <w:rPr>
          <w:rFonts w:ascii="微软雅黑 Light" w:hAnsi="微软雅黑 Light" w:eastAsia="微软雅黑 Light" w:cs="宋体"/>
          <w:sz w:val="20"/>
          <w:szCs w:val="20"/>
        </w:rPr>
      </w:pPr>
      <w:r>
        <w:rPr>
          <w:rFonts w:ascii="微软雅黑 Light" w:hAnsi="微软雅黑 Light" w:eastAsia="微软雅黑 Light" w:cs="宋体"/>
          <w:sz w:val="20"/>
          <w:szCs w:val="20"/>
        </w:rPr>
        <w:t>•可移动介质损坏或丢失；</w:t>
      </w:r>
    </w:p>
    <w:p w14:paraId="0C725304">
      <w:pPr>
        <w:spacing w:before="145" w:line="360" w:lineRule="auto"/>
        <w:ind w:left="203"/>
        <w:rPr>
          <w:rFonts w:ascii="微软雅黑 Light" w:hAnsi="微软雅黑 Light" w:eastAsia="微软雅黑 Light" w:cs="宋体"/>
          <w:sz w:val="20"/>
          <w:szCs w:val="20"/>
        </w:rPr>
      </w:pPr>
      <w:r>
        <w:rPr>
          <w:rFonts w:ascii="微软雅黑 Light" w:hAnsi="微软雅黑 Light" w:eastAsia="微软雅黑 Light" w:cs="宋体"/>
          <w:sz w:val="20"/>
          <w:szCs w:val="20"/>
        </w:rPr>
        <w:t>•系统或网络无法使用；</w:t>
      </w:r>
    </w:p>
    <w:p w14:paraId="3468062B">
      <w:pPr>
        <w:spacing w:before="145" w:line="360" w:lineRule="auto"/>
        <w:ind w:left="265"/>
        <w:rPr>
          <w:rFonts w:ascii="微软雅黑 Light" w:hAnsi="微软雅黑 Light" w:eastAsia="微软雅黑 Light" w:cs="宋体"/>
          <w:sz w:val="20"/>
          <w:szCs w:val="20"/>
        </w:rPr>
      </w:pPr>
      <w:r>
        <w:rPr>
          <w:rFonts w:ascii="微软雅黑 Light" w:hAnsi="微软雅黑 Light" w:eastAsia="微软雅黑 Light" w:cs="Times New Roman"/>
          <w:sz w:val="20"/>
          <w:szCs w:val="20"/>
        </w:rPr>
        <w:t>•</w:t>
      </w:r>
      <w:r>
        <w:rPr>
          <w:rFonts w:hint="eastAsia" w:ascii="微软雅黑 Light" w:hAnsi="微软雅黑 Light" w:eastAsia="微软雅黑 Light" w:cs="宋体"/>
          <w:sz w:val="20"/>
          <w:szCs w:val="20"/>
        </w:rPr>
        <w:t>以及</w:t>
      </w:r>
      <w:r>
        <w:rPr>
          <w:rFonts w:ascii="微软雅黑 Light" w:hAnsi="微软雅黑 Light" w:eastAsia="微软雅黑 Light" w:cs="宋体"/>
          <w:sz w:val="20"/>
          <w:szCs w:val="20"/>
        </w:rPr>
        <w:t>/</w:t>
      </w:r>
      <w:r>
        <w:rPr>
          <w:rFonts w:hint="eastAsia" w:ascii="微软雅黑 Light" w:hAnsi="微软雅黑 Light" w:eastAsia="微软雅黑 Light" w:cs="宋体"/>
          <w:sz w:val="20"/>
          <w:szCs w:val="20"/>
        </w:rPr>
        <w:t>第三方服务提供商的任何作为或不作为，包括疏忽。乙方不负责任何程序或数据的恢复或重新安装工作。当退回受支持产品或其部件时，客户只应退回电话技术人员所要求的受支持产品或部件。</w:t>
      </w:r>
    </w:p>
    <w:p w14:paraId="3758D876">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有权授予访问权限。客户表示并保证已获得相关许可，允许客户和</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出于提供这些服务之目的访问和使用受支持产品、其中的数据、包含的所有硬件和软件组件。如果客户尚未获得该许可，则有责任在要求</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履行这些服务之前获得该许可（费用由客户自行承担）。</w:t>
      </w:r>
    </w:p>
    <w:p w14:paraId="17487C60">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与电话分析师和现场技术人员合作。客户同意全力与</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电话分析师及现场技术人员合作，并按照其指示行事。以往经验表明，通过用户与分析师或技术人员的密切合作，大多数系统问题和错误均能通过电话纠正。</w:t>
      </w:r>
    </w:p>
    <w:p w14:paraId="2E818A98">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报告组件故障。依据客户适用的服务协议，向</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硬件保修支持部门报告每个组件故障事件。</w:t>
      </w:r>
    </w:p>
    <w:p w14:paraId="65A03FDD">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提供部件信息。依据要求，为</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提供部件标识信息（以下称“PPID”）或充分的详细信息，以验证是否发生了合同所涵盖的组件故障。</w:t>
      </w:r>
    </w:p>
    <w:p w14:paraId="68800351">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现场服务。通知技术人员已购买系统的客户端版服务。</w:t>
      </w:r>
    </w:p>
    <w:p w14:paraId="3EE472F8">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实际控制。保留对客户端版服务所涵盖系统组件的实际控制。</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不负责保留寄回的组件中包含的数据。。</w:t>
      </w:r>
    </w:p>
    <w:p w14:paraId="458D3B30">
      <w:pPr>
        <w:pStyle w:val="8"/>
        <w:numPr>
          <w:ilvl w:val="0"/>
          <w:numId w:val="12"/>
        </w:numPr>
        <w:spacing w:before="145" w:line="360" w:lineRule="auto"/>
        <w:ind w:firstLineChars="0"/>
        <w:rPr>
          <w:rFonts w:ascii="微软雅黑 Light" w:hAnsi="微软雅黑 Light" w:eastAsia="微软雅黑 Light" w:cs="宋体"/>
          <w:sz w:val="20"/>
          <w:szCs w:val="20"/>
        </w:rPr>
      </w:pPr>
      <w:r>
        <w:rPr>
          <w:rFonts w:ascii="微软雅黑 Light" w:hAnsi="微软雅黑 Light" w:eastAsia="微软雅黑 Light" w:cs="宋体"/>
          <w:sz w:val="20"/>
          <w:szCs w:val="20"/>
        </w:rPr>
        <w:t>现场义务。当需要在现场履行服务时，</w:t>
      </w:r>
      <w:r>
        <w:rPr>
          <w:rFonts w:hint="eastAsia" w:ascii="微软雅黑 Light" w:hAnsi="微软雅黑 Light" w:eastAsia="微软雅黑 Light" w:cs="宋体"/>
          <w:sz w:val="20"/>
          <w:szCs w:val="20"/>
        </w:rPr>
        <w:t>甲方或用户</w:t>
      </w:r>
      <w:r>
        <w:rPr>
          <w:rFonts w:ascii="微软雅黑 Light" w:hAnsi="微软雅黑 Light" w:eastAsia="微软雅黑 Light" w:cs="宋体"/>
          <w:sz w:val="20"/>
          <w:szCs w:val="20"/>
        </w:rPr>
        <w:t>必须提供对其设施和受支持产品的免费、安全和充分的访问权限。充分的使用权限包括足够的工作空间、电力和本地电话线路。如果系统不包括，还需要提供监视器或显示器、鼠标（或指点设备）和键盘（</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不为此付费）。</w:t>
      </w:r>
    </w:p>
    <w:p w14:paraId="4F041E3D">
      <w:pPr>
        <w:spacing w:before="145" w:line="360" w:lineRule="auto"/>
        <w:ind w:left="203"/>
      </w:pPr>
      <w:r>
        <w:rPr>
          <w:rFonts w:ascii="微软雅黑 Light" w:hAnsi="微软雅黑 Light" w:eastAsia="微软雅黑 Light" w:cs="宋体"/>
          <w:sz w:val="20"/>
          <w:szCs w:val="20"/>
        </w:rPr>
        <w:t>•注意：如果</w:t>
      </w:r>
      <w:r>
        <w:rPr>
          <w:rFonts w:hint="eastAsia" w:ascii="微软雅黑 Light" w:hAnsi="微软雅黑 Light" w:eastAsia="微软雅黑 Light" w:cs="宋体"/>
          <w:sz w:val="20"/>
          <w:szCs w:val="20"/>
        </w:rPr>
        <w:t>甲方或用户</w:t>
      </w:r>
      <w:r>
        <w:rPr>
          <w:rFonts w:ascii="微软雅黑 Light" w:hAnsi="微软雅黑 Light" w:eastAsia="微软雅黑 Light" w:cs="宋体"/>
          <w:sz w:val="20"/>
          <w:szCs w:val="20"/>
        </w:rPr>
        <w:t>未能履行本“服务说明”中列出的责任和遵守其中的条款，则</w:t>
      </w:r>
      <w:r>
        <w:rPr>
          <w:rFonts w:hint="eastAsia" w:ascii="微软雅黑 Light" w:hAnsi="微软雅黑 Light" w:eastAsia="微软雅黑 Light" w:cs="宋体"/>
          <w:sz w:val="20"/>
          <w:szCs w:val="20"/>
        </w:rPr>
        <w:t>乙方</w:t>
      </w:r>
      <w:r>
        <w:rPr>
          <w:rFonts w:ascii="微软雅黑 Light" w:hAnsi="微软雅黑 Light" w:eastAsia="微软雅黑 Light" w:cs="宋体"/>
          <w:sz w:val="20"/>
          <w:szCs w:val="20"/>
        </w:rPr>
        <w:t>也没有义务提供本服务。</w:t>
      </w:r>
    </w:p>
    <w:sectPr>
      <w:type w:val="continuous"/>
      <w:pgSz w:w="11900" w:h="16840"/>
      <w:pgMar w:top="820" w:right="440" w:bottom="0" w:left="5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852EAE"/>
    <w:multiLevelType w:val="singleLevel"/>
    <w:tmpl w:val="D6852EAE"/>
    <w:lvl w:ilvl="0" w:tentative="0">
      <w:start w:val="1"/>
      <w:numFmt w:val="decimal"/>
      <w:suff w:val="nothing"/>
      <w:lvlText w:val="%1．"/>
      <w:lvlJc w:val="left"/>
      <w:pPr>
        <w:ind w:left="0" w:firstLine="400"/>
      </w:pPr>
      <w:rPr>
        <w:rFonts w:hint="default"/>
      </w:rPr>
    </w:lvl>
  </w:abstractNum>
  <w:abstractNum w:abstractNumId="1">
    <w:nsid w:val="E2388ACA"/>
    <w:multiLevelType w:val="singleLevel"/>
    <w:tmpl w:val="E2388ACA"/>
    <w:lvl w:ilvl="0" w:tentative="0">
      <w:start w:val="1"/>
      <w:numFmt w:val="decimal"/>
      <w:suff w:val="nothing"/>
      <w:lvlText w:val="%1．"/>
      <w:lvlJc w:val="left"/>
      <w:pPr>
        <w:ind w:left="0" w:firstLine="400"/>
      </w:pPr>
      <w:rPr>
        <w:rFonts w:hint="default"/>
      </w:rPr>
    </w:lvl>
  </w:abstractNum>
  <w:abstractNum w:abstractNumId="2">
    <w:nsid w:val="FA953CE2"/>
    <w:multiLevelType w:val="singleLevel"/>
    <w:tmpl w:val="FA953CE2"/>
    <w:lvl w:ilvl="0" w:tentative="0">
      <w:start w:val="1"/>
      <w:numFmt w:val="decimal"/>
      <w:suff w:val="nothing"/>
      <w:lvlText w:val="%1．"/>
      <w:lvlJc w:val="left"/>
      <w:pPr>
        <w:ind w:left="0" w:firstLine="400"/>
      </w:pPr>
      <w:rPr>
        <w:rFonts w:hint="default"/>
      </w:rPr>
    </w:lvl>
  </w:abstractNum>
  <w:abstractNum w:abstractNumId="3">
    <w:nsid w:val="007D125B"/>
    <w:multiLevelType w:val="singleLevel"/>
    <w:tmpl w:val="007D125B"/>
    <w:lvl w:ilvl="0" w:tentative="0">
      <w:start w:val="1"/>
      <w:numFmt w:val="chineseCounting"/>
      <w:suff w:val="nothing"/>
      <w:lvlText w:val="第%1条、"/>
      <w:lvlJc w:val="left"/>
      <w:pPr>
        <w:ind w:left="20"/>
      </w:pPr>
      <w:rPr>
        <w:rFonts w:hint="eastAsia"/>
      </w:rPr>
    </w:lvl>
  </w:abstractNum>
  <w:abstractNum w:abstractNumId="4">
    <w:nsid w:val="0C5BA89E"/>
    <w:multiLevelType w:val="singleLevel"/>
    <w:tmpl w:val="0C5BA89E"/>
    <w:lvl w:ilvl="0" w:tentative="0">
      <w:start w:val="1"/>
      <w:numFmt w:val="decimal"/>
      <w:suff w:val="nothing"/>
      <w:lvlText w:val="%1．"/>
      <w:lvlJc w:val="left"/>
      <w:pPr>
        <w:ind w:left="0" w:firstLine="400"/>
      </w:pPr>
      <w:rPr>
        <w:rFonts w:hint="default"/>
        <w:b w:val="0"/>
      </w:rPr>
    </w:lvl>
  </w:abstractNum>
  <w:abstractNum w:abstractNumId="5">
    <w:nsid w:val="22C646A6"/>
    <w:multiLevelType w:val="singleLevel"/>
    <w:tmpl w:val="22C646A6"/>
    <w:lvl w:ilvl="0" w:tentative="0">
      <w:start w:val="1"/>
      <w:numFmt w:val="decimal"/>
      <w:suff w:val="nothing"/>
      <w:lvlText w:val="%1．"/>
      <w:lvlJc w:val="left"/>
      <w:pPr>
        <w:ind w:left="0" w:firstLine="400"/>
      </w:pPr>
      <w:rPr>
        <w:rFonts w:hint="default"/>
      </w:rPr>
    </w:lvl>
  </w:abstractNum>
  <w:abstractNum w:abstractNumId="6">
    <w:nsid w:val="23872FF3"/>
    <w:multiLevelType w:val="multilevel"/>
    <w:tmpl w:val="23872FF3"/>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7">
    <w:nsid w:val="32424249"/>
    <w:multiLevelType w:val="multilevel"/>
    <w:tmpl w:val="32424249"/>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44"/>
        </w:tabs>
        <w:ind w:left="1244" w:hanging="420"/>
      </w:pPr>
      <w:rPr>
        <w:rFonts w:hint="default" w:ascii="Wingdings" w:hAnsi="Wingdings"/>
      </w:rPr>
    </w:lvl>
    <w:lvl w:ilvl="2" w:tentative="0">
      <w:start w:val="1"/>
      <w:numFmt w:val="bullet"/>
      <w:lvlText w:val=""/>
      <w:lvlJc w:val="left"/>
      <w:pPr>
        <w:tabs>
          <w:tab w:val="left" w:pos="1664"/>
        </w:tabs>
        <w:ind w:left="1664" w:hanging="420"/>
      </w:pPr>
      <w:rPr>
        <w:rFonts w:hint="default" w:ascii="Wingdings" w:hAnsi="Wingdings"/>
      </w:rPr>
    </w:lvl>
    <w:lvl w:ilvl="3" w:tentative="0">
      <w:start w:val="1"/>
      <w:numFmt w:val="bullet"/>
      <w:lvlText w:val=""/>
      <w:lvlJc w:val="left"/>
      <w:pPr>
        <w:tabs>
          <w:tab w:val="left" w:pos="2084"/>
        </w:tabs>
        <w:ind w:left="2084" w:hanging="420"/>
      </w:pPr>
      <w:rPr>
        <w:rFonts w:hint="default" w:ascii="Wingdings" w:hAnsi="Wingdings"/>
      </w:rPr>
    </w:lvl>
    <w:lvl w:ilvl="4" w:tentative="0">
      <w:start w:val="1"/>
      <w:numFmt w:val="bullet"/>
      <w:lvlText w:val=""/>
      <w:lvlJc w:val="left"/>
      <w:pPr>
        <w:tabs>
          <w:tab w:val="left" w:pos="2504"/>
        </w:tabs>
        <w:ind w:left="2504" w:hanging="420"/>
      </w:pPr>
      <w:rPr>
        <w:rFonts w:hint="default" w:ascii="Wingdings" w:hAnsi="Wingdings"/>
      </w:rPr>
    </w:lvl>
    <w:lvl w:ilvl="5" w:tentative="0">
      <w:start w:val="1"/>
      <w:numFmt w:val="bullet"/>
      <w:lvlText w:val=""/>
      <w:lvlJc w:val="left"/>
      <w:pPr>
        <w:tabs>
          <w:tab w:val="left" w:pos="2924"/>
        </w:tabs>
        <w:ind w:left="2924" w:hanging="420"/>
      </w:pPr>
      <w:rPr>
        <w:rFonts w:hint="default" w:ascii="Wingdings" w:hAnsi="Wingdings"/>
      </w:rPr>
    </w:lvl>
    <w:lvl w:ilvl="6" w:tentative="0">
      <w:start w:val="1"/>
      <w:numFmt w:val="bullet"/>
      <w:lvlText w:val=""/>
      <w:lvlJc w:val="left"/>
      <w:pPr>
        <w:tabs>
          <w:tab w:val="left" w:pos="3344"/>
        </w:tabs>
        <w:ind w:left="3344" w:hanging="420"/>
      </w:pPr>
      <w:rPr>
        <w:rFonts w:hint="default" w:ascii="Wingdings" w:hAnsi="Wingdings"/>
      </w:rPr>
    </w:lvl>
    <w:lvl w:ilvl="7" w:tentative="0">
      <w:start w:val="1"/>
      <w:numFmt w:val="bullet"/>
      <w:lvlText w:val=""/>
      <w:lvlJc w:val="left"/>
      <w:pPr>
        <w:tabs>
          <w:tab w:val="left" w:pos="3764"/>
        </w:tabs>
        <w:ind w:left="3764" w:hanging="420"/>
      </w:pPr>
      <w:rPr>
        <w:rFonts w:hint="default" w:ascii="Wingdings" w:hAnsi="Wingdings"/>
      </w:rPr>
    </w:lvl>
    <w:lvl w:ilvl="8" w:tentative="0">
      <w:start w:val="1"/>
      <w:numFmt w:val="bullet"/>
      <w:lvlText w:val=""/>
      <w:lvlJc w:val="left"/>
      <w:pPr>
        <w:tabs>
          <w:tab w:val="left" w:pos="4184"/>
        </w:tabs>
        <w:ind w:left="4184" w:hanging="420"/>
      </w:pPr>
      <w:rPr>
        <w:rFonts w:hint="default" w:ascii="Wingdings" w:hAnsi="Wingdings"/>
      </w:rPr>
    </w:lvl>
  </w:abstractNum>
  <w:abstractNum w:abstractNumId="8">
    <w:nsid w:val="3FA92553"/>
    <w:multiLevelType w:val="singleLevel"/>
    <w:tmpl w:val="3FA92553"/>
    <w:lvl w:ilvl="0" w:tentative="0">
      <w:start w:val="1"/>
      <w:numFmt w:val="decimal"/>
      <w:suff w:val="nothing"/>
      <w:lvlText w:val="%1．"/>
      <w:lvlJc w:val="left"/>
      <w:pPr>
        <w:ind w:left="0" w:firstLine="400"/>
      </w:pPr>
      <w:rPr>
        <w:rFonts w:hint="default"/>
      </w:rPr>
    </w:lvl>
  </w:abstractNum>
  <w:abstractNum w:abstractNumId="9">
    <w:nsid w:val="435A0CBD"/>
    <w:multiLevelType w:val="multilevel"/>
    <w:tmpl w:val="435A0CBD"/>
    <w:lvl w:ilvl="0" w:tentative="0">
      <w:start w:val="1"/>
      <w:numFmt w:val="decimal"/>
      <w:lvlText w:val="%1"/>
      <w:lvlJc w:val="left"/>
      <w:pPr>
        <w:tabs>
          <w:tab w:val="left" w:pos="454"/>
        </w:tabs>
        <w:ind w:left="454" w:hanging="454"/>
      </w:pPr>
      <w:rPr>
        <w:rFonts w:hint="default" w:ascii="Times New Roman" w:hAnsi="Times New Roman" w:cs="Times New Roman"/>
        <w:b/>
        <w:i w:val="0"/>
        <w:sz w:val="18"/>
        <w:szCs w:val="18"/>
      </w:rPr>
    </w:lvl>
    <w:lvl w:ilvl="1" w:tentative="0">
      <w:start w:val="1"/>
      <w:numFmt w:val="bullet"/>
      <w:lvlText w:val=""/>
      <w:lvlJc w:val="left"/>
      <w:pPr>
        <w:tabs>
          <w:tab w:val="left" w:pos="420"/>
        </w:tabs>
        <w:ind w:left="420" w:hanging="420"/>
      </w:pPr>
      <w:rPr>
        <w:rFonts w:hint="default" w:ascii="Wingdings" w:hAnsi="Wingdings"/>
        <w:b/>
        <w:i w:val="0"/>
        <w:sz w:val="18"/>
      </w:rPr>
    </w:lvl>
    <w:lvl w:ilvl="2" w:tentative="0">
      <w:start w:val="1"/>
      <w:numFmt w:val="decimal"/>
      <w:isLgl/>
      <w:lvlText w:val="%1.%2.%3"/>
      <w:lvlJc w:val="left"/>
      <w:pPr>
        <w:tabs>
          <w:tab w:val="left" w:pos="1588"/>
        </w:tabs>
        <w:ind w:left="1588" w:hanging="567"/>
      </w:pPr>
      <w:rPr>
        <w:rFonts w:hint="default" w:ascii="Times New Roman" w:hAnsi="Times New Roman" w:cs="Times New Roman"/>
        <w:b w:val="0"/>
        <w:i w:val="0"/>
        <w:sz w:val="20"/>
      </w:rPr>
    </w:lvl>
    <w:lvl w:ilvl="3" w:tentative="0">
      <w:start w:val="1"/>
      <w:numFmt w:val="decimal"/>
      <w:lvlText w:val="%1.%2.%3.%4"/>
      <w:lvlJc w:val="left"/>
      <w:pPr>
        <w:tabs>
          <w:tab w:val="left" w:pos="1984"/>
        </w:tabs>
        <w:ind w:left="1984" w:hanging="708"/>
      </w:pPr>
      <w:rPr>
        <w:rFonts w:hint="eastAsia" w:cs="Times New Roman"/>
      </w:rPr>
    </w:lvl>
    <w:lvl w:ilvl="4" w:tentative="0">
      <w:start w:val="1"/>
      <w:numFmt w:val="decimal"/>
      <w:lvlText w:val="%1.%2.%3.%4.%5"/>
      <w:lvlJc w:val="left"/>
      <w:pPr>
        <w:tabs>
          <w:tab w:val="left" w:pos="2551"/>
        </w:tabs>
        <w:ind w:left="2551" w:hanging="850"/>
      </w:pPr>
      <w:rPr>
        <w:rFonts w:hint="eastAsia" w:cs="Times New Roman"/>
      </w:rPr>
    </w:lvl>
    <w:lvl w:ilvl="5" w:tentative="0">
      <w:start w:val="1"/>
      <w:numFmt w:val="decimal"/>
      <w:lvlText w:val="%1.%2.%3.%4.%5.%6"/>
      <w:lvlJc w:val="left"/>
      <w:pPr>
        <w:tabs>
          <w:tab w:val="left" w:pos="3566"/>
        </w:tabs>
        <w:ind w:left="3260" w:hanging="1134"/>
      </w:pPr>
      <w:rPr>
        <w:rFonts w:hint="eastAsia" w:cs="Times New Roman"/>
      </w:rPr>
    </w:lvl>
    <w:lvl w:ilvl="6" w:tentative="0">
      <w:start w:val="1"/>
      <w:numFmt w:val="decimal"/>
      <w:lvlText w:val="%1.%2.%3.%4.%5.%6.%7"/>
      <w:lvlJc w:val="left"/>
      <w:pPr>
        <w:tabs>
          <w:tab w:val="left" w:pos="4351"/>
        </w:tabs>
        <w:ind w:left="3827" w:hanging="1276"/>
      </w:pPr>
      <w:rPr>
        <w:rFonts w:hint="eastAsia" w:cs="Times New Roman"/>
      </w:rPr>
    </w:lvl>
    <w:lvl w:ilvl="7" w:tentative="0">
      <w:start w:val="1"/>
      <w:numFmt w:val="decimal"/>
      <w:lvlText w:val="%1.%2.%3.%4.%5.%6.%7.%8"/>
      <w:lvlJc w:val="left"/>
      <w:pPr>
        <w:tabs>
          <w:tab w:val="left" w:pos="4776"/>
        </w:tabs>
        <w:ind w:left="4394" w:hanging="1418"/>
      </w:pPr>
      <w:rPr>
        <w:rFonts w:hint="eastAsia" w:cs="Times New Roman"/>
      </w:rPr>
    </w:lvl>
    <w:lvl w:ilvl="8" w:tentative="0">
      <w:start w:val="1"/>
      <w:numFmt w:val="decimal"/>
      <w:lvlText w:val="%1.%2.%3.%4.%5.%6.%7.%8.%9"/>
      <w:lvlJc w:val="left"/>
      <w:pPr>
        <w:tabs>
          <w:tab w:val="left" w:pos="5562"/>
        </w:tabs>
        <w:ind w:left="5102" w:hanging="1700"/>
      </w:pPr>
      <w:rPr>
        <w:rFonts w:hint="eastAsia" w:cs="Times New Roman"/>
      </w:rPr>
    </w:lvl>
  </w:abstractNum>
  <w:abstractNum w:abstractNumId="10">
    <w:nsid w:val="61542C3E"/>
    <w:multiLevelType w:val="multilevel"/>
    <w:tmpl w:val="61542C3E"/>
    <w:lvl w:ilvl="0" w:tentative="0">
      <w:start w:val="1"/>
      <w:numFmt w:val="decimal"/>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1">
    <w:nsid w:val="7F873C99"/>
    <w:multiLevelType w:val="multilevel"/>
    <w:tmpl w:val="7F873C99"/>
    <w:lvl w:ilvl="0" w:tentative="0">
      <w:start w:val="1"/>
      <w:numFmt w:val="decimal"/>
      <w:lvlText w:val="%1."/>
      <w:lvlJc w:val="left"/>
      <w:pPr>
        <w:ind w:left="563" w:hanging="360"/>
      </w:pPr>
      <w:rPr>
        <w:rFonts w:hint="default"/>
      </w:rPr>
    </w:lvl>
    <w:lvl w:ilvl="1" w:tentative="0">
      <w:start w:val="1"/>
      <w:numFmt w:val="lowerLetter"/>
      <w:lvlText w:val="%2)"/>
      <w:lvlJc w:val="left"/>
      <w:pPr>
        <w:ind w:left="1043" w:hanging="420"/>
      </w:pPr>
    </w:lvl>
    <w:lvl w:ilvl="2" w:tentative="0">
      <w:start w:val="1"/>
      <w:numFmt w:val="lowerRoman"/>
      <w:lvlText w:val="%3."/>
      <w:lvlJc w:val="right"/>
      <w:pPr>
        <w:ind w:left="1463" w:hanging="420"/>
      </w:pPr>
    </w:lvl>
    <w:lvl w:ilvl="3" w:tentative="0">
      <w:start w:val="1"/>
      <w:numFmt w:val="decimal"/>
      <w:lvlText w:val="%4."/>
      <w:lvlJc w:val="left"/>
      <w:pPr>
        <w:ind w:left="1883" w:hanging="420"/>
      </w:pPr>
    </w:lvl>
    <w:lvl w:ilvl="4" w:tentative="0">
      <w:start w:val="1"/>
      <w:numFmt w:val="lowerLetter"/>
      <w:lvlText w:val="%5)"/>
      <w:lvlJc w:val="left"/>
      <w:pPr>
        <w:ind w:left="2303" w:hanging="420"/>
      </w:pPr>
    </w:lvl>
    <w:lvl w:ilvl="5" w:tentative="0">
      <w:start w:val="1"/>
      <w:numFmt w:val="lowerRoman"/>
      <w:lvlText w:val="%6."/>
      <w:lvlJc w:val="right"/>
      <w:pPr>
        <w:ind w:left="2723" w:hanging="420"/>
      </w:pPr>
    </w:lvl>
    <w:lvl w:ilvl="6" w:tentative="0">
      <w:start w:val="1"/>
      <w:numFmt w:val="decimal"/>
      <w:lvlText w:val="%7."/>
      <w:lvlJc w:val="left"/>
      <w:pPr>
        <w:ind w:left="3143" w:hanging="420"/>
      </w:pPr>
    </w:lvl>
    <w:lvl w:ilvl="7" w:tentative="0">
      <w:start w:val="1"/>
      <w:numFmt w:val="lowerLetter"/>
      <w:lvlText w:val="%8)"/>
      <w:lvlJc w:val="left"/>
      <w:pPr>
        <w:ind w:left="3563" w:hanging="420"/>
      </w:pPr>
    </w:lvl>
    <w:lvl w:ilvl="8" w:tentative="0">
      <w:start w:val="1"/>
      <w:numFmt w:val="lowerRoman"/>
      <w:lvlText w:val="%9."/>
      <w:lvlJc w:val="right"/>
      <w:pPr>
        <w:ind w:left="3983" w:hanging="420"/>
      </w:pPr>
    </w:lvl>
  </w:abstractNum>
  <w:num w:numId="1">
    <w:abstractNumId w:val="3"/>
  </w:num>
  <w:num w:numId="2">
    <w:abstractNumId w:val="2"/>
  </w:num>
  <w:num w:numId="3">
    <w:abstractNumId w:val="4"/>
  </w:num>
  <w:num w:numId="4">
    <w:abstractNumId w:val="5"/>
  </w:num>
  <w:num w:numId="5">
    <w:abstractNumId w:val="8"/>
  </w:num>
  <w:num w:numId="6">
    <w:abstractNumId w:val="9"/>
  </w:num>
  <w:num w:numId="7">
    <w:abstractNumId w:val="1"/>
  </w:num>
  <w:num w:numId="8">
    <w:abstractNumId w:val="0"/>
  </w:num>
  <w:num w:numId="9">
    <w:abstractNumId w:val="6"/>
  </w:num>
  <w:num w:numId="10">
    <w:abstractNumId w:val="7"/>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iYjZiZjZmNDllOGM0YzFlODczODYxNTVkN2U2MjEifQ=="/>
  </w:docVars>
  <w:rsids>
    <w:rsidRoot w:val="006D2EEE"/>
    <w:rsid w:val="00016B96"/>
    <w:rsid w:val="0002034A"/>
    <w:rsid w:val="000315BD"/>
    <w:rsid w:val="001679F4"/>
    <w:rsid w:val="00200C50"/>
    <w:rsid w:val="002803C3"/>
    <w:rsid w:val="002B2DE1"/>
    <w:rsid w:val="0034768E"/>
    <w:rsid w:val="003D4C6D"/>
    <w:rsid w:val="0040693C"/>
    <w:rsid w:val="00541F67"/>
    <w:rsid w:val="00640C0C"/>
    <w:rsid w:val="006D2EEE"/>
    <w:rsid w:val="007C6428"/>
    <w:rsid w:val="00916AAC"/>
    <w:rsid w:val="00965030"/>
    <w:rsid w:val="00A83479"/>
    <w:rsid w:val="00D5630E"/>
    <w:rsid w:val="00DE3A1D"/>
    <w:rsid w:val="00E3519C"/>
    <w:rsid w:val="00F27D2D"/>
    <w:rsid w:val="016B57F1"/>
    <w:rsid w:val="018E5BFC"/>
    <w:rsid w:val="04602CFF"/>
    <w:rsid w:val="078A03D3"/>
    <w:rsid w:val="0AD83C0A"/>
    <w:rsid w:val="0D1129FD"/>
    <w:rsid w:val="11AC0F46"/>
    <w:rsid w:val="1627127B"/>
    <w:rsid w:val="16366249"/>
    <w:rsid w:val="178D5376"/>
    <w:rsid w:val="17AC380B"/>
    <w:rsid w:val="286E6AFD"/>
    <w:rsid w:val="2EE8585B"/>
    <w:rsid w:val="30374CA7"/>
    <w:rsid w:val="3148438F"/>
    <w:rsid w:val="316118F5"/>
    <w:rsid w:val="38235AF8"/>
    <w:rsid w:val="3AD969A0"/>
    <w:rsid w:val="41B14962"/>
    <w:rsid w:val="45A52582"/>
    <w:rsid w:val="4A52450C"/>
    <w:rsid w:val="4B0435C5"/>
    <w:rsid w:val="4D203FBB"/>
    <w:rsid w:val="4E8429FF"/>
    <w:rsid w:val="524C60C4"/>
    <w:rsid w:val="52C553E8"/>
    <w:rsid w:val="535D3873"/>
    <w:rsid w:val="53767290"/>
    <w:rsid w:val="55F10DBF"/>
    <w:rsid w:val="57233A55"/>
    <w:rsid w:val="57F73D1C"/>
    <w:rsid w:val="5CE97D9C"/>
    <w:rsid w:val="5D8F31C2"/>
    <w:rsid w:val="63623573"/>
    <w:rsid w:val="679715F1"/>
    <w:rsid w:val="67B33F51"/>
    <w:rsid w:val="6A4B221F"/>
    <w:rsid w:val="6C343A69"/>
    <w:rsid w:val="6D96501F"/>
    <w:rsid w:val="6EC42E26"/>
    <w:rsid w:val="6ED52B99"/>
    <w:rsid w:val="6F895E8E"/>
    <w:rsid w:val="6FD44A65"/>
    <w:rsid w:val="701D28B0"/>
    <w:rsid w:val="749B3DA3"/>
    <w:rsid w:val="749E2067"/>
    <w:rsid w:val="77040325"/>
    <w:rsid w:val="78C31A47"/>
    <w:rsid w:val="7DAE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qFormat/>
    <w:uiPriority w:val="99"/>
    <w:rPr>
      <w:color w:val="0563C1" w:themeColor="hyperlink"/>
      <w:u w:val="single"/>
      <w14:textFill>
        <w14:solidFill>
          <w14:schemeClr w14:val="hlink"/>
        </w14:solidFill>
      </w14:textFill>
    </w:rPr>
  </w:style>
  <w:style w:type="paragraph" w:styleId="8">
    <w:name w:val="List Paragraph"/>
    <w:basedOn w:val="1"/>
    <w:qFormat/>
    <w:uiPriority w:val="99"/>
    <w:pPr>
      <w:ind w:firstLine="420" w:firstLineChars="200"/>
    </w:pPr>
  </w:style>
  <w:style w:type="character" w:customStyle="1" w:styleId="9">
    <w:name w:val="页眉 字符"/>
    <w:basedOn w:val="6"/>
    <w:link w:val="3"/>
    <w:qFormat/>
    <w:uiPriority w:val="99"/>
    <w:rPr>
      <w:rFonts w:asciiTheme="minorHAnsi" w:hAnsiTheme="minorHAnsi" w:eastAsiaTheme="minorEastAsia" w:cstheme="minorBidi"/>
      <w:kern w:val="2"/>
      <w:sz w:val="18"/>
      <w:szCs w:val="18"/>
    </w:rPr>
  </w:style>
  <w:style w:type="character" w:customStyle="1" w:styleId="10">
    <w:name w:val="页脚 字符"/>
    <w:basedOn w:val="6"/>
    <w:link w:val="2"/>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4888</Words>
  <Characters>5132</Characters>
  <Lines>40</Lines>
  <Paragraphs>11</Paragraphs>
  <TotalTime>12</TotalTime>
  <ScaleCrop>false</ScaleCrop>
  <LinksUpToDate>false</LinksUpToDate>
  <CharactersWithSpaces>5337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2023-11-13T02:46:00Z</dcterms:created>
  <dc:creator>Kent</dc:creator>
  <cp:lastModifiedBy>Yy</cp:lastModifiedBy>
  <cp:lastPrinted>2024-09-20T10:05:00Z</cp:lastPrinted>
  <dcterms:modified xsi:type="dcterms:W3CDTF">2025-07-03T03:56:49Z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DBD8328A264C4F89B18247B6160F2E9F_13</vt:lpwstr>
  </property>
  <property fmtid="{D5CDD505-2E9C-101B-9397-08002B2CF9AE}" pid="4" name="KSOTemplateDocerSaveRecord">
    <vt:lpwstr>eyJoZGlkIjoiNzIwMmFjYzNlZDJlMzY5OGE1YTlhYWI0ZjE4NjAwNWQifQ==</vt:lpwstr>
  </property>
</Properties>
</file>