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8D6145">
      <w:pPr>
        <w:autoSpaceDE w:val="0"/>
        <w:autoSpaceDN w:val="0"/>
        <w:spacing w:before="32"/>
        <w:ind w:left="5922"/>
        <w:jc w:val="right"/>
        <w:rPr>
          <w:rFonts w:ascii="微软雅黑 Light" w:hAnsi="微软雅黑 Light" w:eastAsia="微软雅黑 Light" w:cs="微软雅黑 Light"/>
          <w:kern w:val="0"/>
          <w:sz w:val="20"/>
          <w:szCs w:val="20"/>
          <w:lang w:bidi="zh-CN"/>
        </w:rPr>
      </w:pPr>
      <w:r>
        <w:drawing>
          <wp:anchor distT="0" distB="0" distL="114300" distR="114300" simplePos="0" relativeHeight="251659264" behindDoc="0" locked="0" layoutInCell="1" allowOverlap="1">
            <wp:simplePos x="0" y="0"/>
            <wp:positionH relativeFrom="margin">
              <wp:align>left</wp:align>
            </wp:positionH>
            <wp:positionV relativeFrom="paragraph">
              <wp:posOffset>-2540</wp:posOffset>
            </wp:positionV>
            <wp:extent cx="2030095" cy="323850"/>
            <wp:effectExtent l="0" t="0" r="8255" b="0"/>
            <wp:wrapNone/>
            <wp:docPr id="4" name="图片 3"/>
            <wp:cNvGraphicFramePr/>
            <a:graphic xmlns:a="http://schemas.openxmlformats.org/drawingml/2006/main">
              <a:graphicData uri="http://schemas.openxmlformats.org/drawingml/2006/picture">
                <pic:pic xmlns:pic="http://schemas.openxmlformats.org/drawingml/2006/picture">
                  <pic:nvPicPr>
                    <pic:cNvPr id="4" name="图片 3"/>
                    <pic:cNvPicPr/>
                  </pic:nvPicPr>
                  <pic:blipFill>
                    <a:blip r:embed="rId4" cstate="print">
                      <a:extLst>
                        <a:ext uri="{28A0092B-C50C-407E-A947-70E740481C1C}">
                          <a14:useLocalDpi xmlns:a14="http://schemas.microsoft.com/office/drawing/2010/main" val="0"/>
                        </a:ext>
                      </a:extLst>
                    </a:blip>
                    <a:srcRect l="20250" t="18727" r="21216" b="31297"/>
                    <a:stretch>
                      <a:fillRect/>
                    </a:stretch>
                  </pic:blipFill>
                  <pic:spPr>
                    <a:xfrm>
                      <a:off x="0" y="0"/>
                      <a:ext cx="2030095" cy="323850"/>
                    </a:xfrm>
                    <a:prstGeom prst="rect">
                      <a:avLst/>
                    </a:prstGeom>
                    <a:ln>
                      <a:noFill/>
                    </a:ln>
                  </pic:spPr>
                </pic:pic>
              </a:graphicData>
            </a:graphic>
          </wp:anchor>
        </w:drawing>
      </w:r>
      <w:r>
        <w:rPr>
          <w:rFonts w:ascii="微软雅黑 Light" w:hAnsi="微软雅黑 Light" w:eastAsia="微软雅黑 Light" w:cs="微软雅黑 Light"/>
          <w:kern w:val="0"/>
          <w:sz w:val="20"/>
          <w:szCs w:val="20"/>
          <w:lang w:val="zh-CN" w:bidi="zh-CN"/>
        </w:rPr>
        <w:tab/>
      </w:r>
      <w:r>
        <w:rPr>
          <w:rFonts w:hint="eastAsia" w:ascii="微软雅黑 Light" w:hAnsi="微软雅黑 Light" w:eastAsia="微软雅黑 Light" w:cs="微软雅黑 Light"/>
          <w:kern w:val="0"/>
          <w:sz w:val="20"/>
          <w:szCs w:val="20"/>
          <w:lang w:val="zh-CN" w:bidi="zh-CN"/>
        </w:rPr>
        <w:t>合同编号：</w:t>
      </w:r>
      <w:r>
        <w:rPr>
          <w:rFonts w:ascii="微软雅黑 Light" w:hAnsi="微软雅黑 Light" w:eastAsia="微软雅黑 Light" w:cs="微软雅黑 Light"/>
          <w:kern w:val="0"/>
          <w:sz w:val="20"/>
          <w:szCs w:val="20"/>
          <w:lang w:val="zh-CN" w:bidi="zh-CN"/>
        </w:rPr>
        <w:t>TPHT-202XXXX0-013</w:t>
      </w:r>
    </w:p>
    <w:p w14:paraId="76DF34D1">
      <w:pPr>
        <w:tabs>
          <w:tab w:val="right" w:pos="10880"/>
        </w:tabs>
        <w:autoSpaceDE w:val="0"/>
        <w:autoSpaceDN w:val="0"/>
        <w:spacing w:before="136"/>
        <w:ind w:right="3691"/>
        <w:rPr>
          <w:rFonts w:ascii="微软雅黑 Light" w:hAnsi="微软雅黑 Light" w:eastAsia="微软雅黑 Light" w:cs="微软雅黑 Light"/>
          <w:kern w:val="0"/>
          <w:sz w:val="20"/>
          <w:szCs w:val="20"/>
          <w:lang w:val="zh-CN" w:bidi="zh-CN"/>
        </w:rPr>
      </w:pPr>
    </w:p>
    <w:p w14:paraId="0FB56616">
      <w:pPr>
        <w:autoSpaceDE w:val="0"/>
        <w:autoSpaceDN w:val="0"/>
        <w:spacing w:before="61"/>
        <w:ind w:left="3669" w:right="3691"/>
        <w:jc w:val="center"/>
        <w:outlineLvl w:val="0"/>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广东商红信息技术有限公司</w:t>
      </w:r>
    </w:p>
    <w:p w14:paraId="6B976156">
      <w:pPr>
        <w:autoSpaceDE w:val="0"/>
        <w:autoSpaceDN w:val="0"/>
        <w:spacing w:before="136"/>
        <w:ind w:left="3669" w:right="3691"/>
        <w:jc w:val="center"/>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w:t>
      </w:r>
      <w:r>
        <w:rPr>
          <w:rFonts w:hint="eastAsia" w:ascii="微软雅黑 Light" w:hAnsi="微软雅黑 Light" w:eastAsia="微软雅黑 Light" w:cs="微软雅黑 Light"/>
          <w:kern w:val="0"/>
          <w:sz w:val="20"/>
          <w:szCs w:val="20"/>
          <w:lang w:bidi="zh-CN"/>
        </w:rPr>
        <w:t>产品续保服务合同</w:t>
      </w:r>
      <w:r>
        <w:rPr>
          <w:rFonts w:hint="eastAsia" w:ascii="微软雅黑 Light" w:hAnsi="微软雅黑 Light" w:eastAsia="微软雅黑 Light" w:cs="微软雅黑 Light"/>
          <w:kern w:val="0"/>
          <w:sz w:val="20"/>
          <w:szCs w:val="20"/>
          <w:lang w:val="zh-CN" w:bidi="zh-CN"/>
        </w:rPr>
        <w:t>】</w:t>
      </w:r>
    </w:p>
    <w:p w14:paraId="3DEDBB1A">
      <w:pPr>
        <w:tabs>
          <w:tab w:val="left" w:pos="7192"/>
        </w:tabs>
        <w:autoSpaceDE w:val="0"/>
        <w:autoSpaceDN w:val="0"/>
        <w:spacing w:line="360" w:lineRule="auto"/>
        <w:ind w:firstLine="400" w:firstLineChars="200"/>
        <w:jc w:val="left"/>
        <w:rPr>
          <w:rFonts w:ascii="微软雅黑 Light" w:hAnsi="微软雅黑 Light" w:eastAsia="微软雅黑 Light" w:cs="微软雅黑 Light"/>
          <w:kern w:val="0"/>
          <w:sz w:val="20"/>
          <w:szCs w:val="20"/>
          <w:lang w:bidi="zh-CN"/>
        </w:rPr>
      </w:pPr>
      <w:r>
        <w:rPr>
          <w:rFonts w:hint="eastAsia" w:ascii="微软雅黑 Light" w:hAnsi="微软雅黑 Light" w:eastAsia="微软雅黑 Light" w:cs="微软雅黑 Light"/>
          <w:kern w:val="0"/>
          <w:sz w:val="20"/>
          <w:szCs w:val="20"/>
          <w:lang w:val="zh-CN" w:bidi="zh-CN"/>
        </w:rPr>
        <w:t>甲方名称</w:t>
      </w:r>
      <w:bookmarkStart w:id="0" w:name="OLE_LINK2"/>
      <w:r>
        <w:rPr>
          <w:rFonts w:hint="eastAsia" w:ascii="微软雅黑 Light" w:hAnsi="微软雅黑 Light" w:eastAsia="微软雅黑 Light" w:cs="微软雅黑 Light"/>
          <w:kern w:val="0"/>
          <w:sz w:val="20"/>
          <w:szCs w:val="20"/>
          <w:lang w:val="zh-CN" w:bidi="zh-CN"/>
        </w:rPr>
        <w:t>：X</w:t>
      </w:r>
      <w:r>
        <w:rPr>
          <w:rFonts w:ascii="微软雅黑 Light" w:hAnsi="微软雅黑 Light" w:eastAsia="微软雅黑 Light" w:cs="微软雅黑 Light"/>
          <w:kern w:val="0"/>
          <w:sz w:val="20"/>
          <w:szCs w:val="20"/>
          <w:lang w:val="zh-CN" w:bidi="zh-CN"/>
        </w:rPr>
        <w:t>XX</w:t>
      </w:r>
      <w:r>
        <w:rPr>
          <w:rFonts w:hint="eastAsia" w:ascii="微软雅黑 Light" w:hAnsi="微软雅黑 Light" w:eastAsia="微软雅黑 Light" w:cs="微软雅黑 Light"/>
          <w:kern w:val="0"/>
          <w:sz w:val="20"/>
          <w:szCs w:val="20"/>
          <w:lang w:val="zh-CN" w:bidi="zh-CN"/>
        </w:rPr>
        <w:t>有限公司</w:t>
      </w:r>
      <w:r>
        <w:rPr>
          <w:rFonts w:ascii="微软雅黑 Light" w:hAnsi="微软雅黑 Light" w:eastAsia="微软雅黑 Light" w:cs="微软雅黑 Light"/>
          <w:kern w:val="0"/>
          <w:sz w:val="20"/>
          <w:szCs w:val="20"/>
          <w:lang w:bidi="zh-CN"/>
        </w:rPr>
        <w:t xml:space="preserve"> </w:t>
      </w:r>
      <w:bookmarkEnd w:id="0"/>
      <w:r>
        <w:rPr>
          <w:rFonts w:ascii="微软雅黑 Light" w:hAnsi="微软雅黑 Light" w:eastAsia="微软雅黑 Light" w:cs="微软雅黑 Light"/>
          <w:kern w:val="0"/>
          <w:sz w:val="20"/>
          <w:szCs w:val="20"/>
          <w:lang w:bidi="zh-CN"/>
        </w:rPr>
        <w:t xml:space="preserve">              </w:t>
      </w:r>
      <w:r>
        <w:rPr>
          <w:rFonts w:hint="eastAsia" w:ascii="微软雅黑 Light" w:hAnsi="微软雅黑 Light" w:eastAsia="微软雅黑 Light" w:cs="微软雅黑 Light"/>
          <w:kern w:val="0"/>
          <w:sz w:val="20"/>
          <w:szCs w:val="20"/>
          <w:lang w:bidi="zh-CN"/>
        </w:rPr>
        <w:t xml:space="preserve">      </w:t>
      </w:r>
      <w:r>
        <w:rPr>
          <w:rFonts w:ascii="微软雅黑 Light" w:hAnsi="微软雅黑 Light" w:eastAsia="微软雅黑 Light" w:cs="微软雅黑 Light"/>
          <w:kern w:val="0"/>
          <w:sz w:val="20"/>
          <w:szCs w:val="20"/>
          <w:lang w:bidi="zh-CN"/>
        </w:rPr>
        <w:t xml:space="preserve">              </w:t>
      </w:r>
      <w:r>
        <w:rPr>
          <w:rFonts w:hint="eastAsia" w:ascii="微软雅黑 Light" w:hAnsi="微软雅黑 Light" w:eastAsia="微软雅黑 Light" w:cs="微软雅黑 Light"/>
          <w:kern w:val="0"/>
          <w:sz w:val="20"/>
          <w:szCs w:val="20"/>
          <w:lang w:bidi="zh-CN"/>
        </w:rPr>
        <w:t>乙方名称：</w:t>
      </w:r>
      <w:r>
        <w:rPr>
          <w:rFonts w:hint="eastAsia" w:ascii="微软雅黑 Light" w:hAnsi="微软雅黑 Light" w:eastAsia="微软雅黑 Light" w:cs="微软雅黑 Light"/>
          <w:kern w:val="0"/>
          <w:sz w:val="20"/>
          <w:szCs w:val="20"/>
          <w:lang w:val="zh-CN" w:bidi="zh-CN"/>
        </w:rPr>
        <w:t>广东</w:t>
      </w:r>
      <w:bookmarkStart w:id="1" w:name="OLE_LINK1"/>
      <w:r>
        <w:rPr>
          <w:rFonts w:hint="eastAsia" w:ascii="微软雅黑 Light" w:hAnsi="微软雅黑 Light" w:eastAsia="微软雅黑 Light" w:cs="微软雅黑 Light"/>
          <w:kern w:val="0"/>
          <w:sz w:val="20"/>
          <w:szCs w:val="20"/>
          <w:lang w:val="zh-CN" w:bidi="zh-CN"/>
        </w:rPr>
        <w:t>商红信息技术有限公</w:t>
      </w:r>
      <w:bookmarkEnd w:id="1"/>
      <w:r>
        <w:rPr>
          <w:rFonts w:hint="eastAsia" w:ascii="微软雅黑 Light" w:hAnsi="微软雅黑 Light" w:eastAsia="微软雅黑 Light" w:cs="微软雅黑 Light"/>
          <w:kern w:val="0"/>
          <w:sz w:val="20"/>
          <w:szCs w:val="20"/>
          <w:lang w:val="zh-CN" w:bidi="zh-CN"/>
        </w:rPr>
        <w:t>司</w:t>
      </w:r>
    </w:p>
    <w:p w14:paraId="23BEF332">
      <w:pPr>
        <w:autoSpaceDE w:val="0"/>
        <w:autoSpaceDN w:val="0"/>
        <w:spacing w:line="360" w:lineRule="auto"/>
        <w:ind w:firstLine="400" w:firstLineChars="200"/>
        <w:jc w:val="left"/>
        <w:rPr>
          <w:rFonts w:ascii="微软雅黑 Light" w:hAnsi="微软雅黑 Light" w:eastAsia="微软雅黑 Light" w:cs="微软雅黑 Light"/>
          <w:kern w:val="0"/>
          <w:sz w:val="20"/>
          <w:szCs w:val="20"/>
          <w:lang w:bidi="zh-CN"/>
        </w:rPr>
      </w:pPr>
      <w:r>
        <w:rPr>
          <w:rFonts w:hint="eastAsia" w:ascii="微软雅黑 Light" w:hAnsi="微软雅黑 Light" w:eastAsia="微软雅黑 Light" w:cs="微软雅黑 Light"/>
          <w:kern w:val="0"/>
          <w:sz w:val="20"/>
          <w:szCs w:val="20"/>
          <w:lang w:bidi="zh-CN"/>
        </w:rPr>
        <w:t>联系人：</w:t>
      </w:r>
      <w:r>
        <w:rPr>
          <w:rFonts w:hint="eastAsia" w:ascii="微软雅黑 Light" w:hAnsi="微软雅黑 Light" w:eastAsia="微软雅黑 Light" w:cs="微软雅黑 Light"/>
          <w:kern w:val="0"/>
          <w:sz w:val="20"/>
          <w:szCs w:val="20"/>
          <w:lang w:val="en-US" w:bidi="zh-CN"/>
        </w:rPr>
        <w:t>yxy</w:t>
      </w:r>
      <w:r>
        <w:rPr>
          <w:rFonts w:ascii="微软雅黑 Light" w:hAnsi="微软雅黑 Light" w:eastAsia="微软雅黑 Light" w:cs="微软雅黑 Light"/>
          <w:kern w:val="0"/>
          <w:sz w:val="20"/>
          <w:szCs w:val="20"/>
          <w:lang w:bidi="zh-CN"/>
        </w:rPr>
        <w:t xml:space="preserve">                                     </w:t>
      </w:r>
      <w:r>
        <w:rPr>
          <w:rFonts w:hint="eastAsia" w:ascii="微软雅黑 Light" w:hAnsi="微软雅黑 Light" w:eastAsia="微软雅黑 Light" w:cs="微软雅黑 Light"/>
          <w:kern w:val="0"/>
          <w:sz w:val="20"/>
          <w:szCs w:val="20"/>
          <w:lang w:bidi="zh-CN"/>
        </w:rPr>
        <w:t xml:space="preserve">     联系人：从若晴</w:t>
      </w:r>
    </w:p>
    <w:p w14:paraId="772E5704">
      <w:pPr>
        <w:autoSpaceDE w:val="0"/>
        <w:autoSpaceDN w:val="0"/>
        <w:spacing w:before="2" w:line="360" w:lineRule="auto"/>
        <w:ind w:left="193" w:leftChars="92" w:firstLine="200" w:firstLineChars="100"/>
        <w:jc w:val="left"/>
        <w:rPr>
          <w:rFonts w:ascii="微软雅黑 Light" w:hAnsi="微软雅黑 Light" w:eastAsia="微软雅黑 Light" w:cs="微软雅黑 Light"/>
          <w:kern w:val="0"/>
          <w:sz w:val="20"/>
          <w:szCs w:val="20"/>
          <w:lang w:bidi="zh-CN"/>
        </w:rPr>
      </w:pPr>
      <w:r>
        <w:rPr>
          <w:rFonts w:hint="eastAsia" w:ascii="微软雅黑 Light" w:hAnsi="微软雅黑 Light" w:eastAsia="微软雅黑 Light" w:cs="微软雅黑 Light"/>
          <w:kern w:val="0"/>
          <w:sz w:val="20"/>
          <w:szCs w:val="20"/>
          <w:lang w:bidi="zh-CN"/>
        </w:rPr>
        <w:t>联系电话：1391</w:t>
      </w:r>
      <w:r>
        <w:rPr>
          <w:rFonts w:ascii="微软雅黑 Light" w:hAnsi="微软雅黑 Light" w:eastAsia="微软雅黑 Light" w:cs="微软雅黑 Light"/>
          <w:kern w:val="0"/>
          <w:sz w:val="20"/>
          <w:szCs w:val="20"/>
          <w:lang w:bidi="zh-CN"/>
        </w:rPr>
        <w:t>XXXXX</w:t>
      </w:r>
      <w:r>
        <w:rPr>
          <w:rFonts w:hint="eastAsia" w:ascii="微软雅黑 Light" w:hAnsi="微软雅黑 Light" w:eastAsia="微软雅黑 Light" w:cs="微软雅黑 Light"/>
          <w:kern w:val="0"/>
          <w:sz w:val="20"/>
          <w:szCs w:val="20"/>
          <w:lang w:bidi="zh-CN"/>
        </w:rPr>
        <w:t>86</w:t>
      </w:r>
      <w:r>
        <w:rPr>
          <w:rFonts w:ascii="微软雅黑 Light" w:hAnsi="微软雅黑 Light" w:eastAsia="微软雅黑 Light" w:cs="微软雅黑 Light"/>
          <w:kern w:val="0"/>
          <w:sz w:val="20"/>
          <w:szCs w:val="20"/>
          <w:lang w:bidi="zh-CN"/>
        </w:rPr>
        <w:tab/>
      </w:r>
      <w:r>
        <w:rPr>
          <w:rFonts w:ascii="微软雅黑 Light" w:hAnsi="微软雅黑 Light" w:eastAsia="微软雅黑 Light" w:cs="微软雅黑 Light"/>
          <w:kern w:val="0"/>
          <w:sz w:val="20"/>
          <w:szCs w:val="20"/>
          <w:lang w:bidi="zh-CN"/>
        </w:rPr>
        <w:t xml:space="preserve">                                </w:t>
      </w:r>
      <w:r>
        <w:rPr>
          <w:rFonts w:hint="eastAsia" w:ascii="微软雅黑 Light" w:hAnsi="微软雅黑 Light" w:eastAsia="微软雅黑 Light" w:cs="微软雅黑 Light"/>
          <w:kern w:val="0"/>
          <w:sz w:val="20"/>
          <w:szCs w:val="20"/>
          <w:lang w:bidi="zh-CN"/>
        </w:rPr>
        <w:t>联系电话：18026561041</w:t>
      </w:r>
    </w:p>
    <w:p w14:paraId="3CD4C7DC">
      <w:pPr>
        <w:autoSpaceDE w:val="0"/>
        <w:autoSpaceDN w:val="0"/>
        <w:spacing w:before="2" w:line="360" w:lineRule="auto"/>
        <w:ind w:left="1193" w:leftChars="187" w:hanging="800" w:hangingChars="400"/>
        <w:jc w:val="left"/>
        <w:rPr>
          <w:rFonts w:ascii="微软雅黑 Light" w:hAnsi="微软雅黑 Light" w:eastAsia="微软雅黑 Light" w:cs="微软雅黑 Light"/>
          <w:kern w:val="0"/>
          <w:sz w:val="20"/>
          <w:szCs w:val="20"/>
          <w:lang w:bidi="zh-CN"/>
        </w:rPr>
      </w:pPr>
      <w:r>
        <w:rPr>
          <w:rFonts w:hint="eastAsia" w:ascii="微软雅黑 Light" w:hAnsi="微软雅黑 Light" w:eastAsia="微软雅黑 Light" w:cs="微软雅黑 Light"/>
          <w:kern w:val="0"/>
          <w:sz w:val="20"/>
          <w:szCs w:val="20"/>
          <w:lang w:bidi="zh-CN"/>
        </w:rPr>
        <w:t>联系地址：中国（上海）自由贸易试验区                    联系地址：惠州市演达大道</w:t>
      </w:r>
      <w:r>
        <w:rPr>
          <w:rFonts w:ascii="微软雅黑 Light" w:hAnsi="微软雅黑 Light" w:eastAsia="微软雅黑 Light" w:cs="微软雅黑 Light"/>
          <w:kern w:val="0"/>
          <w:sz w:val="20"/>
          <w:szCs w:val="20"/>
          <w:lang w:bidi="zh-CN"/>
        </w:rPr>
        <w:t>41号</w:t>
      </w:r>
      <w:r>
        <w:rPr>
          <w:rFonts w:hint="eastAsia" w:ascii="微软雅黑 Light" w:hAnsi="微软雅黑 Light" w:eastAsia="微软雅黑 Light" w:cs="微软雅黑 Light"/>
          <w:kern w:val="0"/>
          <w:sz w:val="20"/>
          <w:szCs w:val="20"/>
          <w:lang w:bidi="zh-CN"/>
        </w:rPr>
        <w:t>合立方</w:t>
      </w:r>
      <w:r>
        <w:rPr>
          <w:rFonts w:ascii="微软雅黑 Light" w:hAnsi="微软雅黑 Light" w:eastAsia="微软雅黑 Light" w:cs="微软雅黑 Light"/>
          <w:kern w:val="0"/>
          <w:sz w:val="20"/>
          <w:szCs w:val="20"/>
          <w:lang w:bidi="zh-CN"/>
        </w:rPr>
        <w:t>2单元14层</w:t>
      </w:r>
    </w:p>
    <w:p w14:paraId="70DF1059">
      <w:pPr>
        <w:autoSpaceDE w:val="0"/>
        <w:autoSpaceDN w:val="0"/>
        <w:spacing w:line="360" w:lineRule="auto"/>
        <w:ind w:left="203" w:right="356" w:firstLine="400" w:firstLineChars="2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甲乙双方本着相互信任、真诚合作、共同发展的原则，根据《中华人民共和国民法典》及其他法律法规签订</w:t>
      </w:r>
      <w:r>
        <w:rPr>
          <w:rFonts w:hint="eastAsia" w:ascii="微软雅黑 Light" w:hAnsi="微软雅黑 Light" w:eastAsia="微软雅黑 Light" w:cs="微软雅黑 Light"/>
          <w:kern w:val="0"/>
          <w:sz w:val="20"/>
          <w:szCs w:val="20"/>
          <w:lang w:bidi="zh-CN"/>
        </w:rPr>
        <w:t>本合同</w:t>
      </w:r>
      <w:r>
        <w:rPr>
          <w:rFonts w:hint="eastAsia" w:ascii="微软雅黑 Light" w:hAnsi="微软雅黑 Light" w:eastAsia="微软雅黑 Light" w:cs="微软雅黑 Light"/>
          <w:kern w:val="0"/>
          <w:sz w:val="20"/>
          <w:szCs w:val="20"/>
          <w:lang w:val="zh-CN" w:bidi="zh-CN"/>
        </w:rPr>
        <w:t>，</w:t>
      </w:r>
      <w:r>
        <w:rPr>
          <w:rFonts w:ascii="微软雅黑 Light" w:hAnsi="微软雅黑 Light" w:eastAsia="微软雅黑 Light" w:cs="微软雅黑 Light"/>
          <w:kern w:val="0"/>
          <w:sz w:val="20"/>
          <w:szCs w:val="20"/>
          <w:lang w:val="zh-CN" w:bidi="zh-CN"/>
        </w:rPr>
        <w:t xml:space="preserve">  </w:t>
      </w:r>
      <w:r>
        <w:rPr>
          <w:rFonts w:hint="eastAsia" w:ascii="微软雅黑 Light" w:hAnsi="微软雅黑 Light" w:eastAsia="微软雅黑 Light" w:cs="微软雅黑 Light"/>
          <w:kern w:val="0"/>
          <w:sz w:val="20"/>
          <w:szCs w:val="20"/>
          <w:lang w:val="zh-CN" w:bidi="zh-CN"/>
        </w:rPr>
        <w:t>并由双方共同恪守。</w:t>
      </w:r>
    </w:p>
    <w:p w14:paraId="6B7ECC92">
      <w:pPr>
        <w:numPr>
          <w:ilvl w:val="0"/>
          <w:numId w:val="1"/>
        </w:numPr>
        <w:autoSpaceDE w:val="0"/>
        <w:autoSpaceDN w:val="0"/>
        <w:spacing w:line="360" w:lineRule="exact"/>
        <w:ind w:firstLine="200"/>
        <w:jc w:val="left"/>
        <w:outlineLvl w:val="1"/>
        <w:rPr>
          <w:rFonts w:ascii="微软雅黑 Light" w:hAnsi="微软雅黑 Light" w:eastAsia="微软雅黑 Light" w:cs="微软雅黑 Light"/>
          <w:b/>
          <w:bCs/>
          <w:kern w:val="0"/>
          <w:sz w:val="20"/>
          <w:szCs w:val="20"/>
          <w:lang w:val="zh-CN" w:bidi="zh-CN"/>
        </w:rPr>
      </w:pPr>
      <w:r>
        <w:rPr>
          <w:rFonts w:hint="eastAsia" w:ascii="微软雅黑 Light" w:hAnsi="微软雅黑 Light" w:eastAsia="微软雅黑 Light" w:cs="微软雅黑 Light"/>
          <w:b/>
          <w:bCs/>
          <w:kern w:val="0"/>
          <w:sz w:val="20"/>
          <w:szCs w:val="20"/>
          <w:lang w:val="zh-CN" w:bidi="zh-CN"/>
        </w:rPr>
        <w:t>产品名称及价格</w:t>
      </w:r>
    </w:p>
    <w:tbl>
      <w:tblPr>
        <w:tblStyle w:val="4"/>
        <w:tblW w:w="10995" w:type="dxa"/>
        <w:tblInd w:w="0" w:type="dxa"/>
        <w:tblLayout w:type="fixed"/>
        <w:tblCellMar>
          <w:top w:w="0" w:type="dxa"/>
          <w:left w:w="0" w:type="dxa"/>
          <w:bottom w:w="0" w:type="dxa"/>
          <w:right w:w="0" w:type="dxa"/>
        </w:tblCellMar>
      </w:tblPr>
      <w:tblGrid>
        <w:gridCol w:w="385"/>
        <w:gridCol w:w="970"/>
        <w:gridCol w:w="1130"/>
        <w:gridCol w:w="3560"/>
        <w:gridCol w:w="460"/>
        <w:gridCol w:w="450"/>
        <w:gridCol w:w="1140"/>
        <w:gridCol w:w="1160"/>
        <w:gridCol w:w="1740"/>
      </w:tblGrid>
      <w:tr w14:paraId="0B7FA4EB">
        <w:tblPrEx>
          <w:tblCellMar>
            <w:top w:w="0" w:type="dxa"/>
            <w:left w:w="0" w:type="dxa"/>
            <w:bottom w:w="0" w:type="dxa"/>
            <w:right w:w="0" w:type="dxa"/>
          </w:tblCellMar>
        </w:tblPrEx>
        <w:trPr>
          <w:trHeight w:val="210" w:hRule="atLeast"/>
        </w:trPr>
        <w:tc>
          <w:tcPr>
            <w:tcW w:w="385" w:type="dxa"/>
            <w:tcBorders>
              <w:top w:val="single" w:color="9CC2E5" w:sz="4" w:space="0"/>
              <w:left w:val="single" w:color="9CC2E5" w:sz="4" w:space="0"/>
              <w:bottom w:val="single" w:color="9CC2E5" w:sz="4" w:space="0"/>
              <w:right w:val="single" w:color="9CC2E5" w:sz="4" w:space="0"/>
            </w:tcBorders>
            <w:shd w:val="clear" w:color="auto" w:fill="007FC0"/>
            <w:noWrap/>
            <w:tcMar>
              <w:top w:w="20" w:type="dxa"/>
              <w:left w:w="30" w:type="dxa"/>
              <w:bottom w:w="20" w:type="dxa"/>
              <w:right w:w="30" w:type="dxa"/>
            </w:tcMar>
            <w:vAlign w:val="center"/>
          </w:tcPr>
          <w:p w14:paraId="4B342796">
            <w:pPr>
              <w:widowControl/>
              <w:jc w:val="center"/>
              <w:textAlignment w:val="center"/>
              <w:rPr>
                <w:rFonts w:ascii="微软雅黑" w:hAnsi="微软雅黑" w:eastAsia="微软雅黑" w:cs="微软雅黑"/>
                <w:b/>
                <w:bCs/>
                <w:color w:val="FFFFFF"/>
                <w:sz w:val="22"/>
              </w:rPr>
            </w:pPr>
            <w:r>
              <w:rPr>
                <w:rFonts w:hint="eastAsia" w:ascii="微软雅黑" w:hAnsi="微软雅黑" w:eastAsia="微软雅黑" w:cs="微软雅黑"/>
                <w:b/>
                <w:bCs/>
                <w:color w:val="FFFFFF"/>
                <w:kern w:val="0"/>
                <w:sz w:val="22"/>
                <w:lang w:bidi="ar"/>
              </w:rPr>
              <w:t>序号</w:t>
            </w:r>
          </w:p>
        </w:tc>
        <w:tc>
          <w:tcPr>
            <w:tcW w:w="970" w:type="dxa"/>
            <w:tcBorders>
              <w:top w:val="single" w:color="9CC2E5" w:sz="4" w:space="0"/>
              <w:left w:val="single" w:color="9CC2E5" w:sz="4" w:space="0"/>
              <w:bottom w:val="single" w:color="9CC2E5" w:sz="4" w:space="0"/>
              <w:right w:val="single" w:color="9CC2E5" w:sz="4" w:space="0"/>
            </w:tcBorders>
            <w:shd w:val="clear" w:color="auto" w:fill="007FC0"/>
            <w:noWrap/>
            <w:tcMar>
              <w:top w:w="20" w:type="dxa"/>
              <w:left w:w="30" w:type="dxa"/>
              <w:bottom w:w="20" w:type="dxa"/>
              <w:right w:w="30" w:type="dxa"/>
            </w:tcMar>
            <w:vAlign w:val="center"/>
          </w:tcPr>
          <w:p w14:paraId="2AAB5DF2">
            <w:pPr>
              <w:widowControl/>
              <w:jc w:val="center"/>
              <w:textAlignment w:val="center"/>
              <w:rPr>
                <w:rFonts w:ascii="微软雅黑" w:hAnsi="微软雅黑" w:eastAsia="微软雅黑" w:cs="微软雅黑"/>
                <w:b/>
                <w:bCs/>
                <w:color w:val="FFFFFF"/>
                <w:sz w:val="22"/>
              </w:rPr>
            </w:pPr>
            <w:r>
              <w:rPr>
                <w:rFonts w:hint="eastAsia" w:ascii="微软雅黑" w:hAnsi="微软雅黑" w:eastAsia="微软雅黑" w:cs="微软雅黑"/>
                <w:b/>
                <w:bCs/>
                <w:color w:val="FFFFFF"/>
                <w:kern w:val="0"/>
                <w:sz w:val="22"/>
                <w:lang w:bidi="ar"/>
              </w:rPr>
              <w:t>品牌</w:t>
            </w:r>
          </w:p>
        </w:tc>
        <w:tc>
          <w:tcPr>
            <w:tcW w:w="1130" w:type="dxa"/>
            <w:tcBorders>
              <w:top w:val="single" w:color="9CC2E5" w:sz="4" w:space="0"/>
              <w:left w:val="single" w:color="9CC2E5" w:sz="4" w:space="0"/>
              <w:bottom w:val="single" w:color="9CC2E5" w:sz="4" w:space="0"/>
              <w:right w:val="single" w:color="9CC2E5" w:sz="4" w:space="0"/>
            </w:tcBorders>
            <w:shd w:val="clear" w:color="auto" w:fill="007FC0"/>
            <w:noWrap/>
            <w:tcMar>
              <w:top w:w="20" w:type="dxa"/>
              <w:left w:w="30" w:type="dxa"/>
              <w:bottom w:w="20" w:type="dxa"/>
              <w:right w:w="30" w:type="dxa"/>
            </w:tcMar>
            <w:vAlign w:val="center"/>
          </w:tcPr>
          <w:p w14:paraId="67BD185A">
            <w:pPr>
              <w:widowControl/>
              <w:jc w:val="center"/>
              <w:textAlignment w:val="center"/>
              <w:rPr>
                <w:rFonts w:ascii="微软雅黑" w:hAnsi="微软雅黑" w:eastAsia="微软雅黑" w:cs="微软雅黑"/>
                <w:b/>
                <w:bCs/>
                <w:color w:val="FFFFFF"/>
                <w:sz w:val="22"/>
              </w:rPr>
            </w:pPr>
            <w:r>
              <w:rPr>
                <w:rFonts w:hint="eastAsia" w:ascii="微软雅黑" w:hAnsi="微软雅黑" w:eastAsia="微软雅黑" w:cs="微软雅黑"/>
                <w:b/>
                <w:bCs/>
                <w:color w:val="FFFFFF"/>
                <w:kern w:val="0"/>
                <w:sz w:val="22"/>
                <w:lang w:bidi="ar"/>
              </w:rPr>
              <w:t>产品序列号</w:t>
            </w:r>
          </w:p>
        </w:tc>
        <w:tc>
          <w:tcPr>
            <w:tcW w:w="3560" w:type="dxa"/>
            <w:tcBorders>
              <w:top w:val="single" w:color="9CC2E5" w:sz="4" w:space="0"/>
              <w:left w:val="single" w:color="9CC2E5" w:sz="4" w:space="0"/>
              <w:bottom w:val="single" w:color="9CC2E5" w:sz="4" w:space="0"/>
              <w:right w:val="single" w:color="9CC2E5" w:sz="4" w:space="0"/>
            </w:tcBorders>
            <w:shd w:val="clear" w:color="auto" w:fill="007FC0"/>
            <w:noWrap/>
            <w:tcMar>
              <w:top w:w="20" w:type="dxa"/>
              <w:left w:w="30" w:type="dxa"/>
              <w:bottom w:w="20" w:type="dxa"/>
              <w:right w:w="30" w:type="dxa"/>
            </w:tcMar>
            <w:vAlign w:val="center"/>
          </w:tcPr>
          <w:p w14:paraId="3E62C0CF">
            <w:pPr>
              <w:widowControl/>
              <w:jc w:val="center"/>
              <w:textAlignment w:val="center"/>
              <w:rPr>
                <w:rFonts w:ascii="微软雅黑" w:hAnsi="微软雅黑" w:eastAsia="微软雅黑" w:cs="微软雅黑"/>
                <w:b/>
                <w:bCs/>
                <w:color w:val="FFFFFF"/>
                <w:sz w:val="22"/>
              </w:rPr>
            </w:pPr>
            <w:r>
              <w:rPr>
                <w:rFonts w:hint="eastAsia" w:ascii="微软雅黑" w:hAnsi="微软雅黑" w:eastAsia="微软雅黑" w:cs="微软雅黑"/>
                <w:b/>
                <w:bCs/>
                <w:color w:val="FFFFFF"/>
                <w:kern w:val="0"/>
                <w:sz w:val="22"/>
                <w:lang w:bidi="ar"/>
              </w:rPr>
              <w:t>配置&amp;描述</w:t>
            </w:r>
          </w:p>
        </w:tc>
        <w:tc>
          <w:tcPr>
            <w:tcW w:w="460" w:type="dxa"/>
            <w:tcBorders>
              <w:top w:val="single" w:color="9CC2E5" w:sz="4" w:space="0"/>
              <w:left w:val="single" w:color="9CC2E5" w:sz="4" w:space="0"/>
              <w:bottom w:val="single" w:color="9CC2E5" w:sz="4" w:space="0"/>
              <w:right w:val="single" w:color="9CC2E5" w:sz="4" w:space="0"/>
            </w:tcBorders>
            <w:shd w:val="clear" w:color="auto" w:fill="007FC0"/>
            <w:noWrap/>
            <w:tcMar>
              <w:top w:w="20" w:type="dxa"/>
              <w:left w:w="30" w:type="dxa"/>
              <w:bottom w:w="20" w:type="dxa"/>
              <w:right w:w="30" w:type="dxa"/>
            </w:tcMar>
            <w:vAlign w:val="center"/>
          </w:tcPr>
          <w:p w14:paraId="78FAD0E0">
            <w:pPr>
              <w:widowControl/>
              <w:jc w:val="center"/>
              <w:textAlignment w:val="center"/>
              <w:rPr>
                <w:rFonts w:ascii="微软雅黑" w:hAnsi="微软雅黑" w:eastAsia="微软雅黑" w:cs="微软雅黑"/>
                <w:b/>
                <w:bCs/>
                <w:color w:val="FFFFFF"/>
                <w:sz w:val="22"/>
              </w:rPr>
            </w:pPr>
            <w:r>
              <w:rPr>
                <w:rFonts w:hint="eastAsia" w:ascii="微软雅黑" w:hAnsi="微软雅黑" w:eastAsia="微软雅黑" w:cs="微软雅黑"/>
                <w:b/>
                <w:bCs/>
                <w:color w:val="FFFFFF"/>
                <w:kern w:val="0"/>
                <w:sz w:val="22"/>
                <w:lang w:bidi="ar"/>
              </w:rPr>
              <w:t>单位</w:t>
            </w:r>
          </w:p>
        </w:tc>
        <w:tc>
          <w:tcPr>
            <w:tcW w:w="450" w:type="dxa"/>
            <w:tcBorders>
              <w:top w:val="single" w:color="9CC2E5" w:sz="4" w:space="0"/>
              <w:left w:val="single" w:color="9CC2E5" w:sz="4" w:space="0"/>
              <w:bottom w:val="single" w:color="9CC2E5" w:sz="4" w:space="0"/>
              <w:right w:val="single" w:color="9CC2E5" w:sz="4" w:space="0"/>
            </w:tcBorders>
            <w:shd w:val="clear" w:color="auto" w:fill="007FC0"/>
            <w:noWrap/>
            <w:tcMar>
              <w:top w:w="20" w:type="dxa"/>
              <w:left w:w="30" w:type="dxa"/>
              <w:bottom w:w="20" w:type="dxa"/>
              <w:right w:w="30" w:type="dxa"/>
            </w:tcMar>
            <w:vAlign w:val="center"/>
          </w:tcPr>
          <w:p w14:paraId="1FBC6F51">
            <w:pPr>
              <w:widowControl/>
              <w:jc w:val="center"/>
              <w:textAlignment w:val="center"/>
              <w:rPr>
                <w:rFonts w:ascii="微软雅黑" w:hAnsi="微软雅黑" w:eastAsia="微软雅黑" w:cs="微软雅黑"/>
                <w:b/>
                <w:bCs/>
                <w:color w:val="FFFFFF"/>
                <w:sz w:val="22"/>
              </w:rPr>
            </w:pPr>
            <w:r>
              <w:rPr>
                <w:rFonts w:hint="eastAsia" w:ascii="微软雅黑" w:hAnsi="微软雅黑" w:eastAsia="微软雅黑" w:cs="微软雅黑"/>
                <w:b/>
                <w:bCs/>
                <w:color w:val="FFFFFF"/>
                <w:kern w:val="0"/>
                <w:sz w:val="22"/>
                <w:lang w:bidi="ar"/>
              </w:rPr>
              <w:t>数量</w:t>
            </w:r>
          </w:p>
        </w:tc>
        <w:tc>
          <w:tcPr>
            <w:tcW w:w="1140" w:type="dxa"/>
            <w:tcBorders>
              <w:top w:val="single" w:color="9CC2E5" w:sz="4" w:space="0"/>
              <w:left w:val="single" w:color="9CC2E5" w:sz="4" w:space="0"/>
              <w:bottom w:val="single" w:color="9CC2E5" w:sz="4" w:space="0"/>
              <w:right w:val="single" w:color="9CC2E5" w:sz="4" w:space="0"/>
            </w:tcBorders>
            <w:shd w:val="clear" w:color="auto" w:fill="007FC0"/>
            <w:noWrap/>
            <w:tcMar>
              <w:top w:w="20" w:type="dxa"/>
              <w:left w:w="30" w:type="dxa"/>
              <w:bottom w:w="20" w:type="dxa"/>
              <w:right w:w="30" w:type="dxa"/>
            </w:tcMar>
            <w:vAlign w:val="center"/>
          </w:tcPr>
          <w:p w14:paraId="09685B11">
            <w:pPr>
              <w:widowControl/>
              <w:jc w:val="center"/>
              <w:textAlignment w:val="center"/>
              <w:rPr>
                <w:rFonts w:ascii="微软雅黑" w:hAnsi="微软雅黑" w:eastAsia="微软雅黑" w:cs="微软雅黑"/>
                <w:b/>
                <w:bCs/>
                <w:color w:val="FFFFFF"/>
                <w:sz w:val="22"/>
              </w:rPr>
            </w:pPr>
            <w:r>
              <w:rPr>
                <w:rFonts w:hint="eastAsia" w:ascii="微软雅黑" w:hAnsi="微软雅黑" w:eastAsia="微软雅黑" w:cs="微软雅黑"/>
                <w:b/>
                <w:bCs/>
                <w:color w:val="FFFFFF"/>
                <w:kern w:val="0"/>
                <w:sz w:val="22"/>
                <w:lang w:bidi="ar"/>
              </w:rPr>
              <w:t>单价</w:t>
            </w:r>
          </w:p>
        </w:tc>
        <w:tc>
          <w:tcPr>
            <w:tcW w:w="1160" w:type="dxa"/>
            <w:tcBorders>
              <w:top w:val="single" w:color="9CC2E5" w:sz="4" w:space="0"/>
              <w:left w:val="single" w:color="9CC2E5" w:sz="4" w:space="0"/>
              <w:bottom w:val="single" w:color="9CC2E5" w:sz="4" w:space="0"/>
              <w:right w:val="single" w:color="9CC2E5" w:sz="4" w:space="0"/>
            </w:tcBorders>
            <w:shd w:val="clear" w:color="auto" w:fill="007FC0"/>
            <w:noWrap/>
            <w:tcMar>
              <w:top w:w="20" w:type="dxa"/>
              <w:left w:w="30" w:type="dxa"/>
              <w:bottom w:w="20" w:type="dxa"/>
              <w:right w:w="30" w:type="dxa"/>
            </w:tcMar>
            <w:vAlign w:val="center"/>
          </w:tcPr>
          <w:p w14:paraId="0253DBE8">
            <w:pPr>
              <w:widowControl/>
              <w:jc w:val="center"/>
              <w:textAlignment w:val="center"/>
              <w:rPr>
                <w:rFonts w:ascii="微软雅黑" w:hAnsi="微软雅黑" w:eastAsia="微软雅黑" w:cs="微软雅黑"/>
                <w:b/>
                <w:bCs/>
                <w:color w:val="FFFFFF"/>
                <w:sz w:val="22"/>
              </w:rPr>
            </w:pPr>
            <w:r>
              <w:rPr>
                <w:rFonts w:hint="eastAsia" w:ascii="微软雅黑" w:hAnsi="微软雅黑" w:eastAsia="微软雅黑" w:cs="微软雅黑"/>
                <w:b/>
                <w:bCs/>
                <w:color w:val="FFFFFF"/>
                <w:kern w:val="0"/>
                <w:sz w:val="22"/>
                <w:lang w:bidi="ar"/>
              </w:rPr>
              <w:t>合计</w:t>
            </w:r>
          </w:p>
        </w:tc>
        <w:tc>
          <w:tcPr>
            <w:tcW w:w="1740" w:type="dxa"/>
            <w:tcBorders>
              <w:top w:val="single" w:color="9CC2E5" w:sz="4" w:space="0"/>
              <w:left w:val="single" w:color="9CC2E5" w:sz="4" w:space="0"/>
              <w:bottom w:val="single" w:color="9CC2E5" w:sz="4" w:space="0"/>
              <w:right w:val="single" w:color="9CC2E5" w:sz="4" w:space="0"/>
            </w:tcBorders>
            <w:shd w:val="clear" w:color="auto" w:fill="007FC0"/>
            <w:noWrap/>
            <w:tcMar>
              <w:top w:w="20" w:type="dxa"/>
              <w:left w:w="30" w:type="dxa"/>
              <w:bottom w:w="20" w:type="dxa"/>
              <w:right w:w="30" w:type="dxa"/>
            </w:tcMar>
            <w:vAlign w:val="center"/>
          </w:tcPr>
          <w:p w14:paraId="28C2D13B">
            <w:pPr>
              <w:widowControl/>
              <w:jc w:val="center"/>
              <w:textAlignment w:val="center"/>
              <w:rPr>
                <w:rFonts w:ascii="微软雅黑" w:hAnsi="微软雅黑" w:eastAsia="微软雅黑" w:cs="微软雅黑"/>
                <w:b/>
                <w:bCs/>
                <w:color w:val="FFFFFF"/>
                <w:sz w:val="22"/>
              </w:rPr>
            </w:pPr>
            <w:r>
              <w:rPr>
                <w:rFonts w:hint="eastAsia" w:ascii="微软雅黑" w:hAnsi="微软雅黑" w:eastAsia="微软雅黑" w:cs="微软雅黑"/>
                <w:b/>
                <w:bCs/>
                <w:color w:val="FFFFFF"/>
                <w:kern w:val="0"/>
                <w:sz w:val="22"/>
                <w:lang w:bidi="ar"/>
              </w:rPr>
              <w:t>备注</w:t>
            </w:r>
          </w:p>
        </w:tc>
      </w:tr>
      <w:tr w14:paraId="507B73DC">
        <w:tblPrEx>
          <w:tblCellMar>
            <w:top w:w="0" w:type="dxa"/>
            <w:left w:w="0" w:type="dxa"/>
            <w:bottom w:w="0" w:type="dxa"/>
            <w:right w:w="0" w:type="dxa"/>
          </w:tblCellMar>
        </w:tblPrEx>
        <w:trPr>
          <w:trHeight w:val="3266" w:hRule="atLeast"/>
        </w:trPr>
        <w:tc>
          <w:tcPr>
            <w:tcW w:w="385" w:type="dxa"/>
            <w:tcBorders>
              <w:top w:val="single" w:color="9CC2E5" w:sz="4" w:space="0"/>
              <w:left w:val="single" w:color="9CC2E5" w:sz="4" w:space="0"/>
              <w:bottom w:val="single" w:color="9CC2E5" w:sz="4" w:space="0"/>
              <w:right w:val="single" w:color="9CC2E5" w:sz="4" w:space="0"/>
            </w:tcBorders>
            <w:shd w:val="clear" w:color="auto" w:fill="auto"/>
            <w:noWrap/>
            <w:tcMar>
              <w:top w:w="20" w:type="dxa"/>
              <w:left w:w="30" w:type="dxa"/>
              <w:bottom w:w="20" w:type="dxa"/>
              <w:right w:w="30" w:type="dxa"/>
            </w:tcMar>
            <w:vAlign w:val="center"/>
          </w:tcPr>
          <w:p w14:paraId="5567D3E8">
            <w:pPr>
              <w:widowControl/>
              <w:jc w:val="center"/>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1</w:t>
            </w:r>
          </w:p>
        </w:tc>
        <w:tc>
          <w:tcPr>
            <w:tcW w:w="970" w:type="dxa"/>
            <w:tcBorders>
              <w:top w:val="single" w:color="9CC2E5" w:sz="4" w:space="0"/>
              <w:left w:val="single" w:color="9CC2E5" w:sz="4" w:space="0"/>
              <w:bottom w:val="single" w:color="9CC2E5" w:sz="4" w:space="0"/>
              <w:right w:val="single" w:color="9CC2E5" w:sz="4" w:space="0"/>
            </w:tcBorders>
            <w:shd w:val="clear" w:color="auto" w:fill="auto"/>
            <w:tcMar>
              <w:top w:w="20" w:type="dxa"/>
              <w:left w:w="30" w:type="dxa"/>
              <w:bottom w:w="20" w:type="dxa"/>
              <w:right w:w="30" w:type="dxa"/>
            </w:tcMar>
            <w:vAlign w:val="center"/>
          </w:tcPr>
          <w:p w14:paraId="65139734">
            <w:pPr>
              <w:widowControl/>
              <w:jc w:val="center"/>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DELL R740XD</w:t>
            </w:r>
          </w:p>
        </w:tc>
        <w:tc>
          <w:tcPr>
            <w:tcW w:w="1130" w:type="dxa"/>
            <w:tcBorders>
              <w:top w:val="single" w:color="9CC2E5" w:sz="4" w:space="0"/>
              <w:left w:val="single" w:color="9CC2E5" w:sz="4" w:space="0"/>
              <w:bottom w:val="single" w:color="9CC2E5" w:sz="4" w:space="0"/>
              <w:right w:val="single" w:color="9CC2E5" w:sz="4" w:space="0"/>
            </w:tcBorders>
            <w:shd w:val="clear" w:color="auto" w:fill="auto"/>
            <w:tcMar>
              <w:top w:w="20" w:type="dxa"/>
              <w:left w:w="30" w:type="dxa"/>
              <w:bottom w:w="20" w:type="dxa"/>
              <w:right w:w="30" w:type="dxa"/>
            </w:tcMar>
            <w:vAlign w:val="center"/>
          </w:tcPr>
          <w:p w14:paraId="32670972">
            <w:pPr>
              <w:widowControl/>
              <w:jc w:val="center"/>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BP</w:t>
            </w:r>
            <w:r>
              <w:rPr>
                <w:rFonts w:ascii="微软雅黑" w:hAnsi="微软雅黑" w:eastAsia="微软雅黑" w:cs="微软雅黑"/>
                <w:color w:val="000000"/>
                <w:kern w:val="0"/>
                <w:sz w:val="20"/>
                <w:szCs w:val="20"/>
                <w:lang w:bidi="ar"/>
              </w:rPr>
              <w:t>XXX</w:t>
            </w:r>
            <w:r>
              <w:rPr>
                <w:rFonts w:hint="eastAsia" w:ascii="微软雅黑" w:hAnsi="微软雅黑" w:eastAsia="微软雅黑" w:cs="微软雅黑"/>
                <w:color w:val="000000"/>
                <w:kern w:val="0"/>
                <w:sz w:val="20"/>
                <w:szCs w:val="20"/>
                <w:lang w:bidi="ar"/>
              </w:rPr>
              <w:t>F3</w:t>
            </w:r>
          </w:p>
        </w:tc>
        <w:tc>
          <w:tcPr>
            <w:tcW w:w="3560" w:type="dxa"/>
            <w:vMerge w:val="restart"/>
            <w:tcBorders>
              <w:top w:val="single" w:color="9CC2E5" w:sz="4" w:space="0"/>
            </w:tcBorders>
            <w:shd w:val="clear" w:color="auto" w:fill="auto"/>
            <w:tcMar>
              <w:top w:w="20" w:type="dxa"/>
              <w:left w:w="30" w:type="dxa"/>
              <w:bottom w:w="20" w:type="dxa"/>
              <w:right w:w="30" w:type="dxa"/>
            </w:tcMar>
            <w:vAlign w:val="center"/>
          </w:tcPr>
          <w:p w14:paraId="26FD04C2">
            <w:pPr>
              <w:widowControl/>
              <w:jc w:val="left"/>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BENCARE硬件续保服务：</w:t>
            </w:r>
            <w:r>
              <w:rPr>
                <w:rFonts w:hint="eastAsia" w:ascii="微软雅黑" w:hAnsi="微软雅黑" w:eastAsia="微软雅黑" w:cs="微软雅黑"/>
                <w:color w:val="000000"/>
                <w:kern w:val="0"/>
                <w:sz w:val="20"/>
                <w:szCs w:val="20"/>
                <w:lang w:bidi="ar"/>
              </w:rPr>
              <w:br w:type="textWrapping"/>
            </w:r>
            <w:r>
              <w:rPr>
                <w:rFonts w:hint="eastAsia" w:ascii="微软雅黑" w:hAnsi="微软雅黑" w:eastAsia="微软雅黑" w:cs="微软雅黑"/>
                <w:color w:val="000000"/>
                <w:kern w:val="0"/>
                <w:sz w:val="20"/>
                <w:szCs w:val="20"/>
                <w:lang w:bidi="ar"/>
              </w:rPr>
              <w:t>*热线响应：7*24，客户可24小时通过该专线联络工程师，以便及时咨询、诊断并解决问题。</w:t>
            </w:r>
            <w:r>
              <w:rPr>
                <w:rFonts w:hint="eastAsia" w:ascii="微软雅黑" w:hAnsi="微软雅黑" w:eastAsia="微软雅黑" w:cs="微软雅黑"/>
                <w:color w:val="000000"/>
                <w:kern w:val="0"/>
                <w:sz w:val="20"/>
                <w:szCs w:val="20"/>
                <w:lang w:bidi="ar"/>
              </w:rPr>
              <w:br w:type="textWrapping"/>
            </w:r>
            <w:r>
              <w:rPr>
                <w:rFonts w:hint="eastAsia" w:ascii="微软雅黑" w:hAnsi="微软雅黑" w:eastAsia="微软雅黑" w:cs="微软雅黑"/>
                <w:color w:val="000000"/>
                <w:kern w:val="0"/>
                <w:sz w:val="20"/>
                <w:szCs w:val="20"/>
                <w:lang w:bidi="ar"/>
              </w:rPr>
              <w:t>*远程问题诊断和支持服务</w:t>
            </w:r>
            <w:r>
              <w:rPr>
                <w:rFonts w:hint="eastAsia" w:ascii="微软雅黑" w:hAnsi="微软雅黑" w:eastAsia="微软雅黑" w:cs="微软雅黑"/>
                <w:color w:val="000000"/>
                <w:kern w:val="0"/>
                <w:sz w:val="20"/>
                <w:szCs w:val="20"/>
                <w:lang w:bidi="ar"/>
              </w:rPr>
              <w:br w:type="textWrapping"/>
            </w:r>
            <w:r>
              <w:rPr>
                <w:rFonts w:hint="eastAsia" w:ascii="微软雅黑" w:hAnsi="微软雅黑" w:eastAsia="微软雅黑" w:cs="微软雅黑"/>
                <w:color w:val="000000"/>
                <w:kern w:val="0"/>
                <w:sz w:val="20"/>
                <w:szCs w:val="20"/>
                <w:lang w:bidi="ar"/>
              </w:rPr>
              <w:t>*现场硬件系统支持7*24服务</w:t>
            </w:r>
            <w:r>
              <w:rPr>
                <w:rFonts w:hint="eastAsia" w:ascii="微软雅黑" w:hAnsi="微软雅黑" w:eastAsia="微软雅黑" w:cs="微软雅黑"/>
                <w:color w:val="000000"/>
                <w:kern w:val="0"/>
                <w:sz w:val="20"/>
                <w:szCs w:val="20"/>
                <w:lang w:bidi="ar"/>
              </w:rPr>
              <w:br w:type="textWrapping"/>
            </w:r>
            <w:r>
              <w:rPr>
                <w:rFonts w:hint="eastAsia" w:ascii="微软雅黑" w:hAnsi="微软雅黑" w:eastAsia="微软雅黑" w:cs="微软雅黑"/>
                <w:color w:val="000000"/>
                <w:kern w:val="0"/>
                <w:sz w:val="20"/>
                <w:szCs w:val="20"/>
                <w:lang w:bidi="ar"/>
              </w:rPr>
              <w:t>*备件支持：公司将提供所有维修所需的备件和材料，并由专业的物流公司负责备件的递送和坏件的回收，确保公司提供支持的硬件设备恢复正常运行。这些备件和材料包括进行必要的工程改进所需的备件和材料。更换下来的产品部件归公司所有。</w:t>
            </w:r>
            <w:r>
              <w:rPr>
                <w:rFonts w:hint="eastAsia" w:ascii="微软雅黑" w:hAnsi="微软雅黑" w:eastAsia="微软雅黑" w:cs="微软雅黑"/>
                <w:color w:val="000000"/>
                <w:kern w:val="0"/>
                <w:sz w:val="20"/>
                <w:szCs w:val="20"/>
                <w:lang w:bidi="ar"/>
              </w:rPr>
              <w:br w:type="textWrapping"/>
            </w:r>
            <w:r>
              <w:rPr>
                <w:rFonts w:hint="eastAsia" w:ascii="微软雅黑" w:hAnsi="微软雅黑" w:eastAsia="微软雅黑" w:cs="微软雅黑"/>
                <w:color w:val="000000"/>
                <w:kern w:val="0"/>
                <w:sz w:val="20"/>
                <w:szCs w:val="20"/>
                <w:lang w:bidi="ar"/>
              </w:rPr>
              <w:t>*不间断工作：公司的工程师到达客户现场后，立即开始进行不间断服务，直至设备能够重新运行。</w:t>
            </w:r>
            <w:r>
              <w:rPr>
                <w:rFonts w:hint="eastAsia" w:ascii="微软雅黑" w:hAnsi="微软雅黑" w:eastAsia="微软雅黑" w:cs="微软雅黑"/>
                <w:color w:val="000000"/>
                <w:kern w:val="0"/>
                <w:sz w:val="20"/>
                <w:szCs w:val="20"/>
                <w:lang w:bidi="ar"/>
              </w:rPr>
              <w:br w:type="textWrapping"/>
            </w:r>
            <w:r>
              <w:rPr>
                <w:rFonts w:hint="eastAsia" w:ascii="微软雅黑" w:hAnsi="微软雅黑" w:eastAsia="微软雅黑" w:cs="微软雅黑"/>
                <w:color w:val="000000"/>
                <w:kern w:val="0"/>
                <w:sz w:val="20"/>
                <w:szCs w:val="20"/>
                <w:lang w:bidi="ar"/>
              </w:rPr>
              <w:t>*疑难问题升级服务：任何疑难技术问题，都可以利用升级服务的支持手段，通过公司技术中心予以解决。</w:t>
            </w:r>
            <w:r>
              <w:rPr>
                <w:rFonts w:hint="eastAsia" w:ascii="微软雅黑" w:hAnsi="微软雅黑" w:eastAsia="微软雅黑" w:cs="微软雅黑"/>
                <w:color w:val="000000"/>
                <w:kern w:val="0"/>
                <w:sz w:val="20"/>
                <w:szCs w:val="20"/>
                <w:lang w:bidi="ar"/>
              </w:rPr>
              <w:br w:type="textWrapping"/>
            </w:r>
            <w:r>
              <w:rPr>
                <w:rFonts w:hint="eastAsia" w:ascii="微软雅黑" w:hAnsi="微软雅黑" w:eastAsia="微软雅黑" w:cs="微软雅黑"/>
                <w:color w:val="000000"/>
                <w:kern w:val="0"/>
                <w:sz w:val="20"/>
                <w:szCs w:val="20"/>
                <w:lang w:bidi="ar"/>
              </w:rPr>
              <w:t>续保周期贰年</w:t>
            </w:r>
          </w:p>
        </w:tc>
        <w:tc>
          <w:tcPr>
            <w:tcW w:w="460" w:type="dxa"/>
            <w:tcBorders>
              <w:top w:val="single" w:color="9CC2E5" w:sz="4" w:space="0"/>
              <w:left w:val="single" w:color="9CC2E5" w:sz="4" w:space="0"/>
              <w:bottom w:val="single" w:color="9CC2E5" w:sz="4" w:space="0"/>
              <w:right w:val="single" w:color="9CC2E5" w:sz="4" w:space="0"/>
            </w:tcBorders>
            <w:shd w:val="clear" w:color="auto" w:fill="auto"/>
            <w:noWrap/>
            <w:tcMar>
              <w:top w:w="20" w:type="dxa"/>
              <w:left w:w="30" w:type="dxa"/>
              <w:bottom w:w="20" w:type="dxa"/>
              <w:right w:w="30" w:type="dxa"/>
            </w:tcMar>
            <w:vAlign w:val="center"/>
          </w:tcPr>
          <w:p w14:paraId="370FE50A">
            <w:pPr>
              <w:widowControl/>
              <w:jc w:val="center"/>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年</w:t>
            </w:r>
          </w:p>
        </w:tc>
        <w:tc>
          <w:tcPr>
            <w:tcW w:w="450" w:type="dxa"/>
            <w:tcBorders>
              <w:top w:val="single" w:color="9CC2E5" w:sz="4" w:space="0"/>
              <w:left w:val="single" w:color="9CC2E5" w:sz="4" w:space="0"/>
              <w:bottom w:val="single" w:color="9CC2E5" w:sz="4" w:space="0"/>
              <w:right w:val="single" w:color="9CC2E5" w:sz="4" w:space="0"/>
            </w:tcBorders>
            <w:shd w:val="clear" w:color="auto" w:fill="auto"/>
            <w:noWrap/>
            <w:tcMar>
              <w:top w:w="20" w:type="dxa"/>
              <w:left w:w="30" w:type="dxa"/>
              <w:bottom w:w="20" w:type="dxa"/>
              <w:right w:w="30" w:type="dxa"/>
            </w:tcMar>
            <w:vAlign w:val="center"/>
          </w:tcPr>
          <w:p w14:paraId="4310B337">
            <w:pPr>
              <w:widowControl/>
              <w:jc w:val="center"/>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2</w:t>
            </w:r>
          </w:p>
        </w:tc>
        <w:tc>
          <w:tcPr>
            <w:tcW w:w="1140" w:type="dxa"/>
            <w:tcBorders>
              <w:top w:val="single" w:color="9CC2E5" w:sz="4" w:space="0"/>
              <w:left w:val="single" w:color="9CC2E5" w:sz="4" w:space="0"/>
              <w:bottom w:val="single" w:color="9CC2E5" w:sz="4" w:space="0"/>
              <w:right w:val="single" w:color="9CC2E5" w:sz="4" w:space="0"/>
            </w:tcBorders>
            <w:shd w:val="clear" w:color="auto" w:fill="auto"/>
            <w:noWrap/>
            <w:tcMar>
              <w:top w:w="20" w:type="dxa"/>
              <w:left w:w="30" w:type="dxa"/>
              <w:bottom w:w="20" w:type="dxa"/>
              <w:right w:w="30" w:type="dxa"/>
            </w:tcMar>
            <w:vAlign w:val="center"/>
          </w:tcPr>
          <w:p w14:paraId="616E0A15">
            <w:pPr>
              <w:widowControl/>
              <w:jc w:val="center"/>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¥1,</w:t>
            </w:r>
            <w:r>
              <w:rPr>
                <w:rFonts w:ascii="微软雅黑" w:hAnsi="微软雅黑" w:eastAsia="微软雅黑" w:cs="微软雅黑"/>
                <w:color w:val="000000"/>
                <w:kern w:val="0"/>
                <w:sz w:val="20"/>
                <w:szCs w:val="20"/>
                <w:lang w:bidi="ar"/>
              </w:rPr>
              <w:t>X</w:t>
            </w:r>
            <w:r>
              <w:rPr>
                <w:rFonts w:hint="eastAsia" w:ascii="微软雅黑" w:hAnsi="微软雅黑" w:eastAsia="微软雅黑" w:cs="微软雅黑"/>
                <w:color w:val="000000"/>
                <w:kern w:val="0"/>
                <w:sz w:val="20"/>
                <w:szCs w:val="20"/>
                <w:lang w:bidi="ar"/>
              </w:rPr>
              <w:t xml:space="preserve"> 00.00</w:t>
            </w:r>
          </w:p>
        </w:tc>
        <w:tc>
          <w:tcPr>
            <w:tcW w:w="1160" w:type="dxa"/>
            <w:tcBorders>
              <w:top w:val="single" w:color="9CC2E5" w:sz="4" w:space="0"/>
              <w:left w:val="single" w:color="9CC2E5" w:sz="4" w:space="0"/>
              <w:bottom w:val="single" w:color="9CC2E5" w:sz="4" w:space="0"/>
              <w:right w:val="single" w:color="9CC2E5" w:sz="4" w:space="0"/>
            </w:tcBorders>
            <w:shd w:val="clear" w:color="auto" w:fill="auto"/>
            <w:noWrap/>
            <w:tcMar>
              <w:top w:w="20" w:type="dxa"/>
              <w:left w:w="30" w:type="dxa"/>
              <w:bottom w:w="20" w:type="dxa"/>
              <w:right w:w="30" w:type="dxa"/>
            </w:tcMar>
            <w:vAlign w:val="center"/>
          </w:tcPr>
          <w:p w14:paraId="3B25B4AF">
            <w:pPr>
              <w:widowControl/>
              <w:jc w:val="center"/>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¥2,</w:t>
            </w:r>
            <w:r>
              <w:rPr>
                <w:rFonts w:ascii="微软雅黑" w:hAnsi="微软雅黑" w:eastAsia="微软雅黑" w:cs="微软雅黑"/>
                <w:color w:val="000000"/>
                <w:kern w:val="0"/>
                <w:sz w:val="20"/>
                <w:szCs w:val="20"/>
                <w:lang w:bidi="ar"/>
              </w:rPr>
              <w:t>X</w:t>
            </w:r>
            <w:r>
              <w:rPr>
                <w:rFonts w:hint="eastAsia" w:ascii="微软雅黑" w:hAnsi="微软雅黑" w:eastAsia="微软雅黑" w:cs="微软雅黑"/>
                <w:color w:val="000000"/>
                <w:kern w:val="0"/>
                <w:sz w:val="20"/>
                <w:szCs w:val="20"/>
                <w:lang w:bidi="ar"/>
              </w:rPr>
              <w:t>00.00</w:t>
            </w:r>
          </w:p>
        </w:tc>
        <w:tc>
          <w:tcPr>
            <w:tcW w:w="1740" w:type="dxa"/>
            <w:tcBorders>
              <w:top w:val="single" w:color="9BC2E6" w:sz="4" w:space="0"/>
              <w:left w:val="single" w:color="9BC2E6" w:sz="4" w:space="0"/>
              <w:bottom w:val="single" w:color="9BC2E6" w:sz="4" w:space="0"/>
              <w:right w:val="single" w:color="9BC2E6" w:sz="4" w:space="0"/>
            </w:tcBorders>
            <w:shd w:val="clear" w:color="auto" w:fill="auto"/>
            <w:tcMar>
              <w:top w:w="20" w:type="dxa"/>
              <w:left w:w="30" w:type="dxa"/>
              <w:bottom w:w="20" w:type="dxa"/>
              <w:right w:w="30" w:type="dxa"/>
            </w:tcMar>
            <w:vAlign w:val="center"/>
          </w:tcPr>
          <w:p w14:paraId="0FB633D6">
            <w:pPr>
              <w:widowControl/>
              <w:jc w:val="left"/>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整机质保（不含禁售显卡）</w:t>
            </w:r>
          </w:p>
        </w:tc>
      </w:tr>
      <w:tr w14:paraId="7CF01C52">
        <w:tblPrEx>
          <w:tblCellMar>
            <w:top w:w="0" w:type="dxa"/>
            <w:left w:w="0" w:type="dxa"/>
            <w:bottom w:w="0" w:type="dxa"/>
            <w:right w:w="0" w:type="dxa"/>
          </w:tblCellMar>
        </w:tblPrEx>
        <w:trPr>
          <w:trHeight w:val="210" w:hRule="atLeast"/>
        </w:trPr>
        <w:tc>
          <w:tcPr>
            <w:tcW w:w="385" w:type="dxa"/>
            <w:tcBorders>
              <w:top w:val="single" w:color="9CC2E5" w:sz="4" w:space="0"/>
              <w:left w:val="single" w:color="9CC2E5" w:sz="4" w:space="0"/>
              <w:bottom w:val="single" w:color="9CC2E5" w:sz="4" w:space="0"/>
            </w:tcBorders>
            <w:shd w:val="clear" w:color="auto" w:fill="auto"/>
            <w:noWrap/>
            <w:tcMar>
              <w:top w:w="20" w:type="dxa"/>
              <w:left w:w="30" w:type="dxa"/>
              <w:bottom w:w="20" w:type="dxa"/>
              <w:right w:w="30" w:type="dxa"/>
            </w:tcMar>
            <w:vAlign w:val="center"/>
          </w:tcPr>
          <w:p w14:paraId="00165504">
            <w:pPr>
              <w:jc w:val="center"/>
              <w:rPr>
                <w:rFonts w:ascii="微软雅黑" w:hAnsi="微软雅黑" w:eastAsia="微软雅黑" w:cs="微软雅黑"/>
                <w:color w:val="000000"/>
                <w:sz w:val="20"/>
                <w:szCs w:val="20"/>
              </w:rPr>
            </w:pPr>
          </w:p>
        </w:tc>
        <w:tc>
          <w:tcPr>
            <w:tcW w:w="970" w:type="dxa"/>
            <w:tcBorders>
              <w:top w:val="single" w:color="9CC2E5" w:sz="4" w:space="0"/>
              <w:left w:val="single" w:color="9CC2E5" w:sz="4" w:space="0"/>
              <w:bottom w:val="single" w:color="9CC2E5" w:sz="4" w:space="0"/>
              <w:right w:val="single" w:color="9CC2E5" w:sz="4" w:space="0"/>
            </w:tcBorders>
            <w:shd w:val="clear" w:color="auto" w:fill="auto"/>
            <w:tcMar>
              <w:top w:w="20" w:type="dxa"/>
              <w:left w:w="30" w:type="dxa"/>
              <w:bottom w:w="20" w:type="dxa"/>
              <w:right w:w="30" w:type="dxa"/>
            </w:tcMar>
            <w:vAlign w:val="center"/>
          </w:tcPr>
          <w:p w14:paraId="789E9412">
            <w:pPr>
              <w:widowControl/>
              <w:jc w:val="center"/>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DELL R740XD</w:t>
            </w:r>
          </w:p>
        </w:tc>
        <w:tc>
          <w:tcPr>
            <w:tcW w:w="1130" w:type="dxa"/>
            <w:tcBorders>
              <w:top w:val="single" w:color="9CC2E5" w:sz="4" w:space="0"/>
              <w:left w:val="single" w:color="9CC2E5" w:sz="4" w:space="0"/>
              <w:bottom w:val="single" w:color="9CC2E5" w:sz="4" w:space="0"/>
              <w:right w:val="single" w:color="9CC2E5" w:sz="4" w:space="0"/>
            </w:tcBorders>
            <w:shd w:val="clear" w:color="auto" w:fill="auto"/>
            <w:tcMar>
              <w:top w:w="20" w:type="dxa"/>
              <w:left w:w="30" w:type="dxa"/>
              <w:bottom w:w="20" w:type="dxa"/>
              <w:right w:w="30" w:type="dxa"/>
            </w:tcMar>
            <w:vAlign w:val="center"/>
          </w:tcPr>
          <w:p w14:paraId="3DA2F10F">
            <w:pPr>
              <w:widowControl/>
              <w:jc w:val="center"/>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21B</w:t>
            </w:r>
            <w:r>
              <w:rPr>
                <w:rFonts w:ascii="微软雅黑" w:hAnsi="微软雅黑" w:eastAsia="微软雅黑" w:cs="微软雅黑"/>
                <w:color w:val="000000"/>
                <w:kern w:val="0"/>
                <w:sz w:val="20"/>
                <w:szCs w:val="20"/>
                <w:lang w:bidi="ar"/>
              </w:rPr>
              <w:t>XXX</w:t>
            </w:r>
            <w:r>
              <w:rPr>
                <w:rFonts w:hint="eastAsia" w:ascii="微软雅黑" w:hAnsi="微软雅黑" w:eastAsia="微软雅黑" w:cs="微软雅黑"/>
                <w:color w:val="000000"/>
                <w:kern w:val="0"/>
                <w:sz w:val="20"/>
                <w:szCs w:val="20"/>
                <w:lang w:bidi="ar"/>
              </w:rPr>
              <w:t>3</w:t>
            </w:r>
          </w:p>
        </w:tc>
        <w:tc>
          <w:tcPr>
            <w:tcW w:w="3560" w:type="dxa"/>
            <w:vMerge w:val="continue"/>
            <w:tcBorders>
              <w:top w:val="single" w:color="9CC2E5" w:sz="4" w:space="0"/>
            </w:tcBorders>
            <w:shd w:val="clear" w:color="auto" w:fill="auto"/>
            <w:tcMar>
              <w:top w:w="20" w:type="dxa"/>
              <w:left w:w="30" w:type="dxa"/>
              <w:bottom w:w="20" w:type="dxa"/>
              <w:right w:w="30" w:type="dxa"/>
            </w:tcMar>
            <w:vAlign w:val="center"/>
          </w:tcPr>
          <w:p w14:paraId="6BC122FD">
            <w:pPr>
              <w:jc w:val="center"/>
              <w:rPr>
                <w:rFonts w:ascii="微软雅黑" w:hAnsi="微软雅黑" w:eastAsia="微软雅黑" w:cs="微软雅黑"/>
                <w:color w:val="000000"/>
                <w:sz w:val="20"/>
                <w:szCs w:val="20"/>
              </w:rPr>
            </w:pPr>
          </w:p>
        </w:tc>
        <w:tc>
          <w:tcPr>
            <w:tcW w:w="460" w:type="dxa"/>
            <w:tcBorders>
              <w:top w:val="single" w:color="9CC2E5" w:sz="4" w:space="0"/>
              <w:left w:val="single" w:color="9CC2E5" w:sz="4" w:space="0"/>
              <w:bottom w:val="single" w:color="9CC2E5" w:sz="4" w:space="0"/>
              <w:right w:val="single" w:color="9CC2E5" w:sz="4" w:space="0"/>
            </w:tcBorders>
            <w:shd w:val="clear" w:color="auto" w:fill="auto"/>
            <w:noWrap/>
            <w:tcMar>
              <w:top w:w="20" w:type="dxa"/>
              <w:left w:w="30" w:type="dxa"/>
              <w:bottom w:w="20" w:type="dxa"/>
              <w:right w:w="30" w:type="dxa"/>
            </w:tcMar>
            <w:vAlign w:val="center"/>
          </w:tcPr>
          <w:p w14:paraId="52BADF04">
            <w:pPr>
              <w:widowControl/>
              <w:jc w:val="center"/>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年</w:t>
            </w:r>
          </w:p>
        </w:tc>
        <w:tc>
          <w:tcPr>
            <w:tcW w:w="450" w:type="dxa"/>
            <w:tcBorders>
              <w:top w:val="single" w:color="9CC2E5" w:sz="4" w:space="0"/>
              <w:left w:val="single" w:color="9CC2E5" w:sz="4" w:space="0"/>
              <w:bottom w:val="single" w:color="9CC2E5" w:sz="4" w:space="0"/>
              <w:right w:val="single" w:color="9CC2E5" w:sz="4" w:space="0"/>
            </w:tcBorders>
            <w:shd w:val="clear" w:color="auto" w:fill="auto"/>
            <w:noWrap/>
            <w:tcMar>
              <w:top w:w="20" w:type="dxa"/>
              <w:left w:w="30" w:type="dxa"/>
              <w:bottom w:w="20" w:type="dxa"/>
              <w:right w:w="30" w:type="dxa"/>
            </w:tcMar>
            <w:vAlign w:val="center"/>
          </w:tcPr>
          <w:p w14:paraId="0CE200BA">
            <w:pPr>
              <w:widowControl/>
              <w:jc w:val="center"/>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2</w:t>
            </w:r>
          </w:p>
        </w:tc>
        <w:tc>
          <w:tcPr>
            <w:tcW w:w="1140" w:type="dxa"/>
            <w:tcBorders>
              <w:top w:val="single" w:color="9CC2E5" w:sz="4" w:space="0"/>
              <w:bottom w:val="single" w:color="9CC2E5" w:sz="4" w:space="0"/>
              <w:right w:val="single" w:color="9CC2E5" w:sz="4" w:space="0"/>
            </w:tcBorders>
            <w:shd w:val="clear" w:color="auto" w:fill="auto"/>
            <w:noWrap/>
            <w:tcMar>
              <w:top w:w="20" w:type="dxa"/>
              <w:left w:w="30" w:type="dxa"/>
              <w:bottom w:w="20" w:type="dxa"/>
              <w:right w:w="30" w:type="dxa"/>
            </w:tcMar>
            <w:vAlign w:val="center"/>
          </w:tcPr>
          <w:p w14:paraId="72AFC323">
            <w:pPr>
              <w:widowControl/>
              <w:jc w:val="center"/>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¥1,</w:t>
            </w:r>
            <w:r>
              <w:rPr>
                <w:rFonts w:hint="eastAsia" w:ascii="微软雅黑" w:hAnsi="微软雅黑" w:eastAsia="微软雅黑" w:cs="微软雅黑"/>
                <w:color w:val="000000"/>
                <w:kern w:val="0"/>
                <w:sz w:val="20"/>
                <w:szCs w:val="20"/>
                <w:lang w:val="en-US" w:eastAsia="zh-CN" w:bidi="ar"/>
              </w:rPr>
              <w:t>5</w:t>
            </w:r>
            <w:r>
              <w:rPr>
                <w:rFonts w:hint="eastAsia" w:ascii="微软雅黑" w:hAnsi="微软雅黑" w:eastAsia="微软雅黑" w:cs="微软雅黑"/>
                <w:color w:val="000000"/>
                <w:kern w:val="0"/>
                <w:sz w:val="20"/>
                <w:szCs w:val="20"/>
                <w:lang w:bidi="ar"/>
              </w:rPr>
              <w:t>00.00</w:t>
            </w:r>
          </w:p>
        </w:tc>
        <w:tc>
          <w:tcPr>
            <w:tcW w:w="1160" w:type="dxa"/>
            <w:tcBorders>
              <w:top w:val="single" w:color="9CC2E5" w:sz="4" w:space="0"/>
              <w:left w:val="single" w:color="9CC2E5" w:sz="4" w:space="0"/>
              <w:bottom w:val="single" w:color="9CC2E5" w:sz="4" w:space="0"/>
            </w:tcBorders>
            <w:shd w:val="clear" w:color="auto" w:fill="auto"/>
            <w:noWrap/>
            <w:tcMar>
              <w:top w:w="20" w:type="dxa"/>
              <w:left w:w="30" w:type="dxa"/>
              <w:bottom w:w="20" w:type="dxa"/>
              <w:right w:w="30" w:type="dxa"/>
            </w:tcMar>
            <w:vAlign w:val="center"/>
          </w:tcPr>
          <w:p w14:paraId="50F9998C">
            <w:pPr>
              <w:widowControl/>
              <w:jc w:val="center"/>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¥2,</w:t>
            </w:r>
            <w:r>
              <w:rPr>
                <w:rFonts w:ascii="微软雅黑" w:hAnsi="微软雅黑" w:eastAsia="微软雅黑" w:cs="微软雅黑"/>
                <w:color w:val="000000"/>
                <w:kern w:val="0"/>
                <w:sz w:val="20"/>
                <w:szCs w:val="20"/>
                <w:lang w:bidi="ar"/>
              </w:rPr>
              <w:t>X</w:t>
            </w:r>
            <w:r>
              <w:rPr>
                <w:rFonts w:hint="eastAsia" w:ascii="微软雅黑" w:hAnsi="微软雅黑" w:eastAsia="微软雅黑" w:cs="微软雅黑"/>
                <w:color w:val="000000"/>
                <w:kern w:val="0"/>
                <w:sz w:val="20"/>
                <w:szCs w:val="20"/>
                <w:lang w:bidi="ar"/>
              </w:rPr>
              <w:t>00.00</w:t>
            </w:r>
          </w:p>
        </w:tc>
        <w:tc>
          <w:tcPr>
            <w:tcW w:w="1740" w:type="dxa"/>
            <w:tcBorders>
              <w:top w:val="single" w:color="9BC2E6" w:sz="4" w:space="0"/>
              <w:left w:val="single" w:color="9BC2E6" w:sz="4" w:space="0"/>
              <w:bottom w:val="single" w:color="9BC2E6" w:sz="4" w:space="0"/>
              <w:right w:val="single" w:color="9BC2E6" w:sz="4" w:space="0"/>
            </w:tcBorders>
            <w:shd w:val="clear" w:color="auto" w:fill="auto"/>
            <w:tcMar>
              <w:top w:w="20" w:type="dxa"/>
              <w:left w:w="30" w:type="dxa"/>
              <w:bottom w:w="20" w:type="dxa"/>
              <w:right w:w="30" w:type="dxa"/>
            </w:tcMar>
            <w:vAlign w:val="center"/>
          </w:tcPr>
          <w:p w14:paraId="315C3DAB">
            <w:pPr>
              <w:widowControl/>
              <w:jc w:val="left"/>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整机质保（不含禁售显卡）</w:t>
            </w:r>
          </w:p>
        </w:tc>
      </w:tr>
      <w:tr w14:paraId="36CE9144">
        <w:tblPrEx>
          <w:tblCellMar>
            <w:top w:w="0" w:type="dxa"/>
            <w:left w:w="0" w:type="dxa"/>
            <w:bottom w:w="0" w:type="dxa"/>
            <w:right w:w="0" w:type="dxa"/>
          </w:tblCellMar>
        </w:tblPrEx>
        <w:trPr>
          <w:trHeight w:val="210" w:hRule="atLeast"/>
        </w:trPr>
        <w:tc>
          <w:tcPr>
            <w:tcW w:w="8095" w:type="dxa"/>
            <w:gridSpan w:val="7"/>
            <w:tcBorders>
              <w:top w:val="single" w:color="9CC2E5" w:sz="4" w:space="0"/>
              <w:left w:val="single" w:color="9CC2E5" w:sz="4" w:space="0"/>
              <w:bottom w:val="single" w:color="9CC2E5" w:sz="4" w:space="0"/>
            </w:tcBorders>
            <w:shd w:val="clear" w:color="auto" w:fill="auto"/>
            <w:noWrap/>
            <w:tcMar>
              <w:top w:w="20" w:type="dxa"/>
              <w:left w:w="30" w:type="dxa"/>
              <w:bottom w:w="20" w:type="dxa"/>
              <w:right w:w="30" w:type="dxa"/>
            </w:tcMar>
            <w:vAlign w:val="center"/>
          </w:tcPr>
          <w:p w14:paraId="43C13FF9">
            <w:pPr>
              <w:widowControl/>
              <w:jc w:val="center"/>
              <w:textAlignment w:val="center"/>
              <w:rPr>
                <w:rFonts w:ascii="微软雅黑" w:hAnsi="微软雅黑" w:eastAsia="微软雅黑" w:cs="微软雅黑"/>
                <w:b/>
                <w:bCs/>
                <w:color w:val="000000"/>
                <w:sz w:val="24"/>
                <w:szCs w:val="24"/>
              </w:rPr>
            </w:pPr>
            <w:r>
              <w:rPr>
                <w:rFonts w:hint="eastAsia" w:ascii="微软雅黑" w:hAnsi="微软雅黑" w:eastAsia="微软雅黑" w:cs="微软雅黑"/>
                <w:b/>
                <w:bCs/>
                <w:color w:val="000000"/>
                <w:kern w:val="0"/>
                <w:sz w:val="24"/>
                <w:szCs w:val="24"/>
                <w:lang w:bidi="ar"/>
              </w:rPr>
              <w:t>总金额(大写):人民币</w:t>
            </w:r>
          </w:p>
        </w:tc>
        <w:tc>
          <w:tcPr>
            <w:tcW w:w="2900" w:type="dxa"/>
            <w:gridSpan w:val="2"/>
            <w:tcBorders>
              <w:top w:val="single" w:color="9CC2E5" w:sz="4" w:space="0"/>
              <w:left w:val="single" w:color="9CC2E5" w:sz="4" w:space="0"/>
              <w:bottom w:val="single" w:color="9CC2E5" w:sz="4" w:space="0"/>
            </w:tcBorders>
            <w:shd w:val="clear" w:color="auto" w:fill="auto"/>
            <w:noWrap/>
            <w:tcMar>
              <w:top w:w="20" w:type="dxa"/>
              <w:left w:w="30" w:type="dxa"/>
              <w:bottom w:w="20" w:type="dxa"/>
              <w:right w:w="30" w:type="dxa"/>
            </w:tcMar>
            <w:vAlign w:val="center"/>
          </w:tcPr>
          <w:p w14:paraId="73240DC2">
            <w:pPr>
              <w:widowControl/>
              <w:jc w:val="center"/>
              <w:textAlignment w:val="center"/>
              <w:rPr>
                <w:rFonts w:ascii="微软雅黑" w:hAnsi="微软雅黑" w:eastAsia="微软雅黑" w:cs="微软雅黑"/>
                <w:color w:val="000000"/>
                <w:sz w:val="24"/>
                <w:szCs w:val="24"/>
              </w:rPr>
            </w:pPr>
            <w:r>
              <w:rPr>
                <w:rFonts w:hint="eastAsia" w:ascii="微软雅黑" w:hAnsi="微软雅黑" w:eastAsia="微软雅黑" w:cs="微软雅黑"/>
                <w:color w:val="000000"/>
                <w:kern w:val="0"/>
                <w:sz w:val="24"/>
                <w:szCs w:val="24"/>
                <w:lang w:bidi="ar"/>
              </w:rPr>
              <w:t>¥5,</w:t>
            </w:r>
            <w:r>
              <w:rPr>
                <w:rFonts w:ascii="微软雅黑" w:hAnsi="微软雅黑" w:eastAsia="微软雅黑" w:cs="微软雅黑"/>
                <w:color w:val="000000"/>
                <w:kern w:val="0"/>
                <w:sz w:val="24"/>
                <w:szCs w:val="24"/>
                <w:lang w:bidi="ar"/>
              </w:rPr>
              <w:t>X</w:t>
            </w:r>
            <w:r>
              <w:rPr>
                <w:rFonts w:hint="eastAsia" w:ascii="微软雅黑" w:hAnsi="微软雅黑" w:eastAsia="微软雅黑" w:cs="微软雅黑"/>
                <w:color w:val="000000"/>
                <w:kern w:val="0"/>
                <w:sz w:val="24"/>
                <w:szCs w:val="24"/>
                <w:lang w:bidi="ar"/>
              </w:rPr>
              <w:t>00.00</w:t>
            </w:r>
          </w:p>
        </w:tc>
      </w:tr>
    </w:tbl>
    <w:p w14:paraId="1548C5B2">
      <w:pPr>
        <w:autoSpaceDE w:val="0"/>
        <w:autoSpaceDN w:val="0"/>
        <w:spacing w:before="1" w:line="360" w:lineRule="auto"/>
        <w:ind w:right="233"/>
        <w:jc w:val="left"/>
        <w:rPr>
          <w:rFonts w:ascii="微软雅黑 Light" w:hAnsi="微软雅黑 Light" w:eastAsia="微软雅黑 Light" w:cs="微软雅黑 Light"/>
          <w:kern w:val="0"/>
          <w:sz w:val="20"/>
          <w:szCs w:val="20"/>
          <w:lang w:val="zh-CN" w:bidi="zh-CN"/>
        </w:rPr>
      </w:pPr>
    </w:p>
    <w:p w14:paraId="30F581E0">
      <w:pPr>
        <w:autoSpaceDE w:val="0"/>
        <w:autoSpaceDN w:val="0"/>
        <w:spacing w:before="1" w:line="360" w:lineRule="auto"/>
        <w:ind w:right="233"/>
        <w:jc w:val="left"/>
        <w:rPr>
          <w:rFonts w:ascii="微软雅黑 Light" w:hAnsi="微软雅黑 Light" w:eastAsia="微软雅黑 Light" w:cs="微软雅黑 Light"/>
          <w:b/>
          <w:bCs/>
          <w:kern w:val="0"/>
          <w:sz w:val="20"/>
          <w:szCs w:val="20"/>
          <w:lang w:val="zh-CN" w:bidi="zh-CN"/>
        </w:rPr>
      </w:pPr>
      <w:r>
        <w:rPr>
          <w:rFonts w:hint="eastAsia" w:ascii="微软雅黑 Light" w:hAnsi="微软雅黑 Light" w:eastAsia="微软雅黑 Light" w:cs="微软雅黑 Light"/>
          <w:kern w:val="0"/>
          <w:sz w:val="20"/>
          <w:szCs w:val="20"/>
          <w:lang w:val="zh-CN" w:bidi="zh-CN"/>
        </w:rPr>
        <w:t>注：以上</w:t>
      </w:r>
      <w:r>
        <w:rPr>
          <w:rFonts w:hint="eastAsia" w:ascii="微软雅黑 Light" w:hAnsi="微软雅黑 Light" w:eastAsia="微软雅黑 Light" w:cs="微软雅黑 Light"/>
          <w:kern w:val="0"/>
          <w:sz w:val="20"/>
          <w:szCs w:val="20"/>
          <w:lang w:bidi="zh-CN"/>
        </w:rPr>
        <w:t>产品续保服务</w:t>
      </w:r>
      <w:r>
        <w:rPr>
          <w:rFonts w:hint="eastAsia" w:ascii="微软雅黑 Light" w:hAnsi="微软雅黑 Light" w:eastAsia="微软雅黑 Light" w:cs="微软雅黑 Light"/>
          <w:kern w:val="0"/>
          <w:sz w:val="20"/>
          <w:szCs w:val="20"/>
          <w:lang w:val="zh-CN" w:bidi="zh-CN"/>
        </w:rPr>
        <w:t>内容按照国家税务机关规定开具对应的增值税专用发票，税率</w:t>
      </w:r>
      <w:r>
        <w:rPr>
          <w:rFonts w:hint="eastAsia" w:ascii="微软雅黑 Light" w:hAnsi="微软雅黑 Light" w:eastAsia="微软雅黑 Light" w:cs="微软雅黑 Light"/>
          <w:kern w:val="0"/>
          <w:sz w:val="20"/>
          <w:szCs w:val="20"/>
          <w:lang w:bidi="zh-CN"/>
        </w:rPr>
        <w:t>13</w:t>
      </w:r>
      <w:r>
        <w:rPr>
          <w:rFonts w:ascii="微软雅黑 Light" w:hAnsi="微软雅黑 Light" w:eastAsia="微软雅黑 Light" w:cs="微软雅黑 Light"/>
          <w:kern w:val="0"/>
          <w:sz w:val="20"/>
          <w:szCs w:val="20"/>
          <w:lang w:val="zh-CN" w:bidi="zh-CN"/>
        </w:rPr>
        <w:t>%</w:t>
      </w:r>
      <w:r>
        <w:rPr>
          <w:rFonts w:hint="eastAsia" w:ascii="微软雅黑 Light" w:hAnsi="微软雅黑 Light" w:eastAsia="微软雅黑 Light" w:cs="微软雅黑 Light"/>
          <w:kern w:val="0"/>
          <w:sz w:val="20"/>
          <w:szCs w:val="20"/>
          <w:lang w:val="zh-CN" w:bidi="zh-CN"/>
        </w:rPr>
        <w:t>；乙方开具的发票不作为甲方付款的凭证</w:t>
      </w:r>
    </w:p>
    <w:p w14:paraId="5386A770">
      <w:pPr>
        <w:numPr>
          <w:ilvl w:val="0"/>
          <w:numId w:val="1"/>
        </w:numPr>
        <w:autoSpaceDE w:val="0"/>
        <w:autoSpaceDN w:val="0"/>
        <w:spacing w:line="360" w:lineRule="exact"/>
        <w:ind w:firstLine="200"/>
        <w:jc w:val="left"/>
        <w:outlineLvl w:val="1"/>
        <w:rPr>
          <w:rFonts w:ascii="微软雅黑 Light" w:hAnsi="微软雅黑 Light" w:eastAsia="微软雅黑 Light" w:cs="微软雅黑 Light"/>
          <w:b/>
          <w:bCs/>
          <w:kern w:val="0"/>
          <w:sz w:val="20"/>
          <w:szCs w:val="20"/>
          <w:lang w:val="zh-CN" w:bidi="zh-CN"/>
        </w:rPr>
      </w:pPr>
      <w:r>
        <w:rPr>
          <w:rFonts w:hint="eastAsia" w:ascii="微软雅黑 Light" w:hAnsi="微软雅黑 Light" w:eastAsia="微软雅黑 Light" w:cs="微软雅黑 Light"/>
          <w:b/>
          <w:bCs/>
          <w:kern w:val="0"/>
          <w:sz w:val="20"/>
          <w:szCs w:val="20"/>
          <w:lang w:val="zh-CN" w:bidi="zh-CN"/>
        </w:rPr>
        <w:t>付款方式</w:t>
      </w:r>
    </w:p>
    <w:p w14:paraId="0B20C4B9">
      <w:pPr>
        <w:numPr>
          <w:ilvl w:val="255"/>
          <w:numId w:val="0"/>
        </w:numPr>
        <w:autoSpaceDE w:val="0"/>
        <w:autoSpaceDN w:val="0"/>
        <w:spacing w:before="1" w:line="360" w:lineRule="auto"/>
        <w:ind w:right="233"/>
        <w:jc w:val="left"/>
        <w:rPr>
          <w:rFonts w:ascii="微软雅黑 Light" w:hAnsi="微软雅黑 Light" w:eastAsia="微软雅黑 Light" w:cs="微软雅黑 Light"/>
          <w:kern w:val="0"/>
          <w:sz w:val="20"/>
          <w:szCs w:val="20"/>
          <w:lang w:bidi="zh-CN"/>
        </w:rPr>
      </w:pPr>
      <w:r>
        <w:rPr>
          <w:rFonts w:hint="eastAsia" w:ascii="微软雅黑 Light" w:hAnsi="微软雅黑 Light" w:eastAsia="微软雅黑 Light" w:cs="微软雅黑 Light"/>
          <w:kern w:val="0"/>
          <w:sz w:val="20"/>
          <w:szCs w:val="20"/>
          <w:lang w:bidi="zh-CN"/>
        </w:rPr>
        <w:t>甲方签订合同后</w:t>
      </w:r>
      <w:r>
        <w:rPr>
          <w:rFonts w:ascii="微软雅黑 Light" w:hAnsi="微软雅黑 Light" w:eastAsia="微软雅黑 Light" w:cs="微软雅黑 Light"/>
          <w:kern w:val="0"/>
          <w:sz w:val="20"/>
          <w:szCs w:val="20"/>
          <w:u w:val="single"/>
          <w:lang w:bidi="zh-CN"/>
        </w:rPr>
        <w:t xml:space="preserve">   3   </w:t>
      </w:r>
      <w:r>
        <w:rPr>
          <w:rFonts w:hint="eastAsia" w:ascii="微软雅黑 Light" w:hAnsi="微软雅黑 Light" w:eastAsia="微软雅黑 Light" w:cs="微软雅黑 Light"/>
          <w:kern w:val="0"/>
          <w:sz w:val="20"/>
          <w:szCs w:val="20"/>
          <w:lang w:bidi="zh-CN"/>
        </w:rPr>
        <w:t>日内，支付合同</w:t>
      </w:r>
      <w:r>
        <w:rPr>
          <w:rFonts w:ascii="微软雅黑 Light" w:hAnsi="微软雅黑 Light" w:eastAsia="微软雅黑 Light" w:cs="微软雅黑 Light"/>
          <w:kern w:val="0"/>
          <w:sz w:val="20"/>
          <w:szCs w:val="20"/>
          <w:u w:val="single"/>
          <w:lang w:bidi="zh-CN"/>
        </w:rPr>
        <w:t xml:space="preserve">  100%  </w:t>
      </w:r>
      <w:r>
        <w:rPr>
          <w:rFonts w:hint="eastAsia" w:ascii="微软雅黑 Light" w:hAnsi="微软雅黑 Light" w:eastAsia="微软雅黑 Light" w:cs="微软雅黑 Light"/>
          <w:kern w:val="0"/>
          <w:sz w:val="20"/>
          <w:szCs w:val="20"/>
          <w:lang w:bidi="zh-CN"/>
        </w:rPr>
        <w:t>的款项，即人民币</w:t>
      </w:r>
      <w:r>
        <w:rPr>
          <w:rFonts w:ascii="微软雅黑 Light" w:hAnsi="微软雅黑 Light" w:eastAsia="微软雅黑 Light" w:cs="微软雅黑 Light"/>
          <w:kern w:val="0"/>
          <w:sz w:val="20"/>
          <w:szCs w:val="20"/>
          <w:u w:val="single"/>
          <w:lang w:bidi="zh-CN"/>
        </w:rPr>
        <w:t xml:space="preserve"> </w:t>
      </w:r>
      <w:r>
        <w:rPr>
          <w:rFonts w:hint="eastAsia" w:ascii="微软雅黑 Light" w:hAnsi="微软雅黑 Light" w:eastAsia="微软雅黑 Light" w:cs="微软雅黑 Light"/>
          <w:kern w:val="0"/>
          <w:sz w:val="20"/>
          <w:szCs w:val="20"/>
          <w:u w:val="single"/>
          <w:lang w:bidi="zh-CN"/>
        </w:rPr>
        <w:t>5</w:t>
      </w:r>
      <w:r>
        <w:rPr>
          <w:rFonts w:ascii="微软雅黑 Light" w:hAnsi="微软雅黑 Light" w:eastAsia="微软雅黑 Light" w:cs="微软雅黑 Light"/>
          <w:kern w:val="0"/>
          <w:sz w:val="20"/>
          <w:szCs w:val="20"/>
          <w:u w:val="single"/>
          <w:lang w:bidi="zh-CN"/>
        </w:rPr>
        <w:t>X</w:t>
      </w:r>
      <w:r>
        <w:rPr>
          <w:rFonts w:hint="eastAsia" w:ascii="微软雅黑 Light" w:hAnsi="微软雅黑 Light" w:eastAsia="微软雅黑 Light" w:cs="微软雅黑 Light"/>
          <w:kern w:val="0"/>
          <w:sz w:val="20"/>
          <w:szCs w:val="20"/>
          <w:u w:val="single"/>
          <w:lang w:bidi="zh-CN"/>
        </w:rPr>
        <w:t>00.00</w:t>
      </w:r>
      <w:r>
        <w:rPr>
          <w:rFonts w:ascii="微软雅黑 Light" w:hAnsi="微软雅黑 Light" w:eastAsia="微软雅黑 Light" w:cs="微软雅黑 Light"/>
          <w:kern w:val="0"/>
          <w:sz w:val="20"/>
          <w:szCs w:val="20"/>
          <w:u w:val="single"/>
          <w:lang w:bidi="zh-CN"/>
        </w:rPr>
        <w:t xml:space="preserve"> </w:t>
      </w:r>
      <w:r>
        <w:rPr>
          <w:rFonts w:hint="eastAsia" w:ascii="微软雅黑 Light" w:hAnsi="微软雅黑 Light" w:eastAsia="微软雅黑 Light" w:cs="微软雅黑 Light"/>
          <w:kern w:val="0"/>
          <w:sz w:val="20"/>
          <w:szCs w:val="20"/>
          <w:lang w:bidi="zh-CN"/>
        </w:rPr>
        <w:t>到乙方账户。</w:t>
      </w:r>
    </w:p>
    <w:p w14:paraId="21855807">
      <w:pPr>
        <w:autoSpaceDE w:val="0"/>
        <w:autoSpaceDN w:val="0"/>
        <w:spacing w:before="1" w:line="360" w:lineRule="auto"/>
        <w:ind w:left="203" w:right="233"/>
        <w:jc w:val="left"/>
        <w:rPr>
          <w:rFonts w:hint="default" w:ascii="微软雅黑 Light" w:hAnsi="微软雅黑 Light" w:eastAsia="微软雅黑 Light" w:cs="微软雅黑 Light"/>
          <w:kern w:val="0"/>
          <w:sz w:val="20"/>
          <w:szCs w:val="20"/>
          <w:lang w:val="en-US" w:bidi="zh-CN"/>
        </w:rPr>
      </w:pPr>
      <w:r>
        <w:rPr>
          <w:rFonts w:hint="eastAsia" w:ascii="微软雅黑 Light" w:hAnsi="微软雅黑 Light" w:eastAsia="微软雅黑 Light" w:cs="微软雅黑 Light"/>
          <w:kern w:val="0"/>
          <w:sz w:val="20"/>
          <w:szCs w:val="20"/>
          <w:lang w:bidi="zh-CN"/>
        </w:rPr>
        <w:t>乙方账户信息如下</w:t>
      </w:r>
      <w:r>
        <w:rPr>
          <w:rFonts w:hint="eastAsia" w:ascii="微软雅黑 Light" w:hAnsi="微软雅黑 Light" w:eastAsia="微软雅黑 Light" w:cs="微软雅黑 Light"/>
          <w:kern w:val="0"/>
          <w:sz w:val="20"/>
          <w:szCs w:val="20"/>
          <w:lang w:val="en-US" w:bidi="zh-CN"/>
        </w:rPr>
        <w:t>:</w:t>
      </w:r>
    </w:p>
    <w:p w14:paraId="314B2E18">
      <w:pPr>
        <w:autoSpaceDE w:val="0"/>
        <w:autoSpaceDN w:val="0"/>
        <w:spacing w:before="1" w:line="360" w:lineRule="auto"/>
        <w:ind w:left="203" w:right="233"/>
        <w:jc w:val="left"/>
        <w:rPr>
          <w:rFonts w:ascii="微软雅黑 Light" w:hAnsi="微软雅黑 Light" w:eastAsia="微软雅黑 Light" w:cs="微软雅黑 Light"/>
          <w:kern w:val="0"/>
          <w:sz w:val="20"/>
          <w:szCs w:val="20"/>
          <w:lang w:bidi="zh-CN"/>
        </w:rPr>
      </w:pPr>
      <w:r>
        <w:rPr>
          <w:rFonts w:hint="eastAsia" w:ascii="微软雅黑 Light" w:hAnsi="微软雅黑 Light" w:eastAsia="微软雅黑 Light" w:cs="微软雅黑 Light"/>
          <w:kern w:val="0"/>
          <w:sz w:val="20"/>
          <w:szCs w:val="20"/>
          <w:lang w:bidi="zh-CN"/>
        </w:rPr>
        <w:t>公司名称</w:t>
      </w:r>
      <w:r>
        <w:rPr>
          <w:rFonts w:ascii="微软雅黑 Light" w:hAnsi="微软雅黑 Light" w:eastAsia="微软雅黑 Light" w:cs="微软雅黑 Light"/>
          <w:kern w:val="0"/>
          <w:sz w:val="20"/>
          <w:szCs w:val="20"/>
          <w:lang w:bidi="zh-CN"/>
        </w:rPr>
        <w:t xml:space="preserve">: </w:t>
      </w:r>
      <w:r>
        <w:rPr>
          <w:rFonts w:hint="eastAsia" w:ascii="微软雅黑 Light" w:hAnsi="微软雅黑 Light" w:eastAsia="微软雅黑 Light" w:cs="微软雅黑 Light"/>
          <w:kern w:val="0"/>
          <w:sz w:val="20"/>
          <w:szCs w:val="20"/>
          <w:lang w:bidi="zh-CN"/>
        </w:rPr>
        <w:t>广东商红信息技术有限公司</w:t>
      </w:r>
    </w:p>
    <w:p w14:paraId="33B67A50">
      <w:pPr>
        <w:autoSpaceDE w:val="0"/>
        <w:autoSpaceDN w:val="0"/>
        <w:spacing w:line="360" w:lineRule="auto"/>
        <w:ind w:left="203"/>
        <w:jc w:val="left"/>
        <w:rPr>
          <w:rFonts w:ascii="微软雅黑 Light" w:hAnsi="微软雅黑 Light" w:eastAsia="微软雅黑 Light" w:cs="微软雅黑 Light"/>
          <w:kern w:val="0"/>
          <w:sz w:val="20"/>
          <w:szCs w:val="20"/>
          <w:lang w:bidi="zh-CN"/>
        </w:rPr>
      </w:pPr>
      <w:r>
        <w:rPr>
          <w:rFonts w:hint="eastAsia" w:ascii="微软雅黑 Light" w:hAnsi="微软雅黑 Light" w:eastAsia="微软雅黑 Light" w:cs="微软雅黑 Light"/>
          <w:kern w:val="0"/>
          <w:sz w:val="20"/>
          <w:szCs w:val="20"/>
          <w:lang w:bidi="zh-CN"/>
        </w:rPr>
        <w:t>地</w:t>
      </w:r>
      <w:r>
        <w:rPr>
          <w:rFonts w:ascii="微软雅黑 Light" w:hAnsi="微软雅黑 Light" w:eastAsia="微软雅黑 Light" w:cs="微软雅黑 Light"/>
          <w:kern w:val="0"/>
          <w:sz w:val="20"/>
          <w:szCs w:val="20"/>
          <w:lang w:bidi="zh-CN"/>
        </w:rPr>
        <w:t xml:space="preserve"> </w:t>
      </w:r>
      <w:r>
        <w:rPr>
          <w:rFonts w:hint="eastAsia" w:ascii="微软雅黑 Light" w:hAnsi="微软雅黑 Light" w:eastAsia="微软雅黑 Light" w:cs="微软雅黑 Light"/>
          <w:kern w:val="0"/>
          <w:sz w:val="20"/>
          <w:szCs w:val="20"/>
          <w:lang w:bidi="zh-CN"/>
        </w:rPr>
        <w:t>址</w:t>
      </w:r>
      <w:r>
        <w:rPr>
          <w:rFonts w:ascii="微软雅黑 Light" w:hAnsi="微软雅黑 Light" w:eastAsia="微软雅黑 Light" w:cs="微软雅黑 Light"/>
          <w:kern w:val="0"/>
          <w:sz w:val="20"/>
          <w:szCs w:val="20"/>
          <w:lang w:bidi="zh-CN"/>
        </w:rPr>
        <w:t xml:space="preserve">: </w:t>
      </w:r>
      <w:r>
        <w:rPr>
          <w:rFonts w:hint="eastAsia" w:ascii="微软雅黑 Light" w:hAnsi="微软雅黑 Light" w:eastAsia="微软雅黑 Light" w:cs="微软雅黑 Light"/>
          <w:kern w:val="0"/>
          <w:sz w:val="20"/>
          <w:szCs w:val="20"/>
          <w:lang w:bidi="zh-CN"/>
        </w:rPr>
        <w:t>惠州市演达大道</w:t>
      </w:r>
      <w:r>
        <w:rPr>
          <w:rFonts w:ascii="微软雅黑 Light" w:hAnsi="微软雅黑 Light" w:eastAsia="微软雅黑 Light" w:cs="微软雅黑 Light"/>
          <w:kern w:val="0"/>
          <w:sz w:val="20"/>
          <w:szCs w:val="20"/>
          <w:lang w:bidi="zh-CN"/>
        </w:rPr>
        <w:t>41</w:t>
      </w:r>
      <w:r>
        <w:rPr>
          <w:rFonts w:hint="eastAsia" w:ascii="微软雅黑 Light" w:hAnsi="微软雅黑 Light" w:eastAsia="微软雅黑 Light" w:cs="微软雅黑 Light"/>
          <w:kern w:val="0"/>
          <w:sz w:val="20"/>
          <w:szCs w:val="20"/>
          <w:lang w:bidi="zh-CN"/>
        </w:rPr>
        <w:t>号德明国际公寓</w:t>
      </w:r>
      <w:r>
        <w:rPr>
          <w:rFonts w:ascii="微软雅黑 Light" w:hAnsi="微软雅黑 Light" w:eastAsia="微软雅黑 Light" w:cs="微软雅黑 Light"/>
          <w:kern w:val="0"/>
          <w:sz w:val="20"/>
          <w:szCs w:val="20"/>
          <w:lang w:bidi="zh-CN"/>
        </w:rPr>
        <w:t>2</w:t>
      </w:r>
      <w:r>
        <w:rPr>
          <w:rFonts w:hint="eastAsia" w:ascii="微软雅黑 Light" w:hAnsi="微软雅黑 Light" w:eastAsia="微软雅黑 Light" w:cs="微软雅黑 Light"/>
          <w:kern w:val="0"/>
          <w:sz w:val="20"/>
          <w:szCs w:val="20"/>
          <w:lang w:bidi="zh-CN"/>
        </w:rPr>
        <w:t>单元</w:t>
      </w:r>
      <w:r>
        <w:rPr>
          <w:rFonts w:ascii="微软雅黑 Light" w:hAnsi="微软雅黑 Light" w:eastAsia="微软雅黑 Light" w:cs="微软雅黑 Light"/>
          <w:kern w:val="0"/>
          <w:sz w:val="20"/>
          <w:szCs w:val="20"/>
          <w:lang w:bidi="zh-CN"/>
        </w:rPr>
        <w:t>14</w:t>
      </w:r>
      <w:r>
        <w:rPr>
          <w:rFonts w:hint="eastAsia" w:ascii="微软雅黑 Light" w:hAnsi="微软雅黑 Light" w:eastAsia="微软雅黑 Light" w:cs="微软雅黑 Light"/>
          <w:kern w:val="0"/>
          <w:sz w:val="20"/>
          <w:szCs w:val="20"/>
          <w:lang w:bidi="zh-CN"/>
        </w:rPr>
        <w:t>层</w:t>
      </w:r>
      <w:r>
        <w:rPr>
          <w:rFonts w:ascii="微软雅黑 Light" w:hAnsi="微软雅黑 Light" w:eastAsia="微软雅黑 Light" w:cs="微软雅黑 Light"/>
          <w:kern w:val="0"/>
          <w:sz w:val="20"/>
          <w:szCs w:val="20"/>
          <w:lang w:bidi="zh-CN"/>
        </w:rPr>
        <w:t>07</w:t>
      </w:r>
      <w:r>
        <w:rPr>
          <w:rFonts w:hint="eastAsia" w:ascii="微软雅黑 Light" w:hAnsi="微软雅黑 Light" w:eastAsia="微软雅黑 Light" w:cs="微软雅黑 Light"/>
          <w:kern w:val="0"/>
          <w:sz w:val="20"/>
          <w:szCs w:val="20"/>
          <w:lang w:bidi="zh-CN"/>
        </w:rPr>
        <w:t>、</w:t>
      </w:r>
      <w:r>
        <w:rPr>
          <w:rFonts w:ascii="微软雅黑 Light" w:hAnsi="微软雅黑 Light" w:eastAsia="微软雅黑 Light" w:cs="微软雅黑 Light"/>
          <w:kern w:val="0"/>
          <w:sz w:val="20"/>
          <w:szCs w:val="20"/>
          <w:lang w:bidi="zh-CN"/>
        </w:rPr>
        <w:t>08</w:t>
      </w:r>
      <w:r>
        <w:rPr>
          <w:rFonts w:hint="eastAsia" w:ascii="微软雅黑 Light" w:hAnsi="微软雅黑 Light" w:eastAsia="微软雅黑 Light" w:cs="微软雅黑 Light"/>
          <w:kern w:val="0"/>
          <w:sz w:val="20"/>
          <w:szCs w:val="20"/>
          <w:lang w:bidi="zh-CN"/>
        </w:rPr>
        <w:t>、</w:t>
      </w:r>
      <w:r>
        <w:rPr>
          <w:rFonts w:ascii="微软雅黑 Light" w:hAnsi="微软雅黑 Light" w:eastAsia="微软雅黑 Light" w:cs="微软雅黑 Light"/>
          <w:kern w:val="0"/>
          <w:sz w:val="20"/>
          <w:szCs w:val="20"/>
          <w:lang w:bidi="zh-CN"/>
        </w:rPr>
        <w:t>09</w:t>
      </w:r>
      <w:r>
        <w:rPr>
          <w:rFonts w:hint="eastAsia" w:ascii="微软雅黑 Light" w:hAnsi="微软雅黑 Light" w:eastAsia="微软雅黑 Light" w:cs="微软雅黑 Light"/>
          <w:kern w:val="0"/>
          <w:sz w:val="20"/>
          <w:szCs w:val="20"/>
          <w:lang w:bidi="zh-CN"/>
        </w:rPr>
        <w:t>、</w:t>
      </w:r>
      <w:r>
        <w:rPr>
          <w:rFonts w:ascii="微软雅黑 Light" w:hAnsi="微软雅黑 Light" w:eastAsia="微软雅黑 Light" w:cs="微软雅黑 Light"/>
          <w:kern w:val="0"/>
          <w:sz w:val="20"/>
          <w:szCs w:val="20"/>
          <w:lang w:bidi="zh-CN"/>
        </w:rPr>
        <w:t>10</w:t>
      </w:r>
      <w:r>
        <w:rPr>
          <w:rFonts w:hint="eastAsia" w:ascii="微软雅黑 Light" w:hAnsi="微软雅黑 Light" w:eastAsia="微软雅黑 Light" w:cs="微软雅黑 Light"/>
          <w:kern w:val="0"/>
          <w:sz w:val="20"/>
          <w:szCs w:val="20"/>
          <w:lang w:bidi="zh-CN"/>
        </w:rPr>
        <w:t>、</w:t>
      </w:r>
      <w:r>
        <w:rPr>
          <w:rFonts w:ascii="微软雅黑 Light" w:hAnsi="微软雅黑 Light" w:eastAsia="微软雅黑 Light" w:cs="微软雅黑 Light"/>
          <w:kern w:val="0"/>
          <w:sz w:val="20"/>
          <w:szCs w:val="20"/>
          <w:lang w:bidi="zh-CN"/>
        </w:rPr>
        <w:t>11</w:t>
      </w:r>
      <w:r>
        <w:rPr>
          <w:rFonts w:hint="eastAsia" w:ascii="微软雅黑 Light" w:hAnsi="微软雅黑 Light" w:eastAsia="微软雅黑 Light" w:cs="微软雅黑 Light"/>
          <w:kern w:val="0"/>
          <w:sz w:val="20"/>
          <w:szCs w:val="20"/>
          <w:lang w:bidi="zh-CN"/>
        </w:rPr>
        <w:t>、</w:t>
      </w:r>
      <w:r>
        <w:rPr>
          <w:rFonts w:ascii="微软雅黑 Light" w:hAnsi="微软雅黑 Light" w:eastAsia="微软雅黑 Light" w:cs="微软雅黑 Light"/>
          <w:kern w:val="0"/>
          <w:sz w:val="20"/>
          <w:szCs w:val="20"/>
          <w:lang w:bidi="zh-CN"/>
        </w:rPr>
        <w:t>12</w:t>
      </w:r>
      <w:r>
        <w:rPr>
          <w:rFonts w:hint="eastAsia" w:ascii="微软雅黑 Light" w:hAnsi="微软雅黑 Light" w:eastAsia="微软雅黑 Light" w:cs="微软雅黑 Light"/>
          <w:kern w:val="0"/>
          <w:sz w:val="20"/>
          <w:szCs w:val="20"/>
          <w:lang w:bidi="zh-CN"/>
        </w:rPr>
        <w:t>、</w:t>
      </w:r>
      <w:r>
        <w:rPr>
          <w:rFonts w:ascii="微软雅黑 Light" w:hAnsi="微软雅黑 Light" w:eastAsia="微软雅黑 Light" w:cs="微软雅黑 Light"/>
          <w:kern w:val="0"/>
          <w:sz w:val="20"/>
          <w:szCs w:val="20"/>
          <w:lang w:bidi="zh-CN"/>
        </w:rPr>
        <w:t>13</w:t>
      </w:r>
      <w:r>
        <w:rPr>
          <w:rFonts w:hint="eastAsia" w:ascii="微软雅黑 Light" w:hAnsi="微软雅黑 Light" w:eastAsia="微软雅黑 Light" w:cs="微软雅黑 Light"/>
          <w:kern w:val="0"/>
          <w:sz w:val="20"/>
          <w:szCs w:val="20"/>
          <w:lang w:bidi="zh-CN"/>
        </w:rPr>
        <w:t>号房</w:t>
      </w:r>
    </w:p>
    <w:p w14:paraId="1A283D1F">
      <w:pPr>
        <w:autoSpaceDE w:val="0"/>
        <w:autoSpaceDN w:val="0"/>
        <w:spacing w:line="360" w:lineRule="auto"/>
        <w:ind w:left="203"/>
        <w:jc w:val="left"/>
        <w:rPr>
          <w:rFonts w:ascii="微软雅黑 Light" w:hAnsi="微软雅黑 Light" w:eastAsia="微软雅黑 Light" w:cs="微软雅黑 Light"/>
          <w:kern w:val="0"/>
          <w:sz w:val="20"/>
          <w:szCs w:val="20"/>
          <w:lang w:bidi="zh-CN"/>
        </w:rPr>
      </w:pPr>
      <w:r>
        <w:rPr>
          <w:rFonts w:hint="eastAsia" w:ascii="微软雅黑 Light" w:hAnsi="微软雅黑 Light" w:eastAsia="微软雅黑 Light" w:cs="微软雅黑 Light"/>
          <w:kern w:val="0"/>
          <w:sz w:val="20"/>
          <w:szCs w:val="20"/>
          <w:lang w:bidi="zh-CN"/>
        </w:rPr>
        <w:t>开户银行</w:t>
      </w:r>
      <w:r>
        <w:rPr>
          <w:rFonts w:ascii="微软雅黑 Light" w:hAnsi="微软雅黑 Light" w:eastAsia="微软雅黑 Light" w:cs="微软雅黑 Light"/>
          <w:kern w:val="0"/>
          <w:sz w:val="20"/>
          <w:szCs w:val="20"/>
          <w:lang w:bidi="zh-CN"/>
        </w:rPr>
        <w:t xml:space="preserve">: </w:t>
      </w:r>
      <w:r>
        <w:rPr>
          <w:rFonts w:hint="eastAsia" w:ascii="微软雅黑 Light" w:hAnsi="微软雅黑 Light" w:eastAsia="微软雅黑 Light" w:cs="微软雅黑 Light"/>
          <w:kern w:val="0"/>
          <w:sz w:val="20"/>
          <w:szCs w:val="20"/>
          <w:lang w:bidi="zh-CN"/>
        </w:rPr>
        <w:t>中国建设银行股份有限公司惠州横江三路支行</w:t>
      </w:r>
    </w:p>
    <w:p w14:paraId="0C07892A">
      <w:pPr>
        <w:autoSpaceDE w:val="0"/>
        <w:autoSpaceDN w:val="0"/>
        <w:spacing w:line="360" w:lineRule="auto"/>
        <w:ind w:left="203"/>
        <w:jc w:val="left"/>
        <w:rPr>
          <w:rFonts w:ascii="微软雅黑 Light" w:hAnsi="微软雅黑 Light" w:eastAsia="微软雅黑 Light" w:cs="微软雅黑 Light"/>
          <w:kern w:val="0"/>
          <w:sz w:val="20"/>
          <w:szCs w:val="20"/>
          <w:lang w:bidi="zh-CN"/>
        </w:rPr>
      </w:pPr>
      <w:r>
        <w:rPr>
          <w:rFonts w:hint="eastAsia" w:ascii="微软雅黑 Light" w:hAnsi="微软雅黑 Light" w:eastAsia="微软雅黑 Light" w:cs="微软雅黑 Light"/>
          <w:kern w:val="0"/>
          <w:sz w:val="20"/>
          <w:szCs w:val="20"/>
          <w:lang w:bidi="zh-CN"/>
        </w:rPr>
        <w:t>账</w:t>
      </w:r>
      <w:r>
        <w:rPr>
          <w:rFonts w:ascii="微软雅黑 Light" w:hAnsi="微软雅黑 Light" w:eastAsia="微软雅黑 Light" w:cs="微软雅黑 Light"/>
          <w:kern w:val="0"/>
          <w:sz w:val="20"/>
          <w:szCs w:val="20"/>
          <w:lang w:bidi="zh-CN"/>
        </w:rPr>
        <w:t xml:space="preserve"> </w:t>
      </w:r>
      <w:r>
        <w:rPr>
          <w:rFonts w:hint="eastAsia" w:ascii="微软雅黑 Light" w:hAnsi="微软雅黑 Light" w:eastAsia="微软雅黑 Light" w:cs="微软雅黑 Light"/>
          <w:kern w:val="0"/>
          <w:sz w:val="20"/>
          <w:szCs w:val="20"/>
          <w:lang w:bidi="zh-CN"/>
        </w:rPr>
        <w:t>号</w:t>
      </w:r>
      <w:r>
        <w:rPr>
          <w:rFonts w:ascii="微软雅黑 Light" w:hAnsi="微软雅黑 Light" w:eastAsia="微软雅黑 Light" w:cs="微软雅黑 Light"/>
          <w:kern w:val="0"/>
          <w:sz w:val="20"/>
          <w:szCs w:val="20"/>
          <w:lang w:bidi="zh-CN"/>
        </w:rPr>
        <w:t>: 44001718140053009353</w:t>
      </w:r>
    </w:p>
    <w:p w14:paraId="571654C4">
      <w:pPr>
        <w:autoSpaceDE w:val="0"/>
        <w:autoSpaceDN w:val="0"/>
        <w:spacing w:line="360" w:lineRule="auto"/>
        <w:ind w:left="203"/>
        <w:jc w:val="left"/>
        <w:rPr>
          <w:rFonts w:hint="default" w:ascii="微软雅黑 Light" w:hAnsi="微软雅黑 Light" w:eastAsia="微软雅黑 Light" w:cs="微软雅黑 Light"/>
          <w:kern w:val="0"/>
          <w:sz w:val="20"/>
          <w:szCs w:val="20"/>
          <w:lang w:val="en-US" w:bidi="zh-CN"/>
        </w:rPr>
      </w:pPr>
      <w:r>
        <w:rPr>
          <w:rFonts w:hint="eastAsia" w:ascii="微软雅黑 Light" w:hAnsi="微软雅黑 Light" w:eastAsia="微软雅黑 Light" w:cs="微软雅黑 Light"/>
          <w:kern w:val="0"/>
          <w:sz w:val="20"/>
          <w:szCs w:val="20"/>
          <w:lang w:bidi="zh-CN"/>
        </w:rPr>
        <w:t>甲方开票信息</w:t>
      </w:r>
      <w:r>
        <w:rPr>
          <w:rFonts w:hint="eastAsia" w:ascii="微软雅黑 Light" w:hAnsi="微软雅黑 Light" w:eastAsia="微软雅黑 Light" w:cs="微软雅黑 Light"/>
          <w:kern w:val="0"/>
          <w:sz w:val="20"/>
          <w:szCs w:val="20"/>
          <w:lang w:val="en-US" w:bidi="zh-CN"/>
        </w:rPr>
        <w:t>:</w:t>
      </w:r>
    </w:p>
    <w:p w14:paraId="1889BDF5">
      <w:pPr>
        <w:autoSpaceDE w:val="0"/>
        <w:autoSpaceDN w:val="0"/>
        <w:spacing w:line="360" w:lineRule="auto"/>
        <w:ind w:left="203"/>
        <w:jc w:val="left"/>
        <w:rPr>
          <w:rFonts w:hint="eastAsia" w:ascii="微软雅黑 Light" w:hAnsi="微软雅黑 Light" w:eastAsia="微软雅黑 Light" w:cs="微软雅黑 Light"/>
          <w:kern w:val="0"/>
          <w:sz w:val="20"/>
          <w:szCs w:val="20"/>
          <w:lang w:bidi="zh-CN"/>
        </w:rPr>
      </w:pPr>
      <w:r>
        <w:rPr>
          <w:rFonts w:hint="eastAsia" w:ascii="微软雅黑 Light" w:hAnsi="微软雅黑 Light" w:eastAsia="微软雅黑 Light" w:cs="微软雅黑 Light"/>
          <w:kern w:val="0"/>
          <w:sz w:val="20"/>
          <w:szCs w:val="20"/>
          <w:lang w:bidi="zh-CN"/>
        </w:rPr>
        <w:t>公司名称： X</w:t>
      </w:r>
      <w:r>
        <w:rPr>
          <w:rFonts w:ascii="微软雅黑 Light" w:hAnsi="微软雅黑 Light" w:eastAsia="微软雅黑 Light" w:cs="微软雅黑 Light"/>
          <w:kern w:val="0"/>
          <w:sz w:val="20"/>
          <w:szCs w:val="20"/>
          <w:lang w:bidi="zh-CN"/>
        </w:rPr>
        <w:t>XXX</w:t>
      </w:r>
      <w:r>
        <w:rPr>
          <w:rFonts w:hint="eastAsia" w:ascii="微软雅黑 Light" w:hAnsi="微软雅黑 Light" w:eastAsia="微软雅黑 Light" w:cs="微软雅黑 Light"/>
          <w:kern w:val="0"/>
          <w:sz w:val="20"/>
          <w:szCs w:val="20"/>
          <w:lang w:bidi="zh-CN"/>
        </w:rPr>
        <w:t>有限公司</w:t>
      </w:r>
      <w:r>
        <w:rPr>
          <w:rFonts w:hint="eastAsia" w:ascii="微软雅黑 Light" w:hAnsi="微软雅黑 Light" w:eastAsia="微软雅黑 Light" w:cs="微软雅黑 Light"/>
          <w:kern w:val="0"/>
          <w:sz w:val="20"/>
          <w:szCs w:val="20"/>
          <w:lang w:bidi="zh-CN"/>
        </w:rPr>
        <w:br w:type="textWrapping"/>
      </w:r>
      <w:r>
        <w:rPr>
          <w:rFonts w:hint="eastAsia" w:ascii="微软雅黑 Light" w:hAnsi="微软雅黑 Light" w:eastAsia="微软雅黑 Light" w:cs="微软雅黑 Light"/>
          <w:kern w:val="0"/>
          <w:sz w:val="20"/>
          <w:szCs w:val="20"/>
          <w:lang w:bidi="zh-CN"/>
        </w:rPr>
        <w:t>统一代码： 913</w:t>
      </w:r>
      <w:r>
        <w:rPr>
          <w:rFonts w:ascii="微软雅黑 Light" w:hAnsi="微软雅黑 Light" w:eastAsia="微软雅黑 Light" w:cs="微软雅黑 Light"/>
          <w:kern w:val="0"/>
          <w:sz w:val="20"/>
          <w:szCs w:val="20"/>
          <w:lang w:bidi="zh-CN"/>
        </w:rPr>
        <w:t>XXXXXXX</w:t>
      </w:r>
      <w:r>
        <w:rPr>
          <w:rFonts w:hint="eastAsia" w:ascii="微软雅黑 Light" w:hAnsi="微软雅黑 Light" w:eastAsia="微软雅黑 Light" w:cs="微软雅黑 Light"/>
          <w:kern w:val="0"/>
          <w:sz w:val="20"/>
          <w:szCs w:val="20"/>
          <w:lang w:bidi="zh-CN"/>
        </w:rPr>
        <w:t>40Q8XC</w:t>
      </w:r>
      <w:r>
        <w:rPr>
          <w:rFonts w:hint="eastAsia" w:ascii="微软雅黑 Light" w:hAnsi="微软雅黑 Light" w:eastAsia="微软雅黑 Light" w:cs="微软雅黑 Light"/>
          <w:kern w:val="0"/>
          <w:sz w:val="20"/>
          <w:szCs w:val="20"/>
          <w:lang w:bidi="zh-CN"/>
        </w:rPr>
        <w:br w:type="textWrapping"/>
      </w:r>
      <w:r>
        <w:rPr>
          <w:rFonts w:hint="eastAsia" w:ascii="微软雅黑 Light" w:hAnsi="微软雅黑 Light" w:eastAsia="微软雅黑 Light" w:cs="微软雅黑 Light"/>
          <w:kern w:val="0"/>
          <w:sz w:val="20"/>
          <w:szCs w:val="20"/>
          <w:lang w:bidi="zh-CN"/>
        </w:rPr>
        <w:t>住所： 中国（上海）自由贸易试验区蔡伦路</w:t>
      </w:r>
      <w:r>
        <w:rPr>
          <w:rFonts w:hint="eastAsia" w:ascii="微软雅黑 Light" w:hAnsi="微软雅黑 Light" w:eastAsia="微软雅黑 Light" w:cs="微软雅黑 Light"/>
          <w:kern w:val="0"/>
          <w:sz w:val="20"/>
          <w:szCs w:val="20"/>
          <w:lang w:bidi="zh-CN"/>
        </w:rPr>
        <w:br w:type="textWrapping"/>
      </w:r>
      <w:r>
        <w:rPr>
          <w:rFonts w:hint="eastAsia" w:ascii="微软雅黑 Light" w:hAnsi="微软雅黑 Light" w:eastAsia="微软雅黑 Light" w:cs="微软雅黑 Light"/>
          <w:kern w:val="0"/>
          <w:sz w:val="20"/>
          <w:szCs w:val="20"/>
          <w:lang w:bidi="zh-CN"/>
        </w:rPr>
        <w:t>电话： 021-</w:t>
      </w:r>
      <w:r>
        <w:rPr>
          <w:rFonts w:ascii="微软雅黑 Light" w:hAnsi="微软雅黑 Light" w:eastAsia="微软雅黑 Light" w:cs="微软雅黑 Light"/>
          <w:kern w:val="0"/>
          <w:sz w:val="20"/>
          <w:szCs w:val="20"/>
          <w:lang w:bidi="zh-CN"/>
        </w:rPr>
        <w:t>XXXX</w:t>
      </w:r>
      <w:r>
        <w:rPr>
          <w:rFonts w:hint="eastAsia" w:ascii="微软雅黑 Light" w:hAnsi="微软雅黑 Light" w:eastAsia="微软雅黑 Light" w:cs="微软雅黑 Light"/>
          <w:kern w:val="0"/>
          <w:sz w:val="20"/>
          <w:szCs w:val="20"/>
          <w:lang w:bidi="zh-CN"/>
        </w:rPr>
        <w:t> 9285</w:t>
      </w:r>
      <w:r>
        <w:rPr>
          <w:rFonts w:hint="eastAsia" w:ascii="微软雅黑 Light" w:hAnsi="微软雅黑 Light" w:eastAsia="微软雅黑 Light" w:cs="微软雅黑 Light"/>
          <w:kern w:val="0"/>
          <w:sz w:val="20"/>
          <w:szCs w:val="20"/>
          <w:lang w:bidi="zh-CN"/>
        </w:rPr>
        <w:br w:type="textWrapping"/>
      </w:r>
      <w:r>
        <w:rPr>
          <w:rFonts w:hint="eastAsia" w:ascii="微软雅黑 Light" w:hAnsi="微软雅黑 Light" w:eastAsia="微软雅黑 Light" w:cs="微软雅黑 Light"/>
          <w:kern w:val="0"/>
          <w:sz w:val="20"/>
          <w:szCs w:val="20"/>
          <w:lang w:bidi="zh-CN"/>
        </w:rPr>
        <w:t>开户行： 招商银行股份X</w:t>
      </w:r>
      <w:r>
        <w:rPr>
          <w:rFonts w:ascii="微软雅黑 Light" w:hAnsi="微软雅黑 Light" w:eastAsia="微软雅黑 Light" w:cs="微软雅黑 Light"/>
          <w:kern w:val="0"/>
          <w:sz w:val="20"/>
          <w:szCs w:val="20"/>
          <w:lang w:bidi="zh-CN"/>
        </w:rPr>
        <w:t>XXXX</w:t>
      </w:r>
      <w:r>
        <w:rPr>
          <w:rFonts w:hint="eastAsia" w:ascii="微软雅黑 Light" w:hAnsi="微软雅黑 Light" w:eastAsia="微软雅黑 Light" w:cs="微软雅黑 Light"/>
          <w:kern w:val="0"/>
          <w:sz w:val="20"/>
          <w:szCs w:val="20"/>
          <w:lang w:bidi="zh-CN"/>
        </w:rPr>
        <w:t>支行</w:t>
      </w:r>
      <w:r>
        <w:rPr>
          <w:rFonts w:hint="eastAsia" w:ascii="微软雅黑 Light" w:hAnsi="微软雅黑 Light" w:eastAsia="微软雅黑 Light" w:cs="微软雅黑 Light"/>
          <w:kern w:val="0"/>
          <w:sz w:val="20"/>
          <w:szCs w:val="20"/>
          <w:lang w:bidi="zh-CN"/>
        </w:rPr>
        <w:br w:type="textWrapping"/>
      </w:r>
      <w:r>
        <w:rPr>
          <w:rFonts w:hint="eastAsia" w:ascii="微软雅黑 Light" w:hAnsi="微软雅黑 Light" w:eastAsia="微软雅黑 Light" w:cs="微软雅黑 Light"/>
          <w:kern w:val="0"/>
          <w:sz w:val="20"/>
          <w:szCs w:val="20"/>
          <w:lang w:bidi="zh-CN"/>
        </w:rPr>
        <w:t>银行账号： 1219</w:t>
      </w:r>
      <w:r>
        <w:rPr>
          <w:rFonts w:ascii="微软雅黑 Light" w:hAnsi="微软雅黑 Light" w:eastAsia="微软雅黑 Light" w:cs="微软雅黑 Light"/>
          <w:kern w:val="0"/>
          <w:sz w:val="20"/>
          <w:szCs w:val="20"/>
          <w:lang w:bidi="zh-CN"/>
        </w:rPr>
        <w:t>XXXX</w:t>
      </w:r>
      <w:r>
        <w:rPr>
          <w:rFonts w:hint="eastAsia" w:ascii="微软雅黑 Light" w:hAnsi="微软雅黑 Light" w:eastAsia="微软雅黑 Light" w:cs="微软雅黑 Light"/>
          <w:kern w:val="0"/>
          <w:sz w:val="20"/>
          <w:szCs w:val="20"/>
          <w:lang w:bidi="zh-CN"/>
        </w:rPr>
        <w:t>010106</w:t>
      </w:r>
    </w:p>
    <w:p w14:paraId="7161527B">
      <w:pPr>
        <w:numPr>
          <w:ilvl w:val="0"/>
          <w:numId w:val="1"/>
        </w:numPr>
        <w:autoSpaceDE w:val="0"/>
        <w:autoSpaceDN w:val="0"/>
        <w:spacing w:line="360" w:lineRule="exact"/>
        <w:ind w:firstLine="200"/>
        <w:jc w:val="left"/>
        <w:outlineLvl w:val="1"/>
        <w:rPr>
          <w:rFonts w:ascii="微软雅黑 Light" w:hAnsi="微软雅黑 Light" w:eastAsia="微软雅黑 Light" w:cs="微软雅黑 Light"/>
          <w:b/>
          <w:bCs/>
          <w:kern w:val="0"/>
          <w:sz w:val="20"/>
          <w:szCs w:val="20"/>
          <w:lang w:val="zh-CN" w:bidi="zh-CN"/>
        </w:rPr>
      </w:pPr>
      <w:r>
        <w:rPr>
          <w:rFonts w:hint="eastAsia" w:ascii="微软雅黑 Light" w:hAnsi="微软雅黑 Light" w:eastAsia="微软雅黑 Light" w:cs="微软雅黑 Light"/>
          <w:b/>
          <w:bCs/>
          <w:kern w:val="0"/>
          <w:sz w:val="20"/>
          <w:szCs w:val="20"/>
          <w:lang w:val="zh-CN" w:bidi="zh-CN"/>
        </w:rPr>
        <w:t>产品的签收、验收与保修</w:t>
      </w:r>
    </w:p>
    <w:p w14:paraId="10F7EFC6">
      <w:pPr>
        <w:numPr>
          <w:ilvl w:val="0"/>
          <w:numId w:val="2"/>
        </w:numPr>
        <w:autoSpaceDE w:val="0"/>
        <w:autoSpaceDN w:val="0"/>
        <w:spacing w:before="1" w:line="360" w:lineRule="auto"/>
        <w:ind w:right="233" w:firstLineChars="200"/>
        <w:jc w:val="left"/>
        <w:rPr>
          <w:rFonts w:ascii="微软雅黑 Light" w:hAnsi="微软雅黑 Light" w:eastAsia="微软雅黑 Light" w:cs="微软雅黑 Light"/>
          <w:kern w:val="0"/>
          <w:sz w:val="20"/>
          <w:szCs w:val="20"/>
          <w:lang w:bidi="zh-CN"/>
        </w:rPr>
      </w:pPr>
      <w:r>
        <w:rPr>
          <w:rFonts w:hint="eastAsia" w:ascii="微软雅黑 Light" w:hAnsi="微软雅黑 Light" w:eastAsia="微软雅黑 Light" w:cs="微软雅黑 Light"/>
          <w:kern w:val="0"/>
          <w:sz w:val="20"/>
          <w:szCs w:val="20"/>
          <w:lang w:bidi="zh-CN"/>
        </w:rPr>
        <w:t>乙方提供的续保服务符合合同约定的技术指标，甲方需按合同约定验</w:t>
      </w:r>
      <w:r>
        <w:fldChar w:fldCharType="begin"/>
      </w:r>
      <w:r>
        <w:instrText xml:space="preserve"> HYPERLINK "mailto:甲方应在货到五天内发邮件到carl@bencom.cn通" \h </w:instrText>
      </w:r>
      <w:r>
        <w:fldChar w:fldCharType="separate"/>
      </w:r>
      <w:r>
        <w:rPr>
          <w:rFonts w:hint="eastAsia" w:ascii="微软雅黑 Light" w:hAnsi="微软雅黑 Light" w:eastAsia="微软雅黑 Light" w:cs="微软雅黑 Light"/>
          <w:kern w:val="0"/>
          <w:sz w:val="20"/>
          <w:szCs w:val="20"/>
          <w:lang w:bidi="zh-CN"/>
        </w:rPr>
        <w:t>收，且甲方必须在核实续保服务后</w:t>
      </w:r>
      <w:r>
        <w:rPr>
          <w:rFonts w:ascii="微软雅黑 Light" w:hAnsi="微软雅黑 Light" w:eastAsia="微软雅黑 Light" w:cs="微软雅黑 Light"/>
          <w:kern w:val="0"/>
          <w:sz w:val="20"/>
          <w:szCs w:val="20"/>
          <w:lang w:bidi="zh-CN"/>
        </w:rPr>
        <w:t>3</w:t>
      </w:r>
      <w:r>
        <w:rPr>
          <w:rFonts w:hint="eastAsia" w:ascii="微软雅黑 Light" w:hAnsi="微软雅黑 Light" w:eastAsia="微软雅黑 Light" w:cs="微软雅黑 Light"/>
          <w:kern w:val="0"/>
          <w:sz w:val="20"/>
          <w:szCs w:val="20"/>
          <w:lang w:bidi="zh-CN"/>
        </w:rPr>
        <w:t>日内对服务进行验收，验收标准以对应品牌官网或我司维保官网更新显示为准。甲方对乙方提供的续保服务有异议的，甲</w:t>
      </w:r>
      <w:r>
        <w:rPr>
          <w:rFonts w:hint="eastAsia" w:ascii="微软雅黑 Light" w:hAnsi="微软雅黑 Light" w:eastAsia="微软雅黑 Light" w:cs="微软雅黑 Light"/>
          <w:kern w:val="0"/>
          <w:sz w:val="20"/>
          <w:szCs w:val="20"/>
          <w:lang w:bidi="zh-CN"/>
        </w:rPr>
        <w:fldChar w:fldCharType="end"/>
      </w:r>
      <w:r>
        <w:rPr>
          <w:rFonts w:hint="eastAsia" w:ascii="微软雅黑 Light" w:hAnsi="微软雅黑 Light" w:eastAsia="微软雅黑 Light" w:cs="微软雅黑 Light"/>
          <w:kern w:val="0"/>
          <w:sz w:val="20"/>
          <w:szCs w:val="20"/>
          <w:lang w:bidi="zh-CN"/>
        </w:rPr>
        <w:t>方应</w:t>
      </w:r>
      <w:r>
        <w:fldChar w:fldCharType="begin"/>
      </w:r>
      <w:r>
        <w:instrText xml:space="preserve"> HYPERLINK "mailto:在乙方下单续保服务之日起5日内发送到%20stella@bencom.cn通" </w:instrText>
      </w:r>
      <w:r>
        <w:fldChar w:fldCharType="separate"/>
      </w:r>
      <w:r>
        <w:rPr>
          <w:rFonts w:hint="eastAsia" w:ascii="微软雅黑 Light" w:hAnsi="微软雅黑 Light" w:eastAsia="微软雅黑 Light" w:cs="微软雅黑 Light"/>
          <w:kern w:val="0"/>
          <w:sz w:val="20"/>
          <w:szCs w:val="20"/>
          <w:lang w:bidi="zh-CN"/>
        </w:rPr>
        <w:t>在乙方下单续保服务之日起</w:t>
      </w:r>
      <w:r>
        <w:rPr>
          <w:rFonts w:ascii="微软雅黑 Light" w:hAnsi="微软雅黑 Light" w:eastAsia="微软雅黑 Light" w:cs="微软雅黑 Light"/>
          <w:kern w:val="0"/>
          <w:sz w:val="20"/>
          <w:szCs w:val="20"/>
          <w:lang w:bidi="zh-CN"/>
        </w:rPr>
        <w:t>5日内发送到</w:t>
      </w:r>
      <w:r>
        <w:rPr>
          <w:rFonts w:hint="eastAsia" w:ascii="微软雅黑 Light" w:hAnsi="微软雅黑 Light" w:eastAsia="微软雅黑 Light" w:cs="微软雅黑 Light"/>
          <w:kern w:val="0"/>
          <w:sz w:val="20"/>
          <w:szCs w:val="20"/>
          <w:lang w:val="en-US" w:bidi="zh-CN"/>
        </w:rPr>
        <w:t>2026994760@qq.com</w:t>
      </w:r>
      <w:r>
        <w:rPr>
          <w:rFonts w:ascii="微软雅黑 Light" w:hAnsi="微软雅黑 Light" w:eastAsia="微软雅黑 Light" w:cs="微软雅黑 Light"/>
          <w:kern w:val="0"/>
          <w:sz w:val="20"/>
          <w:szCs w:val="20"/>
          <w:lang w:bidi="zh-CN"/>
        </w:rPr>
        <w:t>通</w:t>
      </w:r>
      <w:r>
        <w:rPr>
          <w:rFonts w:ascii="微软雅黑 Light" w:hAnsi="微软雅黑 Light" w:eastAsia="微软雅黑 Light" w:cs="微软雅黑 Light"/>
          <w:kern w:val="0"/>
          <w:sz w:val="20"/>
          <w:szCs w:val="20"/>
          <w:lang w:bidi="zh-CN"/>
        </w:rPr>
        <w:fldChar w:fldCharType="end"/>
      </w:r>
      <w:r>
        <w:rPr>
          <w:rFonts w:hint="eastAsia" w:ascii="微软雅黑 Light" w:hAnsi="微软雅黑 Light" w:eastAsia="微软雅黑 Light" w:cs="微软雅黑 Light"/>
          <w:kern w:val="0"/>
          <w:sz w:val="20"/>
          <w:szCs w:val="20"/>
          <w:lang w:bidi="zh-CN"/>
        </w:rPr>
        <w:t>知乙方。如甲方未通知，视为甲方验收合格，乙方提供的维保完全符合本合同的约定。</w:t>
      </w:r>
    </w:p>
    <w:p w14:paraId="2301200A">
      <w:pPr>
        <w:numPr>
          <w:ilvl w:val="0"/>
          <w:numId w:val="2"/>
        </w:numPr>
        <w:autoSpaceDE w:val="0"/>
        <w:autoSpaceDN w:val="0"/>
        <w:spacing w:before="1" w:line="360" w:lineRule="auto"/>
        <w:ind w:right="233" w:firstLineChars="200"/>
        <w:jc w:val="left"/>
        <w:rPr>
          <w:rFonts w:ascii="微软雅黑 Light" w:hAnsi="微软雅黑 Light" w:eastAsia="微软雅黑 Light" w:cs="微软雅黑 Light"/>
          <w:kern w:val="0"/>
          <w:sz w:val="20"/>
          <w:szCs w:val="20"/>
          <w:lang w:bidi="zh-CN"/>
        </w:rPr>
      </w:pPr>
      <w:r>
        <w:rPr>
          <w:rFonts w:hint="eastAsia" w:ascii="微软雅黑 Light" w:hAnsi="微软雅黑 Light" w:eastAsia="微软雅黑 Light" w:cs="微软雅黑 Light"/>
          <w:kern w:val="0"/>
          <w:sz w:val="20"/>
          <w:szCs w:val="20"/>
          <w:lang w:bidi="zh-CN"/>
        </w:rPr>
        <w:t>续保服务期满后，甲方需乙方继续提供续保服务的，甲乙双方另签续保合同，具体费用另行进行约定。</w:t>
      </w:r>
    </w:p>
    <w:p w14:paraId="07E27020">
      <w:pPr>
        <w:numPr>
          <w:ilvl w:val="0"/>
          <w:numId w:val="2"/>
        </w:numPr>
        <w:autoSpaceDE w:val="0"/>
        <w:autoSpaceDN w:val="0"/>
        <w:spacing w:before="1" w:line="360" w:lineRule="auto"/>
        <w:ind w:right="233" w:firstLineChars="2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如本合同项下的产品为软件，则软件一经开封、注册或激活等，不退不换，视为产品验收合格，且乙方不负责产品的保修。</w:t>
      </w:r>
    </w:p>
    <w:p w14:paraId="656C2C7F">
      <w:pPr>
        <w:numPr>
          <w:ilvl w:val="0"/>
          <w:numId w:val="2"/>
        </w:numPr>
        <w:autoSpaceDE w:val="0"/>
        <w:autoSpaceDN w:val="0"/>
        <w:spacing w:before="1" w:line="360" w:lineRule="auto"/>
        <w:ind w:right="233" w:firstLineChars="2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如甲方利用乙方提供的软件，进行再次开发、翻制、复制、解密、反编译、反汇编和其他反向工程等行为，侵犯任何第三方知识产权或存在其他侵权行为的，乙方不承担任何责任。</w:t>
      </w:r>
    </w:p>
    <w:p w14:paraId="21C8B69E">
      <w:pPr>
        <w:widowControl w:val="0"/>
        <w:numPr>
          <w:ilvl w:val="0"/>
          <w:numId w:val="2"/>
        </w:numPr>
        <w:autoSpaceDE w:val="0"/>
        <w:autoSpaceDN w:val="0"/>
        <w:spacing w:before="1" w:line="360" w:lineRule="auto"/>
        <w:ind w:left="0" w:leftChars="0" w:right="233" w:rightChars="0" w:firstLine="400" w:firstLineChars="200"/>
        <w:jc w:val="left"/>
        <w:rPr>
          <w:rFonts w:hint="default" w:ascii="微软雅黑 Light" w:hAnsi="微软雅黑 Light" w:eastAsia="微软雅黑 Light" w:cs="微软雅黑 Light"/>
          <w:kern w:val="0"/>
          <w:sz w:val="20"/>
          <w:szCs w:val="20"/>
          <w:lang w:val="en-US" w:bidi="zh-CN"/>
        </w:rPr>
      </w:pPr>
      <w:r>
        <w:rPr>
          <w:rFonts w:hint="eastAsia" w:ascii="微软雅黑 Light" w:hAnsi="微软雅黑 Light" w:eastAsia="微软雅黑 Light" w:cs="微软雅黑 Light"/>
          <w:kern w:val="0"/>
          <w:sz w:val="20"/>
          <w:szCs w:val="20"/>
          <w:lang w:val="en-US" w:bidi="zh-CN"/>
        </w:rPr>
        <w:t>移除违约金杀害事件黄金卡刷卡刷卡就</w:t>
      </w:r>
      <w:bookmarkStart w:id="21" w:name="_GoBack"/>
      <w:bookmarkEnd w:id="21"/>
    </w:p>
    <w:p w14:paraId="113EA381">
      <w:pPr>
        <w:numPr>
          <w:ilvl w:val="0"/>
          <w:numId w:val="1"/>
        </w:numPr>
        <w:autoSpaceDE w:val="0"/>
        <w:autoSpaceDN w:val="0"/>
        <w:spacing w:line="360" w:lineRule="exact"/>
        <w:ind w:firstLine="200"/>
        <w:jc w:val="left"/>
        <w:outlineLvl w:val="1"/>
        <w:rPr>
          <w:rFonts w:ascii="微软雅黑 Light" w:hAnsi="微软雅黑 Light" w:eastAsia="微软雅黑 Light" w:cs="微软雅黑 Light"/>
          <w:b/>
          <w:bCs/>
          <w:kern w:val="0"/>
          <w:sz w:val="20"/>
          <w:szCs w:val="20"/>
          <w:lang w:val="zh-CN" w:bidi="zh-CN"/>
        </w:rPr>
      </w:pPr>
      <w:r>
        <w:rPr>
          <w:rFonts w:hint="eastAsia" w:ascii="微软雅黑 Light" w:hAnsi="微软雅黑 Light" w:eastAsia="微软雅黑 Light" w:cs="微软雅黑 Light"/>
          <w:b/>
          <w:bCs/>
          <w:kern w:val="0"/>
          <w:sz w:val="20"/>
          <w:szCs w:val="20"/>
          <w:lang w:bidi="zh-CN"/>
        </w:rPr>
        <w:t>甲方义务</w:t>
      </w:r>
    </w:p>
    <w:p w14:paraId="3873112A">
      <w:pPr>
        <w:numPr>
          <w:ilvl w:val="0"/>
          <w:numId w:val="3"/>
        </w:numPr>
        <w:autoSpaceDE w:val="0"/>
        <w:autoSpaceDN w:val="0"/>
        <w:adjustRightInd w:val="0"/>
        <w:snapToGrid w:val="0"/>
        <w:spacing w:line="360" w:lineRule="auto"/>
        <w:ind w:firstLine="376" w:firstLineChars="200"/>
        <w:jc w:val="left"/>
        <w:rPr>
          <w:rFonts w:ascii="微软雅黑 Light" w:hAnsi="微软雅黑 Light" w:eastAsia="微软雅黑 Light" w:cs="微软雅黑 Light"/>
          <w:spacing w:val="-1"/>
          <w:w w:val="95"/>
          <w:kern w:val="0"/>
          <w:sz w:val="20"/>
          <w:szCs w:val="20"/>
          <w:lang w:val="zh-CN" w:bidi="zh-CN"/>
        </w:rPr>
      </w:pPr>
      <w:r>
        <w:rPr>
          <w:rFonts w:hint="eastAsia" w:ascii="微软雅黑 Light" w:hAnsi="微软雅黑 Light" w:eastAsia="微软雅黑 Light" w:cs="微软雅黑 Light"/>
          <w:spacing w:val="-1"/>
          <w:w w:val="95"/>
          <w:kern w:val="0"/>
          <w:sz w:val="20"/>
          <w:szCs w:val="20"/>
          <w:lang w:val="zh-CN" w:bidi="zh-CN"/>
        </w:rPr>
        <w:t>及时通知</w:t>
      </w:r>
      <w:r>
        <w:rPr>
          <w:rFonts w:hint="eastAsia" w:ascii="微软雅黑 Light" w:hAnsi="微软雅黑 Light" w:eastAsia="微软雅黑 Light" w:cs="微软雅黑 Light"/>
          <w:spacing w:val="-1"/>
          <w:w w:val="95"/>
          <w:kern w:val="0"/>
          <w:sz w:val="20"/>
          <w:szCs w:val="20"/>
          <w:lang w:bidi="zh-CN"/>
        </w:rPr>
        <w:t>乙</w:t>
      </w:r>
      <w:r>
        <w:rPr>
          <w:rFonts w:hint="eastAsia" w:ascii="微软雅黑 Light" w:hAnsi="微软雅黑 Light" w:eastAsia="微软雅黑 Light" w:cs="微软雅黑 Light"/>
          <w:spacing w:val="-1"/>
          <w:w w:val="95"/>
          <w:kern w:val="0"/>
          <w:sz w:val="20"/>
          <w:szCs w:val="20"/>
          <w:lang w:val="zh-CN" w:bidi="zh-CN"/>
        </w:rPr>
        <w:t>方应了解或知悉任何有关设备故障的详细情况及信息（“故障信息”），按照</w:t>
      </w:r>
      <w:r>
        <w:rPr>
          <w:rFonts w:hint="eastAsia" w:ascii="微软雅黑 Light" w:hAnsi="微软雅黑 Light" w:eastAsia="微软雅黑 Light" w:cs="微软雅黑 Light"/>
          <w:spacing w:val="-1"/>
          <w:w w:val="95"/>
          <w:kern w:val="0"/>
          <w:sz w:val="20"/>
          <w:szCs w:val="20"/>
          <w:lang w:bidi="zh-CN"/>
        </w:rPr>
        <w:t>乙</w:t>
      </w:r>
      <w:r>
        <w:rPr>
          <w:rFonts w:hint="eastAsia" w:ascii="微软雅黑 Light" w:hAnsi="微软雅黑 Light" w:eastAsia="微软雅黑 Light" w:cs="微软雅黑 Light"/>
          <w:spacing w:val="-1"/>
          <w:w w:val="95"/>
          <w:kern w:val="0"/>
          <w:sz w:val="20"/>
          <w:szCs w:val="20"/>
          <w:lang w:val="zh-CN" w:bidi="zh-CN"/>
        </w:rPr>
        <w:t>方工程师的指导对故障进行诊断。</w:t>
      </w:r>
    </w:p>
    <w:p w14:paraId="5CBF79D3">
      <w:pPr>
        <w:numPr>
          <w:ilvl w:val="0"/>
          <w:numId w:val="3"/>
        </w:numPr>
        <w:autoSpaceDE w:val="0"/>
        <w:autoSpaceDN w:val="0"/>
        <w:adjustRightInd w:val="0"/>
        <w:snapToGrid w:val="0"/>
        <w:spacing w:line="360" w:lineRule="auto"/>
        <w:ind w:firstLine="376" w:firstLineChars="200"/>
        <w:jc w:val="left"/>
        <w:rPr>
          <w:rFonts w:ascii="微软雅黑 Light" w:hAnsi="微软雅黑 Light" w:eastAsia="微软雅黑 Light" w:cs="微软雅黑 Light"/>
          <w:spacing w:val="-1"/>
          <w:w w:val="95"/>
          <w:kern w:val="0"/>
          <w:sz w:val="20"/>
          <w:szCs w:val="20"/>
          <w:lang w:val="zh-CN" w:bidi="zh-CN"/>
        </w:rPr>
      </w:pPr>
      <w:r>
        <w:rPr>
          <w:rFonts w:hint="eastAsia" w:ascii="微软雅黑 Light" w:hAnsi="微软雅黑 Light" w:eastAsia="微软雅黑 Light" w:cs="微软雅黑 Light"/>
          <w:spacing w:val="-1"/>
          <w:w w:val="95"/>
          <w:kern w:val="0"/>
          <w:sz w:val="20"/>
          <w:szCs w:val="20"/>
          <w:lang w:val="zh-CN" w:bidi="zh-CN"/>
        </w:rPr>
        <w:t>保证</w:t>
      </w:r>
      <w:r>
        <w:rPr>
          <w:rFonts w:hint="eastAsia" w:ascii="微软雅黑 Light" w:hAnsi="微软雅黑 Light" w:eastAsia="微软雅黑 Light" w:cs="微软雅黑 Light"/>
          <w:spacing w:val="-1"/>
          <w:w w:val="95"/>
          <w:kern w:val="0"/>
          <w:sz w:val="20"/>
          <w:szCs w:val="20"/>
          <w:lang w:bidi="zh-CN"/>
        </w:rPr>
        <w:t>乙</w:t>
      </w:r>
      <w:r>
        <w:rPr>
          <w:rFonts w:hint="eastAsia" w:ascii="微软雅黑 Light" w:hAnsi="微软雅黑 Light" w:eastAsia="微软雅黑 Light" w:cs="微软雅黑 Light"/>
          <w:spacing w:val="-1"/>
          <w:w w:val="95"/>
          <w:kern w:val="0"/>
          <w:sz w:val="20"/>
          <w:szCs w:val="20"/>
          <w:lang w:val="zh-CN" w:bidi="zh-CN"/>
        </w:rPr>
        <w:t>方可以及时有效地接触设备，并应</w:t>
      </w:r>
      <w:r>
        <w:rPr>
          <w:rFonts w:hint="eastAsia" w:ascii="微软雅黑 Light" w:hAnsi="微软雅黑 Light" w:eastAsia="微软雅黑 Light" w:cs="微软雅黑 Light"/>
          <w:spacing w:val="-1"/>
          <w:w w:val="95"/>
          <w:kern w:val="0"/>
          <w:sz w:val="20"/>
          <w:szCs w:val="20"/>
          <w:lang w:bidi="zh-CN"/>
        </w:rPr>
        <w:t>乙</w:t>
      </w:r>
      <w:r>
        <w:rPr>
          <w:rFonts w:hint="eastAsia" w:ascii="微软雅黑 Light" w:hAnsi="微软雅黑 Light" w:eastAsia="微软雅黑 Light" w:cs="微软雅黑 Light"/>
          <w:spacing w:val="-1"/>
          <w:w w:val="95"/>
          <w:kern w:val="0"/>
          <w:sz w:val="20"/>
          <w:szCs w:val="20"/>
          <w:lang w:val="zh-CN" w:bidi="zh-CN"/>
        </w:rPr>
        <w:t>方要求提供服务所需的充分的场所、检测环境、故障信息、通讯条件和设施，以使</w:t>
      </w:r>
      <w:r>
        <w:rPr>
          <w:rFonts w:hint="eastAsia" w:ascii="微软雅黑 Light" w:hAnsi="微软雅黑 Light" w:eastAsia="微软雅黑 Light" w:cs="微软雅黑 Light"/>
          <w:spacing w:val="-1"/>
          <w:w w:val="95"/>
          <w:kern w:val="0"/>
          <w:sz w:val="20"/>
          <w:szCs w:val="20"/>
          <w:lang w:bidi="zh-CN"/>
        </w:rPr>
        <w:t>乙</w:t>
      </w:r>
      <w:r>
        <w:rPr>
          <w:rFonts w:hint="eastAsia" w:ascii="微软雅黑 Light" w:hAnsi="微软雅黑 Light" w:eastAsia="微软雅黑 Light" w:cs="微软雅黑 Light"/>
          <w:spacing w:val="-1"/>
          <w:w w:val="95"/>
          <w:kern w:val="0"/>
          <w:sz w:val="20"/>
          <w:szCs w:val="20"/>
          <w:lang w:val="zh-CN" w:bidi="zh-CN"/>
        </w:rPr>
        <w:t>方可以为最终用户有效提供服务。</w:t>
      </w:r>
    </w:p>
    <w:p w14:paraId="33C4CD83">
      <w:pPr>
        <w:numPr>
          <w:ilvl w:val="0"/>
          <w:numId w:val="3"/>
        </w:numPr>
        <w:autoSpaceDE w:val="0"/>
        <w:autoSpaceDN w:val="0"/>
        <w:adjustRightInd w:val="0"/>
        <w:snapToGrid w:val="0"/>
        <w:spacing w:line="360" w:lineRule="auto"/>
        <w:ind w:firstLine="376" w:firstLineChars="200"/>
        <w:jc w:val="left"/>
        <w:rPr>
          <w:rFonts w:ascii="微软雅黑 Light" w:hAnsi="微软雅黑 Light" w:eastAsia="微软雅黑 Light" w:cs="微软雅黑 Light"/>
          <w:spacing w:val="-1"/>
          <w:w w:val="95"/>
          <w:kern w:val="0"/>
          <w:sz w:val="20"/>
          <w:szCs w:val="20"/>
          <w:lang w:val="zh-CN" w:bidi="zh-CN"/>
        </w:rPr>
      </w:pPr>
      <w:r>
        <w:rPr>
          <w:rFonts w:hint="eastAsia" w:ascii="微软雅黑 Light" w:hAnsi="微软雅黑 Light" w:eastAsia="微软雅黑 Light" w:cs="微软雅黑 Light"/>
          <w:spacing w:val="-1"/>
          <w:w w:val="95"/>
          <w:kern w:val="0"/>
          <w:sz w:val="20"/>
          <w:szCs w:val="20"/>
          <w:lang w:val="zh-CN" w:bidi="zh-CN"/>
        </w:rPr>
        <w:t>对于服务过程中所涉及的软件系统的安装或服务，须保证已经合法取得该等软件或系统的授权许可并允许</w:t>
      </w:r>
      <w:r>
        <w:rPr>
          <w:rFonts w:hint="eastAsia" w:ascii="微软雅黑 Light" w:hAnsi="微软雅黑 Light" w:eastAsia="微软雅黑 Light" w:cs="微软雅黑 Light"/>
          <w:spacing w:val="-1"/>
          <w:w w:val="95"/>
          <w:kern w:val="0"/>
          <w:sz w:val="20"/>
          <w:szCs w:val="20"/>
          <w:lang w:bidi="zh-CN"/>
        </w:rPr>
        <w:t>乙</w:t>
      </w:r>
      <w:r>
        <w:rPr>
          <w:rFonts w:hint="eastAsia" w:ascii="微软雅黑 Light" w:hAnsi="微软雅黑 Light" w:eastAsia="微软雅黑 Light" w:cs="微软雅黑 Light"/>
          <w:spacing w:val="-1"/>
          <w:w w:val="95"/>
          <w:kern w:val="0"/>
          <w:sz w:val="20"/>
          <w:szCs w:val="20"/>
          <w:lang w:val="zh-CN" w:bidi="zh-CN"/>
        </w:rPr>
        <w:t>方使用；如因任何第三方针对该等软件或系统的合法性提出任何索赔、交涉、调查或诉讼，应由</w:t>
      </w:r>
      <w:r>
        <w:rPr>
          <w:rFonts w:hint="eastAsia" w:ascii="微软雅黑 Light" w:hAnsi="微软雅黑 Light" w:eastAsia="微软雅黑 Light" w:cs="微软雅黑 Light"/>
          <w:spacing w:val="-1"/>
          <w:w w:val="95"/>
          <w:kern w:val="0"/>
          <w:sz w:val="20"/>
          <w:szCs w:val="20"/>
          <w:lang w:bidi="zh-CN"/>
        </w:rPr>
        <w:t>甲</w:t>
      </w:r>
      <w:r>
        <w:rPr>
          <w:rFonts w:hint="eastAsia" w:ascii="微软雅黑 Light" w:hAnsi="微软雅黑 Light" w:eastAsia="微软雅黑 Light" w:cs="微软雅黑 Light"/>
          <w:spacing w:val="-1"/>
          <w:w w:val="95"/>
          <w:kern w:val="0"/>
          <w:sz w:val="20"/>
          <w:szCs w:val="20"/>
          <w:lang w:val="zh-CN" w:bidi="zh-CN"/>
        </w:rPr>
        <w:t>方自行处理并承担责任。</w:t>
      </w:r>
    </w:p>
    <w:p w14:paraId="65BD4232">
      <w:pPr>
        <w:numPr>
          <w:ilvl w:val="0"/>
          <w:numId w:val="3"/>
        </w:numPr>
        <w:autoSpaceDE w:val="0"/>
        <w:autoSpaceDN w:val="0"/>
        <w:adjustRightInd w:val="0"/>
        <w:snapToGrid w:val="0"/>
        <w:spacing w:line="360" w:lineRule="auto"/>
        <w:ind w:firstLine="376" w:firstLineChars="200"/>
        <w:jc w:val="left"/>
        <w:rPr>
          <w:rFonts w:ascii="微软雅黑 Light" w:hAnsi="微软雅黑 Light" w:eastAsia="微软雅黑 Light" w:cs="微软雅黑 Light"/>
          <w:spacing w:val="-1"/>
          <w:w w:val="95"/>
          <w:kern w:val="0"/>
          <w:sz w:val="20"/>
          <w:szCs w:val="20"/>
          <w:lang w:val="zh-CN" w:bidi="zh-CN"/>
        </w:rPr>
      </w:pPr>
      <w:r>
        <w:rPr>
          <w:rFonts w:hint="eastAsia" w:ascii="微软雅黑 Light" w:hAnsi="微软雅黑 Light" w:eastAsia="微软雅黑 Light" w:cs="微软雅黑 Light"/>
          <w:spacing w:val="-1"/>
          <w:w w:val="95"/>
          <w:kern w:val="0"/>
          <w:sz w:val="20"/>
          <w:szCs w:val="20"/>
          <w:lang w:bidi="zh-CN"/>
        </w:rPr>
        <w:t>甲方</w:t>
      </w:r>
      <w:r>
        <w:rPr>
          <w:rFonts w:hint="eastAsia" w:ascii="微软雅黑 Light" w:hAnsi="微软雅黑 Light" w:eastAsia="微软雅黑 Light" w:cs="微软雅黑 Light"/>
          <w:spacing w:val="-1"/>
          <w:w w:val="95"/>
          <w:kern w:val="0"/>
          <w:sz w:val="20"/>
          <w:szCs w:val="20"/>
          <w:lang w:val="zh-CN" w:bidi="zh-CN"/>
        </w:rPr>
        <w:t>必须在</w:t>
      </w:r>
      <w:r>
        <w:rPr>
          <w:rFonts w:hint="eastAsia" w:ascii="微软雅黑 Light" w:hAnsi="微软雅黑 Light" w:eastAsia="微软雅黑 Light" w:cs="微软雅黑 Light"/>
          <w:spacing w:val="-1"/>
          <w:w w:val="95"/>
          <w:kern w:val="0"/>
          <w:sz w:val="20"/>
          <w:szCs w:val="20"/>
          <w:lang w:bidi="zh-CN"/>
        </w:rPr>
        <w:t>乙</w:t>
      </w:r>
      <w:r>
        <w:rPr>
          <w:rFonts w:hint="eastAsia" w:ascii="微软雅黑 Light" w:hAnsi="微软雅黑 Light" w:eastAsia="微软雅黑 Light" w:cs="微软雅黑 Light"/>
          <w:spacing w:val="-1"/>
          <w:w w:val="95"/>
          <w:kern w:val="0"/>
          <w:sz w:val="20"/>
          <w:szCs w:val="20"/>
          <w:lang w:val="zh-CN" w:bidi="zh-CN"/>
        </w:rPr>
        <w:t>方委派的工程师提供服务前，对设备所包含的软件以及数据库和运行记录保留充分的备份，并在</w:t>
      </w:r>
      <w:r>
        <w:rPr>
          <w:rFonts w:hint="eastAsia" w:ascii="微软雅黑 Light" w:hAnsi="微软雅黑 Light" w:eastAsia="微软雅黑 Light" w:cs="微软雅黑 Light"/>
          <w:spacing w:val="-1"/>
          <w:w w:val="95"/>
          <w:kern w:val="0"/>
          <w:sz w:val="20"/>
          <w:szCs w:val="20"/>
          <w:lang w:bidi="zh-CN"/>
        </w:rPr>
        <w:t>乙</w:t>
      </w:r>
      <w:r>
        <w:rPr>
          <w:rFonts w:hint="eastAsia" w:ascii="微软雅黑 Light" w:hAnsi="微软雅黑 Light" w:eastAsia="微软雅黑 Light" w:cs="微软雅黑 Light"/>
          <w:spacing w:val="-1"/>
          <w:w w:val="95"/>
          <w:kern w:val="0"/>
          <w:sz w:val="20"/>
          <w:szCs w:val="20"/>
          <w:lang w:val="zh-CN" w:bidi="zh-CN"/>
        </w:rPr>
        <w:t>方提供服务后自行恢复数据、安装其应用软件。</w:t>
      </w:r>
      <w:r>
        <w:rPr>
          <w:rFonts w:hint="eastAsia" w:ascii="微软雅黑 Light" w:hAnsi="微软雅黑 Light" w:eastAsia="微软雅黑 Light" w:cs="微软雅黑 Light"/>
          <w:spacing w:val="-1"/>
          <w:w w:val="95"/>
          <w:kern w:val="0"/>
          <w:sz w:val="20"/>
          <w:szCs w:val="20"/>
          <w:lang w:bidi="zh-CN"/>
        </w:rPr>
        <w:t>乙</w:t>
      </w:r>
      <w:r>
        <w:rPr>
          <w:rFonts w:hint="eastAsia" w:ascii="微软雅黑 Light" w:hAnsi="微软雅黑 Light" w:eastAsia="微软雅黑 Light" w:cs="微软雅黑 Light"/>
          <w:spacing w:val="-1"/>
          <w:w w:val="95"/>
          <w:kern w:val="0"/>
          <w:sz w:val="20"/>
          <w:szCs w:val="20"/>
          <w:lang w:val="zh-CN" w:bidi="zh-CN"/>
        </w:rPr>
        <w:t>方不承担任何因数据丢失而产生的赔偿责任。任何</w:t>
      </w:r>
      <w:r>
        <w:rPr>
          <w:rFonts w:hint="eastAsia" w:ascii="微软雅黑 Light" w:hAnsi="微软雅黑 Light" w:eastAsia="微软雅黑 Light" w:cs="微软雅黑 Light"/>
          <w:spacing w:val="-1"/>
          <w:w w:val="95"/>
          <w:kern w:val="0"/>
          <w:sz w:val="20"/>
          <w:szCs w:val="20"/>
          <w:lang w:bidi="zh-CN"/>
        </w:rPr>
        <w:t>乙</w:t>
      </w:r>
      <w:r>
        <w:rPr>
          <w:rFonts w:hint="eastAsia" w:ascii="微软雅黑 Light" w:hAnsi="微软雅黑 Light" w:eastAsia="微软雅黑 Light" w:cs="微软雅黑 Light"/>
          <w:spacing w:val="-1"/>
          <w:w w:val="95"/>
          <w:kern w:val="0"/>
          <w:sz w:val="20"/>
          <w:szCs w:val="20"/>
          <w:lang w:val="zh-CN" w:bidi="zh-CN"/>
        </w:rPr>
        <w:t>方工程师应</w:t>
      </w:r>
      <w:r>
        <w:rPr>
          <w:rFonts w:hint="eastAsia" w:ascii="微软雅黑 Light" w:hAnsi="微软雅黑 Light" w:eastAsia="微软雅黑 Light" w:cs="微软雅黑 Light"/>
          <w:spacing w:val="-1"/>
          <w:w w:val="95"/>
          <w:kern w:val="0"/>
          <w:sz w:val="20"/>
          <w:szCs w:val="20"/>
          <w:lang w:bidi="zh-CN"/>
        </w:rPr>
        <w:t>甲</w:t>
      </w:r>
      <w:r>
        <w:rPr>
          <w:rFonts w:hint="eastAsia" w:ascii="微软雅黑 Light" w:hAnsi="微软雅黑 Light" w:eastAsia="微软雅黑 Light" w:cs="微软雅黑 Light"/>
          <w:spacing w:val="-1"/>
          <w:w w:val="95"/>
          <w:kern w:val="0"/>
          <w:sz w:val="20"/>
          <w:szCs w:val="20"/>
          <w:lang w:val="zh-CN" w:bidi="zh-CN"/>
        </w:rPr>
        <w:t>要求代为备份</w:t>
      </w:r>
      <w:r>
        <w:rPr>
          <w:rFonts w:ascii="微软雅黑 Light" w:hAnsi="微软雅黑 Light" w:eastAsia="微软雅黑 Light" w:cs="微软雅黑 Light"/>
          <w:spacing w:val="-1"/>
          <w:w w:val="95"/>
          <w:kern w:val="0"/>
          <w:sz w:val="20"/>
          <w:szCs w:val="20"/>
          <w:lang w:val="zh-CN" w:bidi="zh-CN"/>
        </w:rPr>
        <w:t>/</w:t>
      </w:r>
      <w:r>
        <w:rPr>
          <w:rFonts w:hint="eastAsia" w:ascii="微软雅黑 Light" w:hAnsi="微软雅黑 Light" w:eastAsia="微软雅黑 Light" w:cs="微软雅黑 Light"/>
          <w:spacing w:val="-1"/>
          <w:w w:val="95"/>
          <w:kern w:val="0"/>
          <w:sz w:val="20"/>
          <w:szCs w:val="20"/>
          <w:lang w:val="zh-CN" w:bidi="zh-CN"/>
        </w:rPr>
        <w:t>恢复的行为均不属于服务范围，</w:t>
      </w:r>
      <w:r>
        <w:rPr>
          <w:rFonts w:hint="eastAsia" w:ascii="微软雅黑 Light" w:hAnsi="微软雅黑 Light" w:eastAsia="微软雅黑 Light" w:cs="微软雅黑 Light"/>
          <w:spacing w:val="-1"/>
          <w:w w:val="95"/>
          <w:kern w:val="0"/>
          <w:sz w:val="20"/>
          <w:szCs w:val="20"/>
          <w:lang w:bidi="zh-CN"/>
        </w:rPr>
        <w:t>乙</w:t>
      </w:r>
      <w:r>
        <w:rPr>
          <w:rFonts w:hint="eastAsia" w:ascii="微软雅黑 Light" w:hAnsi="微软雅黑 Light" w:eastAsia="微软雅黑 Light" w:cs="微软雅黑 Light"/>
          <w:spacing w:val="-1"/>
          <w:w w:val="95"/>
          <w:kern w:val="0"/>
          <w:sz w:val="20"/>
          <w:szCs w:val="20"/>
          <w:lang w:val="zh-CN" w:bidi="zh-CN"/>
        </w:rPr>
        <w:t>方亦不就其承担任何责任。</w:t>
      </w:r>
    </w:p>
    <w:p w14:paraId="3A1D965B">
      <w:pPr>
        <w:numPr>
          <w:ilvl w:val="0"/>
          <w:numId w:val="3"/>
        </w:numPr>
        <w:autoSpaceDE w:val="0"/>
        <w:autoSpaceDN w:val="0"/>
        <w:adjustRightInd w:val="0"/>
        <w:snapToGrid w:val="0"/>
        <w:spacing w:line="360" w:lineRule="auto"/>
        <w:ind w:firstLine="376" w:firstLineChars="200"/>
        <w:jc w:val="left"/>
        <w:rPr>
          <w:rFonts w:ascii="微软雅黑 Light" w:hAnsi="微软雅黑 Light" w:eastAsia="微软雅黑 Light" w:cs="微软雅黑 Light"/>
          <w:spacing w:val="-1"/>
          <w:w w:val="95"/>
          <w:kern w:val="0"/>
          <w:sz w:val="20"/>
          <w:szCs w:val="20"/>
          <w:lang w:val="zh-CN" w:bidi="zh-CN"/>
        </w:rPr>
      </w:pPr>
      <w:r>
        <w:rPr>
          <w:rFonts w:hint="eastAsia" w:ascii="微软雅黑 Light" w:hAnsi="微软雅黑 Light" w:eastAsia="微软雅黑 Light" w:cs="微软雅黑 Light"/>
          <w:spacing w:val="-1"/>
          <w:w w:val="95"/>
          <w:kern w:val="0"/>
          <w:sz w:val="20"/>
          <w:szCs w:val="20"/>
          <w:lang w:val="zh-CN" w:bidi="zh-CN"/>
        </w:rPr>
        <w:t>如果</w:t>
      </w:r>
      <w:r>
        <w:rPr>
          <w:rFonts w:hint="eastAsia" w:ascii="微软雅黑 Light" w:hAnsi="微软雅黑 Light" w:eastAsia="微软雅黑 Light" w:cs="微软雅黑 Light"/>
          <w:spacing w:val="-1"/>
          <w:w w:val="95"/>
          <w:kern w:val="0"/>
          <w:sz w:val="20"/>
          <w:szCs w:val="20"/>
          <w:lang w:bidi="zh-CN"/>
        </w:rPr>
        <w:t>甲方</w:t>
      </w:r>
      <w:r>
        <w:rPr>
          <w:rFonts w:hint="eastAsia" w:ascii="微软雅黑 Light" w:hAnsi="微软雅黑 Light" w:eastAsia="微软雅黑 Light" w:cs="微软雅黑 Light"/>
          <w:spacing w:val="-1"/>
          <w:w w:val="95"/>
          <w:kern w:val="0"/>
          <w:sz w:val="20"/>
          <w:szCs w:val="20"/>
          <w:lang w:val="zh-CN" w:bidi="zh-CN"/>
        </w:rPr>
        <w:t>的设备所在地点有任何潜在危险或危害</w:t>
      </w:r>
      <w:r>
        <w:rPr>
          <w:rFonts w:hint="eastAsia" w:ascii="微软雅黑 Light" w:hAnsi="微软雅黑 Light" w:eastAsia="微软雅黑 Light" w:cs="微软雅黑 Light"/>
          <w:spacing w:val="-1"/>
          <w:w w:val="95"/>
          <w:kern w:val="0"/>
          <w:sz w:val="20"/>
          <w:szCs w:val="20"/>
          <w:lang w:bidi="zh-CN"/>
        </w:rPr>
        <w:t>乙</w:t>
      </w:r>
      <w:r>
        <w:rPr>
          <w:rFonts w:hint="eastAsia" w:ascii="微软雅黑 Light" w:hAnsi="微软雅黑 Light" w:eastAsia="微软雅黑 Light" w:cs="微软雅黑 Light"/>
          <w:spacing w:val="-1"/>
          <w:w w:val="95"/>
          <w:kern w:val="0"/>
          <w:sz w:val="20"/>
          <w:szCs w:val="20"/>
          <w:lang w:val="zh-CN" w:bidi="zh-CN"/>
        </w:rPr>
        <w:t>方工程师健康的问题，</w:t>
      </w:r>
      <w:r>
        <w:rPr>
          <w:rFonts w:hint="eastAsia" w:ascii="微软雅黑 Light" w:hAnsi="微软雅黑 Light" w:eastAsia="微软雅黑 Light" w:cs="微软雅黑 Light"/>
          <w:spacing w:val="-1"/>
          <w:w w:val="95"/>
          <w:kern w:val="0"/>
          <w:sz w:val="20"/>
          <w:szCs w:val="20"/>
          <w:lang w:bidi="zh-CN"/>
        </w:rPr>
        <w:t>甲</w:t>
      </w:r>
      <w:r>
        <w:rPr>
          <w:rFonts w:hint="eastAsia" w:ascii="微软雅黑 Light" w:hAnsi="微软雅黑 Light" w:eastAsia="微软雅黑 Light" w:cs="微软雅黑 Light"/>
          <w:spacing w:val="-1"/>
          <w:w w:val="95"/>
          <w:kern w:val="0"/>
          <w:sz w:val="20"/>
          <w:szCs w:val="20"/>
          <w:lang w:val="zh-CN" w:bidi="zh-CN"/>
        </w:rPr>
        <w:t>方必须预先通知</w:t>
      </w:r>
      <w:r>
        <w:rPr>
          <w:rFonts w:hint="eastAsia" w:ascii="微软雅黑 Light" w:hAnsi="微软雅黑 Light" w:eastAsia="微软雅黑 Light" w:cs="微软雅黑 Light"/>
          <w:spacing w:val="-1"/>
          <w:w w:val="95"/>
          <w:kern w:val="0"/>
          <w:sz w:val="20"/>
          <w:szCs w:val="20"/>
          <w:lang w:bidi="zh-CN"/>
        </w:rPr>
        <w:t>乙</w:t>
      </w:r>
      <w:r>
        <w:rPr>
          <w:rFonts w:hint="eastAsia" w:ascii="微软雅黑 Light" w:hAnsi="微软雅黑 Light" w:eastAsia="微软雅黑 Light" w:cs="微软雅黑 Light"/>
          <w:spacing w:val="-1"/>
          <w:w w:val="95"/>
          <w:kern w:val="0"/>
          <w:sz w:val="20"/>
          <w:szCs w:val="20"/>
          <w:lang w:val="zh-CN" w:bidi="zh-CN"/>
        </w:rPr>
        <w:t>方，并提供或建议应采取的安全措施。</w:t>
      </w:r>
    </w:p>
    <w:p w14:paraId="4AB649D5">
      <w:pPr>
        <w:numPr>
          <w:ilvl w:val="0"/>
          <w:numId w:val="3"/>
        </w:numPr>
        <w:autoSpaceDE w:val="0"/>
        <w:autoSpaceDN w:val="0"/>
        <w:adjustRightInd w:val="0"/>
        <w:snapToGrid w:val="0"/>
        <w:spacing w:before="149" w:line="360" w:lineRule="auto"/>
        <w:ind w:firstLine="376" w:firstLineChars="200"/>
        <w:jc w:val="left"/>
        <w:rPr>
          <w:rFonts w:ascii="微软雅黑 Light" w:hAnsi="微软雅黑 Light" w:eastAsia="微软雅黑 Light" w:cs="微软雅黑 Light"/>
          <w:b/>
          <w:bCs/>
          <w:kern w:val="0"/>
          <w:sz w:val="20"/>
          <w:szCs w:val="20"/>
          <w:lang w:bidi="zh-CN"/>
        </w:rPr>
      </w:pPr>
      <w:r>
        <w:rPr>
          <w:rFonts w:hint="eastAsia" w:ascii="微软雅黑 Light" w:hAnsi="微软雅黑 Light" w:eastAsia="微软雅黑 Light" w:cs="微软雅黑 Light"/>
          <w:spacing w:val="-1"/>
          <w:w w:val="95"/>
          <w:kern w:val="0"/>
          <w:sz w:val="20"/>
          <w:szCs w:val="20"/>
          <w:lang w:bidi="zh-CN"/>
        </w:rPr>
        <w:t>乙</w:t>
      </w:r>
      <w:r>
        <w:rPr>
          <w:rFonts w:hint="eastAsia" w:ascii="微软雅黑 Light" w:hAnsi="微软雅黑 Light" w:eastAsia="微软雅黑 Light" w:cs="微软雅黑 Light"/>
          <w:spacing w:val="-1"/>
          <w:w w:val="95"/>
          <w:kern w:val="0"/>
          <w:sz w:val="20"/>
          <w:szCs w:val="20"/>
          <w:lang w:val="zh-CN" w:bidi="zh-CN"/>
        </w:rPr>
        <w:t>方在认为需要时会在服务有效期限内为</w:t>
      </w:r>
      <w:r>
        <w:rPr>
          <w:rFonts w:hint="eastAsia" w:ascii="微软雅黑 Light" w:hAnsi="微软雅黑 Light" w:eastAsia="微软雅黑 Light" w:cs="微软雅黑 Light"/>
          <w:spacing w:val="-1"/>
          <w:w w:val="95"/>
          <w:kern w:val="0"/>
          <w:sz w:val="20"/>
          <w:szCs w:val="20"/>
          <w:lang w:bidi="zh-CN"/>
        </w:rPr>
        <w:t>甲方</w:t>
      </w:r>
      <w:r>
        <w:rPr>
          <w:rFonts w:hint="eastAsia" w:ascii="微软雅黑 Light" w:hAnsi="微软雅黑 Light" w:eastAsia="微软雅黑 Light" w:cs="微软雅黑 Light"/>
          <w:spacing w:val="-1"/>
          <w:w w:val="95"/>
          <w:kern w:val="0"/>
          <w:sz w:val="20"/>
          <w:szCs w:val="20"/>
          <w:lang w:val="zh-CN" w:bidi="zh-CN"/>
        </w:rPr>
        <w:t>的设备作适当的维护，</w:t>
      </w:r>
      <w:r>
        <w:rPr>
          <w:rFonts w:hint="eastAsia" w:ascii="微软雅黑 Light" w:hAnsi="微软雅黑 Light" w:eastAsia="微软雅黑 Light" w:cs="微软雅黑 Light"/>
          <w:spacing w:val="-1"/>
          <w:w w:val="95"/>
          <w:kern w:val="0"/>
          <w:sz w:val="20"/>
          <w:szCs w:val="20"/>
          <w:lang w:bidi="zh-CN"/>
        </w:rPr>
        <w:t>甲方</w:t>
      </w:r>
      <w:r>
        <w:rPr>
          <w:rFonts w:hint="eastAsia" w:ascii="微软雅黑 Light" w:hAnsi="微软雅黑 Light" w:eastAsia="微软雅黑 Light" w:cs="微软雅黑 Light"/>
          <w:spacing w:val="-1"/>
          <w:w w:val="95"/>
          <w:kern w:val="0"/>
          <w:sz w:val="20"/>
          <w:szCs w:val="20"/>
          <w:lang w:val="zh-CN" w:bidi="zh-CN"/>
        </w:rPr>
        <w:t>需提供必要的配合。</w:t>
      </w:r>
    </w:p>
    <w:p w14:paraId="4B6DDEE0">
      <w:pPr>
        <w:numPr>
          <w:ilvl w:val="0"/>
          <w:numId w:val="1"/>
        </w:numPr>
        <w:autoSpaceDE w:val="0"/>
        <w:autoSpaceDN w:val="0"/>
        <w:spacing w:line="360" w:lineRule="exact"/>
        <w:ind w:firstLine="200"/>
        <w:jc w:val="left"/>
        <w:outlineLvl w:val="1"/>
        <w:rPr>
          <w:rFonts w:ascii="微软雅黑 Light" w:hAnsi="微软雅黑 Light" w:eastAsia="微软雅黑 Light" w:cs="微软雅黑 Light"/>
          <w:b/>
          <w:bCs/>
          <w:kern w:val="0"/>
          <w:sz w:val="20"/>
          <w:szCs w:val="20"/>
          <w:lang w:val="zh-CN" w:bidi="zh-CN"/>
        </w:rPr>
      </w:pPr>
      <w:r>
        <w:rPr>
          <w:rFonts w:hint="eastAsia" w:ascii="微软雅黑 Light" w:hAnsi="微软雅黑 Light" w:eastAsia="微软雅黑 Light" w:cs="微软雅黑 Light"/>
          <w:b/>
          <w:bCs/>
          <w:kern w:val="0"/>
          <w:sz w:val="20"/>
          <w:szCs w:val="20"/>
          <w:lang w:bidi="zh-CN"/>
        </w:rPr>
        <w:t>服务范围</w:t>
      </w:r>
    </w:p>
    <w:p w14:paraId="5F0F9978">
      <w:pPr>
        <w:numPr>
          <w:ilvl w:val="0"/>
          <w:numId w:val="4"/>
        </w:numPr>
        <w:autoSpaceDE w:val="0"/>
        <w:autoSpaceDN w:val="0"/>
        <w:adjustRightInd w:val="0"/>
        <w:snapToGrid w:val="0"/>
        <w:spacing w:line="360" w:lineRule="auto"/>
        <w:ind w:firstLineChars="2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本服务仅适用于在中华人民共和国境内购买和使用的设备且仅在中国区域内</w:t>
      </w:r>
      <w:r>
        <w:rPr>
          <w:rFonts w:ascii="微软雅黑 Light" w:hAnsi="微软雅黑 Light" w:eastAsia="微软雅黑 Light" w:cs="微软雅黑 Light"/>
          <w:kern w:val="0"/>
          <w:sz w:val="20"/>
          <w:szCs w:val="20"/>
          <w:lang w:val="zh-CN" w:bidi="zh-CN"/>
        </w:rPr>
        <w:t>(</w:t>
      </w:r>
      <w:r>
        <w:rPr>
          <w:rFonts w:hint="eastAsia" w:ascii="微软雅黑 Light" w:hAnsi="微软雅黑 Light" w:eastAsia="微软雅黑 Light" w:cs="微软雅黑 Light"/>
          <w:kern w:val="0"/>
          <w:sz w:val="20"/>
          <w:szCs w:val="20"/>
          <w:lang w:val="zh-CN" w:bidi="zh-CN"/>
        </w:rPr>
        <w:t>香港、澳门、台湾地区除外</w:t>
      </w:r>
      <w:r>
        <w:rPr>
          <w:rFonts w:ascii="微软雅黑 Light" w:hAnsi="微软雅黑 Light" w:eastAsia="微软雅黑 Light" w:cs="微软雅黑 Light"/>
          <w:kern w:val="0"/>
          <w:sz w:val="20"/>
          <w:szCs w:val="20"/>
          <w:lang w:val="zh-CN" w:bidi="zh-CN"/>
        </w:rPr>
        <w:t>)</w:t>
      </w:r>
      <w:r>
        <w:rPr>
          <w:rFonts w:hint="eastAsia" w:ascii="微软雅黑 Light" w:hAnsi="微软雅黑 Light" w:eastAsia="微软雅黑 Light" w:cs="微软雅黑 Light"/>
          <w:kern w:val="0"/>
          <w:sz w:val="20"/>
          <w:szCs w:val="20"/>
          <w:lang w:val="zh-CN" w:bidi="zh-CN"/>
        </w:rPr>
        <w:t>，乙方才会提供本服务。</w:t>
      </w:r>
    </w:p>
    <w:p w14:paraId="6FAFB804">
      <w:pPr>
        <w:numPr>
          <w:ilvl w:val="0"/>
          <w:numId w:val="4"/>
        </w:numPr>
        <w:autoSpaceDE w:val="0"/>
        <w:autoSpaceDN w:val="0"/>
        <w:adjustRightInd w:val="0"/>
        <w:snapToGrid w:val="0"/>
        <w:spacing w:line="360" w:lineRule="auto"/>
        <w:ind w:firstLineChars="2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如果没有另外约定，服务以服务产品简要描述、本协议、工作说明书以及</w:t>
      </w:r>
      <w:r>
        <w:rPr>
          <w:rFonts w:hint="eastAsia" w:ascii="微软雅黑 Light" w:hAnsi="微软雅黑 Light" w:eastAsia="微软雅黑 Light" w:cs="微软雅黑 Light"/>
          <w:kern w:val="0"/>
          <w:sz w:val="20"/>
          <w:szCs w:val="20"/>
          <w:lang w:bidi="zh-CN"/>
        </w:rPr>
        <w:t>乙</w:t>
      </w:r>
      <w:r>
        <w:rPr>
          <w:rFonts w:hint="eastAsia" w:ascii="微软雅黑 Light" w:hAnsi="微软雅黑 Light" w:eastAsia="微软雅黑 Light" w:cs="微软雅黑 Light"/>
          <w:kern w:val="0"/>
          <w:sz w:val="20"/>
          <w:szCs w:val="20"/>
          <w:lang w:val="zh-CN" w:bidi="zh-CN"/>
        </w:rPr>
        <w:t>方对服务的介绍和</w:t>
      </w:r>
      <w:r>
        <w:rPr>
          <w:rFonts w:ascii="微软雅黑 Light" w:hAnsi="微软雅黑 Light" w:eastAsia="微软雅黑 Light" w:cs="微软雅黑 Light"/>
          <w:kern w:val="0"/>
          <w:sz w:val="20"/>
          <w:szCs w:val="20"/>
          <w:lang w:val="zh-CN" w:bidi="zh-CN"/>
        </w:rPr>
        <w:t>/</w:t>
      </w:r>
      <w:r>
        <w:rPr>
          <w:rFonts w:hint="eastAsia" w:ascii="微软雅黑 Light" w:hAnsi="微软雅黑 Light" w:eastAsia="微软雅黑 Light" w:cs="微软雅黑 Light"/>
          <w:kern w:val="0"/>
          <w:sz w:val="20"/>
          <w:szCs w:val="20"/>
          <w:lang w:val="zh-CN" w:bidi="zh-CN"/>
        </w:rPr>
        <w:t>或说明为准。服务范围可能包括对设备的修理以及设备的安装、检验服务等。</w:t>
      </w:r>
    </w:p>
    <w:p w14:paraId="61826F77">
      <w:pPr>
        <w:numPr>
          <w:ilvl w:val="0"/>
          <w:numId w:val="4"/>
        </w:numPr>
        <w:autoSpaceDE w:val="0"/>
        <w:autoSpaceDN w:val="0"/>
        <w:adjustRightInd w:val="0"/>
        <w:snapToGrid w:val="0"/>
        <w:spacing w:line="360" w:lineRule="auto"/>
        <w:ind w:firstLineChars="2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服务仅限于原厂出厂配置（以设备随附的装箱单为准）的电脑及相关产品（“设备”）。</w:t>
      </w:r>
    </w:p>
    <w:p w14:paraId="6122127E">
      <w:pPr>
        <w:numPr>
          <w:ilvl w:val="0"/>
          <w:numId w:val="4"/>
        </w:numPr>
        <w:autoSpaceDE w:val="0"/>
        <w:autoSpaceDN w:val="0"/>
        <w:adjustRightInd w:val="0"/>
        <w:snapToGrid w:val="0"/>
        <w:spacing w:line="360" w:lineRule="auto"/>
        <w:ind w:firstLineChars="2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本服务独立于设备随附的服务承诺（“基准服务”）；本合同没有明确规定的，服务将适用基准服务的相关条款。</w:t>
      </w:r>
    </w:p>
    <w:p w14:paraId="2ED47B97">
      <w:pPr>
        <w:numPr>
          <w:ilvl w:val="0"/>
          <w:numId w:val="1"/>
        </w:numPr>
        <w:autoSpaceDE w:val="0"/>
        <w:autoSpaceDN w:val="0"/>
        <w:spacing w:line="360" w:lineRule="exact"/>
        <w:ind w:firstLine="200"/>
        <w:jc w:val="left"/>
        <w:outlineLvl w:val="1"/>
        <w:rPr>
          <w:rFonts w:ascii="微软雅黑 Light" w:hAnsi="微软雅黑 Light" w:eastAsia="微软雅黑 Light" w:cs="微软雅黑 Light"/>
          <w:b/>
          <w:bCs/>
          <w:kern w:val="0"/>
          <w:sz w:val="20"/>
          <w:szCs w:val="20"/>
          <w:lang w:val="zh-CN" w:bidi="zh-CN"/>
        </w:rPr>
      </w:pPr>
      <w:r>
        <w:rPr>
          <w:rFonts w:hint="eastAsia" w:ascii="微软雅黑 Light" w:hAnsi="微软雅黑 Light" w:eastAsia="微软雅黑 Light" w:cs="微软雅黑 Light"/>
          <w:b/>
          <w:bCs/>
          <w:kern w:val="0"/>
          <w:sz w:val="20"/>
          <w:szCs w:val="20"/>
          <w:lang w:bidi="zh-CN"/>
        </w:rPr>
        <w:t>服务的例外</w:t>
      </w:r>
    </w:p>
    <w:p w14:paraId="3A43FA32">
      <w:pPr>
        <w:numPr>
          <w:ilvl w:val="0"/>
          <w:numId w:val="5"/>
        </w:numPr>
        <w:autoSpaceDE w:val="0"/>
        <w:autoSpaceDN w:val="0"/>
        <w:adjustRightInd w:val="0"/>
        <w:snapToGrid w:val="0"/>
        <w:spacing w:line="360" w:lineRule="auto"/>
        <w:ind w:firstLineChars="2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各类消耗性部件（例如电池）、软件产品介质、许可证及文本的更新不在服务之列。</w:t>
      </w:r>
    </w:p>
    <w:p w14:paraId="2D819A2A">
      <w:pPr>
        <w:numPr>
          <w:ilvl w:val="0"/>
          <w:numId w:val="5"/>
        </w:numPr>
        <w:autoSpaceDE w:val="0"/>
        <w:autoSpaceDN w:val="0"/>
        <w:adjustRightInd w:val="0"/>
        <w:snapToGrid w:val="0"/>
        <w:spacing w:line="360" w:lineRule="auto"/>
        <w:ind w:firstLineChars="2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服务内容不包括以下原因所导致的对设备的必需修理及维护，这些原因包括但不限于：</w:t>
      </w:r>
      <w:r>
        <w:rPr>
          <w:rFonts w:ascii="微软雅黑 Light" w:hAnsi="微软雅黑 Light" w:eastAsia="微软雅黑 Light" w:cs="微软雅黑 Light"/>
          <w:kern w:val="0"/>
          <w:sz w:val="20"/>
          <w:szCs w:val="20"/>
          <w:lang w:val="zh-CN" w:bidi="zh-CN"/>
        </w:rPr>
        <w:t xml:space="preserve"> </w:t>
      </w:r>
    </w:p>
    <w:p w14:paraId="474AABF1">
      <w:pPr>
        <w:numPr>
          <w:ilvl w:val="1"/>
          <w:numId w:val="6"/>
        </w:numPr>
        <w:autoSpaceDE w:val="0"/>
        <w:autoSpaceDN w:val="0"/>
        <w:adjustRightInd w:val="0"/>
        <w:snapToGrid w:val="0"/>
        <w:spacing w:line="360" w:lineRule="auto"/>
        <w:ind w:firstLine="12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bidi="zh-CN"/>
        </w:rPr>
        <w:t>甲</w:t>
      </w:r>
      <w:r>
        <w:rPr>
          <w:rFonts w:hint="eastAsia" w:ascii="微软雅黑 Light" w:hAnsi="微软雅黑 Light" w:eastAsia="微软雅黑 Light" w:cs="微软雅黑 Light"/>
          <w:kern w:val="0"/>
          <w:sz w:val="20"/>
          <w:szCs w:val="20"/>
          <w:lang w:val="zh-CN" w:bidi="zh-CN"/>
        </w:rPr>
        <w:t>方未按说明书要求安装、使用设备的；</w:t>
      </w:r>
      <w:r>
        <w:rPr>
          <w:rFonts w:ascii="微软雅黑 Light" w:hAnsi="微软雅黑 Light" w:eastAsia="微软雅黑 Light" w:cs="微软雅黑 Light"/>
          <w:kern w:val="0"/>
          <w:sz w:val="20"/>
          <w:szCs w:val="20"/>
          <w:lang w:val="zh-CN" w:bidi="zh-CN"/>
        </w:rPr>
        <w:t xml:space="preserve"> </w:t>
      </w:r>
    </w:p>
    <w:p w14:paraId="293D3A3E">
      <w:pPr>
        <w:numPr>
          <w:ilvl w:val="1"/>
          <w:numId w:val="6"/>
        </w:numPr>
        <w:autoSpaceDE w:val="0"/>
        <w:autoSpaceDN w:val="0"/>
        <w:adjustRightInd w:val="0"/>
        <w:snapToGrid w:val="0"/>
        <w:spacing w:line="360" w:lineRule="auto"/>
        <w:ind w:firstLine="12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设备经过非授权服务人员安装、修理或拆卸的；</w:t>
      </w:r>
    </w:p>
    <w:p w14:paraId="328AD923">
      <w:pPr>
        <w:numPr>
          <w:ilvl w:val="1"/>
          <w:numId w:val="6"/>
        </w:numPr>
        <w:autoSpaceDE w:val="0"/>
        <w:autoSpaceDN w:val="0"/>
        <w:adjustRightInd w:val="0"/>
        <w:snapToGrid w:val="0"/>
        <w:spacing w:line="360" w:lineRule="auto"/>
        <w:ind w:firstLine="12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意外因素或人为行为（包括计算机病毒、操作失误、搬运、磕碰、输入不合适的电压等）导致的故障；但服务内容另有规定者除外；</w:t>
      </w:r>
    </w:p>
    <w:p w14:paraId="48B2AFA5">
      <w:pPr>
        <w:numPr>
          <w:ilvl w:val="1"/>
          <w:numId w:val="6"/>
        </w:numPr>
        <w:autoSpaceDE w:val="0"/>
        <w:autoSpaceDN w:val="0"/>
        <w:adjustRightInd w:val="0"/>
        <w:snapToGrid w:val="0"/>
        <w:spacing w:line="360" w:lineRule="auto"/>
        <w:ind w:firstLine="12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正常合理使用造成的消耗或损坏（如：外壳、接插部件的自然消耗，磨损及老化）；</w:t>
      </w:r>
    </w:p>
    <w:p w14:paraId="59E9D2C2">
      <w:pPr>
        <w:numPr>
          <w:ilvl w:val="1"/>
          <w:numId w:val="6"/>
        </w:numPr>
        <w:autoSpaceDE w:val="0"/>
        <w:autoSpaceDN w:val="0"/>
        <w:adjustRightInd w:val="0"/>
        <w:snapToGrid w:val="0"/>
        <w:spacing w:line="360" w:lineRule="auto"/>
        <w:ind w:firstLine="12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bidi="zh-CN"/>
        </w:rPr>
        <w:t>甲</w:t>
      </w:r>
      <w:r>
        <w:rPr>
          <w:rFonts w:hint="eastAsia" w:ascii="微软雅黑 Light" w:hAnsi="微软雅黑 Light" w:eastAsia="微软雅黑 Light" w:cs="微软雅黑 Light"/>
          <w:kern w:val="0"/>
          <w:sz w:val="20"/>
          <w:szCs w:val="20"/>
          <w:lang w:val="zh-CN" w:bidi="zh-CN"/>
        </w:rPr>
        <w:t>方为了获取本条款下的利益而采取了隐瞒、欺诈等不当手段或方法；</w:t>
      </w:r>
    </w:p>
    <w:p w14:paraId="351083B5">
      <w:pPr>
        <w:numPr>
          <w:ilvl w:val="1"/>
          <w:numId w:val="6"/>
        </w:numPr>
        <w:autoSpaceDE w:val="0"/>
        <w:autoSpaceDN w:val="0"/>
        <w:adjustRightInd w:val="0"/>
        <w:snapToGrid w:val="0"/>
        <w:spacing w:line="360" w:lineRule="auto"/>
        <w:ind w:firstLine="12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其他如自然灾害等不可抗力（如地震、火灾、雷电、洪水等）原因导致的设备故障。</w:t>
      </w:r>
    </w:p>
    <w:p w14:paraId="1B958A3E">
      <w:pPr>
        <w:numPr>
          <w:ilvl w:val="0"/>
          <w:numId w:val="1"/>
        </w:numPr>
        <w:autoSpaceDE w:val="0"/>
        <w:autoSpaceDN w:val="0"/>
        <w:spacing w:line="360" w:lineRule="exact"/>
        <w:ind w:firstLine="200"/>
        <w:jc w:val="left"/>
        <w:outlineLvl w:val="1"/>
        <w:rPr>
          <w:rFonts w:ascii="微软雅黑 Light" w:hAnsi="微软雅黑 Light" w:eastAsia="微软雅黑 Light" w:cs="微软雅黑 Light"/>
          <w:b/>
          <w:bCs/>
          <w:kern w:val="0"/>
          <w:sz w:val="20"/>
          <w:szCs w:val="20"/>
          <w:lang w:val="zh-CN" w:bidi="zh-CN"/>
        </w:rPr>
      </w:pPr>
      <w:r>
        <w:rPr>
          <w:rFonts w:hint="eastAsia" w:ascii="微软雅黑 Light" w:hAnsi="微软雅黑 Light" w:eastAsia="微软雅黑 Light" w:cs="微软雅黑 Light"/>
          <w:b/>
          <w:bCs/>
          <w:kern w:val="0"/>
          <w:sz w:val="20"/>
          <w:szCs w:val="20"/>
          <w:lang w:bidi="zh-CN"/>
        </w:rPr>
        <w:t>违约责任</w:t>
      </w:r>
    </w:p>
    <w:p w14:paraId="2F1824F7">
      <w:pPr>
        <w:numPr>
          <w:ilvl w:val="0"/>
          <w:numId w:val="7"/>
        </w:numPr>
        <w:autoSpaceDE w:val="0"/>
        <w:autoSpaceDN w:val="0"/>
        <w:spacing w:line="360" w:lineRule="auto"/>
        <w:ind w:firstLineChars="2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甲方逾期付款的，每逾期一天，按照应付而未付款项的</w:t>
      </w:r>
      <w:r>
        <w:rPr>
          <w:rFonts w:ascii="微软雅黑 Light" w:hAnsi="微软雅黑 Light" w:eastAsia="微软雅黑 Light" w:cs="微软雅黑 Light"/>
          <w:kern w:val="0"/>
          <w:sz w:val="20"/>
          <w:szCs w:val="20"/>
          <w:lang w:val="zh-CN" w:bidi="zh-CN"/>
        </w:rPr>
        <w:t>5</w:t>
      </w:r>
      <w:r>
        <w:rPr>
          <w:rFonts w:hint="eastAsia" w:ascii="微软雅黑 Light" w:hAnsi="微软雅黑 Light" w:eastAsia="微软雅黑 Light" w:cs="微软雅黑 Light"/>
          <w:kern w:val="0"/>
          <w:sz w:val="20"/>
          <w:szCs w:val="20"/>
          <w:lang w:val="zh-CN" w:bidi="zh-CN"/>
        </w:rPr>
        <w:t>‰计算违约金；</w:t>
      </w:r>
      <w:r>
        <w:rPr>
          <w:rFonts w:hint="eastAsia" w:ascii="微软雅黑 Light" w:hAnsi="微软雅黑 Light" w:eastAsia="微软雅黑 Light" w:cs="微软雅黑 Light"/>
          <w:kern w:val="0"/>
          <w:sz w:val="20"/>
          <w:szCs w:val="20"/>
          <w:lang w:bidi="zh-CN"/>
        </w:rPr>
        <w:t>逾期十五天以上的，乙方有权单方解除本合同，乙方未履行部分的续保服务义务，不再履行。</w:t>
      </w:r>
    </w:p>
    <w:p w14:paraId="6512E4D6">
      <w:pPr>
        <w:numPr>
          <w:ilvl w:val="0"/>
          <w:numId w:val="7"/>
        </w:numPr>
        <w:autoSpaceDE w:val="0"/>
        <w:autoSpaceDN w:val="0"/>
        <w:spacing w:before="22" w:line="360" w:lineRule="auto"/>
        <w:ind w:right="308" w:firstLineChars="2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bidi="zh-CN"/>
        </w:rPr>
        <w:t>乙</w:t>
      </w:r>
      <w:r>
        <w:rPr>
          <w:rFonts w:hint="eastAsia" w:ascii="微软雅黑 Light" w:hAnsi="微软雅黑 Light" w:eastAsia="微软雅黑 Light" w:cs="微软雅黑 Light"/>
          <w:kern w:val="0"/>
          <w:sz w:val="20"/>
          <w:szCs w:val="20"/>
          <w:lang w:val="zh-CN" w:bidi="zh-CN"/>
        </w:rPr>
        <w:t>方未能按时</w:t>
      </w:r>
      <w:r>
        <w:rPr>
          <w:rFonts w:hint="eastAsia" w:ascii="微软雅黑 Light" w:hAnsi="微软雅黑 Light" w:eastAsia="微软雅黑 Light" w:cs="微软雅黑 Light"/>
          <w:kern w:val="0"/>
          <w:sz w:val="20"/>
          <w:szCs w:val="20"/>
          <w:lang w:bidi="zh-CN"/>
        </w:rPr>
        <w:t>提供续保</w:t>
      </w:r>
      <w:r>
        <w:rPr>
          <w:rFonts w:hint="eastAsia" w:ascii="微软雅黑 Light" w:hAnsi="微软雅黑 Light" w:eastAsia="微软雅黑 Light" w:cs="微软雅黑 Light"/>
          <w:kern w:val="0"/>
          <w:sz w:val="20"/>
          <w:szCs w:val="20"/>
          <w:lang w:val="zh-CN" w:bidi="zh-CN"/>
        </w:rPr>
        <w:t>服务</w:t>
      </w:r>
      <w:r>
        <w:rPr>
          <w:rFonts w:hint="eastAsia" w:ascii="微软雅黑 Light" w:hAnsi="微软雅黑 Light" w:eastAsia="微软雅黑 Light" w:cs="微软雅黑 Light"/>
          <w:kern w:val="0"/>
          <w:sz w:val="20"/>
          <w:szCs w:val="20"/>
          <w:lang w:bidi="zh-CN"/>
        </w:rPr>
        <w:t>的</w:t>
      </w:r>
      <w:r>
        <w:rPr>
          <w:rFonts w:hint="eastAsia" w:ascii="微软雅黑 Light" w:hAnsi="微软雅黑 Light" w:eastAsia="微软雅黑 Light" w:cs="微软雅黑 Light"/>
          <w:kern w:val="0"/>
          <w:sz w:val="20"/>
          <w:szCs w:val="20"/>
          <w:lang w:val="zh-CN" w:bidi="zh-CN"/>
        </w:rPr>
        <w:t>，每逾期一天按</w:t>
      </w:r>
      <w:r>
        <w:rPr>
          <w:rFonts w:hint="eastAsia" w:ascii="微软雅黑 Light" w:hAnsi="微软雅黑 Light" w:eastAsia="微软雅黑 Light" w:cs="微软雅黑 Light"/>
          <w:kern w:val="0"/>
          <w:sz w:val="20"/>
          <w:szCs w:val="20"/>
          <w:lang w:bidi="zh-CN"/>
        </w:rPr>
        <w:t>应付总金额</w:t>
      </w:r>
      <w:r>
        <w:rPr>
          <w:rFonts w:hint="eastAsia" w:ascii="微软雅黑 Light" w:hAnsi="微软雅黑 Light" w:eastAsia="微软雅黑 Light" w:cs="微软雅黑 Light"/>
          <w:kern w:val="0"/>
          <w:sz w:val="20"/>
          <w:szCs w:val="20"/>
          <w:lang w:val="zh-CN" w:bidi="zh-CN"/>
        </w:rPr>
        <w:t>的</w:t>
      </w:r>
      <w:r>
        <w:rPr>
          <w:rFonts w:ascii="微软雅黑 Light" w:hAnsi="微软雅黑 Light" w:eastAsia="微软雅黑 Light" w:cs="微软雅黑 Light"/>
          <w:kern w:val="0"/>
          <w:sz w:val="20"/>
          <w:szCs w:val="20"/>
          <w:lang w:val="zh-CN" w:bidi="zh-CN"/>
        </w:rPr>
        <w:t>5</w:t>
      </w:r>
      <w:r>
        <w:rPr>
          <w:rFonts w:hint="eastAsia" w:ascii="微软雅黑 Light" w:hAnsi="微软雅黑 Light" w:eastAsia="微软雅黑 Light" w:cs="微软雅黑 Light"/>
          <w:kern w:val="0"/>
          <w:sz w:val="20"/>
          <w:szCs w:val="20"/>
          <w:lang w:val="zh-CN" w:bidi="zh-CN"/>
        </w:rPr>
        <w:t>‰计算违约金，总违约金额不超过合同总价款的</w:t>
      </w:r>
      <w:r>
        <w:rPr>
          <w:rFonts w:ascii="微软雅黑 Light" w:hAnsi="微软雅黑 Light" w:eastAsia="微软雅黑 Light" w:cs="微软雅黑 Light"/>
          <w:kern w:val="0"/>
          <w:sz w:val="20"/>
          <w:szCs w:val="20"/>
          <w:lang w:val="zh-CN" w:bidi="zh-CN"/>
        </w:rPr>
        <w:t>5%</w:t>
      </w:r>
      <w:r>
        <w:rPr>
          <w:rFonts w:hint="eastAsia" w:ascii="微软雅黑 Light" w:hAnsi="微软雅黑 Light" w:eastAsia="微软雅黑 Light" w:cs="微软雅黑 Light"/>
          <w:kern w:val="0"/>
          <w:sz w:val="20"/>
          <w:szCs w:val="20"/>
          <w:lang w:val="zh-CN" w:bidi="zh-CN"/>
        </w:rPr>
        <w:t>；</w:t>
      </w:r>
    </w:p>
    <w:p w14:paraId="1C6FA2A1">
      <w:pPr>
        <w:numPr>
          <w:ilvl w:val="0"/>
          <w:numId w:val="7"/>
        </w:numPr>
        <w:autoSpaceDE w:val="0"/>
        <w:autoSpaceDN w:val="0"/>
        <w:spacing w:before="22" w:line="360" w:lineRule="auto"/>
        <w:ind w:right="308" w:firstLineChars="2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如任何一方违约，守约方为维护权益向违约方追偿的</w:t>
      </w:r>
      <w:r>
        <w:rPr>
          <w:rFonts w:hint="eastAsia" w:ascii="微软雅黑 Light" w:hAnsi="微软雅黑 Light" w:eastAsia="微软雅黑 Light" w:cs="微软雅黑 Light"/>
          <w:kern w:val="0"/>
          <w:sz w:val="20"/>
          <w:szCs w:val="20"/>
          <w:lang w:bidi="zh-CN"/>
        </w:rPr>
        <w:t>一切实际</w:t>
      </w:r>
      <w:r>
        <w:rPr>
          <w:rFonts w:hint="eastAsia" w:ascii="微软雅黑 Light" w:hAnsi="微软雅黑 Light" w:eastAsia="微软雅黑 Light" w:cs="微软雅黑 Light"/>
          <w:kern w:val="0"/>
          <w:sz w:val="20"/>
          <w:szCs w:val="20"/>
          <w:lang w:val="zh-CN" w:bidi="zh-CN"/>
        </w:rPr>
        <w:t>费用（包括但不限于诉讼费、保全费、诉讼财产保全担保费、律师费、差旅费、鉴定费、公证费等）均由违约方承担。</w:t>
      </w:r>
    </w:p>
    <w:p w14:paraId="63E7E3B7">
      <w:pPr>
        <w:numPr>
          <w:ilvl w:val="0"/>
          <w:numId w:val="1"/>
        </w:numPr>
        <w:autoSpaceDE w:val="0"/>
        <w:autoSpaceDN w:val="0"/>
        <w:spacing w:line="360" w:lineRule="exact"/>
        <w:ind w:firstLine="200"/>
        <w:jc w:val="left"/>
        <w:outlineLvl w:val="1"/>
        <w:rPr>
          <w:rFonts w:ascii="微软雅黑 Light" w:hAnsi="微软雅黑 Light" w:eastAsia="微软雅黑 Light" w:cs="微软雅黑 Light"/>
          <w:b/>
          <w:bCs/>
          <w:kern w:val="0"/>
          <w:sz w:val="20"/>
          <w:szCs w:val="20"/>
          <w:lang w:val="zh-CN" w:bidi="zh-CN"/>
        </w:rPr>
      </w:pPr>
      <w:r>
        <w:rPr>
          <w:rFonts w:hint="eastAsia" w:ascii="微软雅黑 Light" w:hAnsi="微软雅黑 Light" w:eastAsia="微软雅黑 Light" w:cs="微软雅黑 Light"/>
          <w:b/>
          <w:bCs/>
          <w:kern w:val="0"/>
          <w:sz w:val="20"/>
          <w:szCs w:val="20"/>
          <w:lang w:bidi="zh-CN"/>
        </w:rPr>
        <w:t>其他约定</w:t>
      </w:r>
    </w:p>
    <w:p w14:paraId="2773FE5D">
      <w:pPr>
        <w:widowControl/>
        <w:numPr>
          <w:ilvl w:val="0"/>
          <w:numId w:val="8"/>
        </w:numPr>
        <w:autoSpaceDE w:val="0"/>
        <w:autoSpaceDN w:val="0"/>
        <w:spacing w:line="360" w:lineRule="auto"/>
        <w:ind w:firstLineChars="200"/>
        <w:jc w:val="left"/>
        <w:rPr>
          <w:rFonts w:ascii="微软雅黑 Light" w:hAnsi="微软雅黑 Light" w:eastAsia="微软雅黑 Light" w:cs="微软雅黑 Light"/>
          <w:kern w:val="0"/>
          <w:sz w:val="20"/>
          <w:szCs w:val="20"/>
          <w:lang w:bidi="zh-CN"/>
        </w:rPr>
      </w:pPr>
      <w:r>
        <w:rPr>
          <w:rFonts w:hint="eastAsia" w:ascii="微软雅黑 Light" w:hAnsi="微软雅黑 Light" w:eastAsia="微软雅黑 Light" w:cs="微软雅黑 Light"/>
          <w:kern w:val="0"/>
          <w:sz w:val="20"/>
          <w:szCs w:val="20"/>
          <w:lang w:val="zh-CN" w:bidi="zh-CN"/>
        </w:rPr>
        <w:t>除本合同外，如本合同双方就本合同所涉货物还签订了其他形式的书面文件，该些书面文件内容与本合同内容相冲突</w:t>
      </w:r>
      <w:r>
        <w:rPr>
          <w:rFonts w:ascii="微软雅黑 Light" w:hAnsi="微软雅黑 Light" w:eastAsia="微软雅黑 Light" w:cs="微软雅黑 Light"/>
          <w:kern w:val="0"/>
          <w:sz w:val="20"/>
          <w:szCs w:val="20"/>
          <w:lang w:val="zh-CN" w:bidi="zh-CN"/>
        </w:rPr>
        <w:t xml:space="preserve"> </w:t>
      </w:r>
      <w:r>
        <w:rPr>
          <w:rFonts w:hint="eastAsia" w:ascii="微软雅黑 Light" w:hAnsi="微软雅黑 Light" w:eastAsia="微软雅黑 Light" w:cs="微软雅黑 Light"/>
          <w:kern w:val="0"/>
          <w:sz w:val="20"/>
          <w:szCs w:val="20"/>
          <w:lang w:val="zh-CN" w:bidi="zh-CN"/>
        </w:rPr>
        <w:t>的，均以本合同为准。</w:t>
      </w:r>
    </w:p>
    <w:p w14:paraId="238C6298">
      <w:pPr>
        <w:widowControl/>
        <w:numPr>
          <w:ilvl w:val="0"/>
          <w:numId w:val="8"/>
        </w:numPr>
        <w:autoSpaceDE w:val="0"/>
        <w:autoSpaceDN w:val="0"/>
        <w:spacing w:line="360" w:lineRule="auto"/>
        <w:ind w:firstLineChars="200"/>
        <w:jc w:val="left"/>
        <w:rPr>
          <w:rFonts w:ascii="微软雅黑 Light" w:hAnsi="微软雅黑 Light" w:eastAsia="微软雅黑 Light" w:cs="微软雅黑 Light"/>
          <w:kern w:val="0"/>
          <w:sz w:val="20"/>
          <w:szCs w:val="20"/>
          <w:lang w:bidi="zh-CN"/>
        </w:rPr>
      </w:pPr>
      <w:r>
        <w:rPr>
          <w:rFonts w:hint="eastAsia" w:ascii="微软雅黑 Light" w:hAnsi="微软雅黑 Light" w:eastAsia="微软雅黑 Light" w:cs="微软雅黑 Light"/>
          <w:kern w:val="0"/>
          <w:sz w:val="20"/>
          <w:szCs w:val="20"/>
          <w:lang w:bidi="zh-CN"/>
        </w:rPr>
        <w:t>双方确认，在本合同预留的地址和电话为双方有效的通讯方式，任一方向对方预留地址寄送书面文件，自文件到达预留地址之日起满三日，视为收件方收悉文件。</w:t>
      </w:r>
    </w:p>
    <w:p w14:paraId="3B8A7D25">
      <w:pPr>
        <w:numPr>
          <w:ilvl w:val="0"/>
          <w:numId w:val="8"/>
        </w:numPr>
        <w:autoSpaceDE w:val="0"/>
        <w:autoSpaceDN w:val="0"/>
        <w:spacing w:line="360" w:lineRule="auto"/>
        <w:ind w:firstLineChars="2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本合同在履行过程中如发生争议，双方应当协商解决；协商不成需诉讼解决的，由乙方所在地的人民法院管辖。</w:t>
      </w:r>
    </w:p>
    <w:p w14:paraId="2C8E980B">
      <w:pPr>
        <w:numPr>
          <w:ilvl w:val="0"/>
          <w:numId w:val="8"/>
        </w:numPr>
        <w:autoSpaceDE w:val="0"/>
        <w:autoSpaceDN w:val="0"/>
        <w:spacing w:line="360" w:lineRule="auto"/>
        <w:ind w:firstLineChars="2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本合同经双方详细协商后形成，自双方盖章之日起生效（本合同复印件与原件具有同等法律效力）；本合同盖章件如为通过传真、邮箱、社交软件等途径发送，则合同传真件、扫描件、照片等的打印件与原件具有同等法律效力，双方对此不持异议。</w:t>
      </w:r>
    </w:p>
    <w:p w14:paraId="4F96383A">
      <w:pPr>
        <w:numPr>
          <w:ilvl w:val="0"/>
          <w:numId w:val="8"/>
        </w:numPr>
        <w:autoSpaceDE w:val="0"/>
        <w:autoSpaceDN w:val="0"/>
        <w:spacing w:line="360" w:lineRule="auto"/>
        <w:ind w:firstLineChars="2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 xml:space="preserve">本合同一式 </w:t>
      </w:r>
      <w:r>
        <w:rPr>
          <w:rFonts w:hint="eastAsia" w:ascii="微软雅黑 Light" w:hAnsi="微软雅黑 Light" w:eastAsia="微软雅黑 Light" w:cs="微软雅黑 Light"/>
          <w:kern w:val="0"/>
          <w:sz w:val="20"/>
          <w:szCs w:val="20"/>
          <w:lang w:val="en-US" w:bidi="zh-CN"/>
        </w:rPr>
        <w:t>三</w:t>
      </w:r>
      <w:r>
        <w:rPr>
          <w:rFonts w:hint="eastAsia" w:ascii="微软雅黑 Light" w:hAnsi="微软雅黑 Light" w:eastAsia="微软雅黑 Light" w:cs="微软雅黑 Light"/>
          <w:kern w:val="0"/>
          <w:sz w:val="20"/>
          <w:szCs w:val="20"/>
          <w:lang w:val="zh-CN" w:bidi="zh-CN"/>
        </w:rPr>
        <w:t xml:space="preserve"> 份，双方各执一份，具有同等法律效力。</w:t>
      </w:r>
    </w:p>
    <w:p w14:paraId="7A6CCC37">
      <w:pPr>
        <w:autoSpaceDE w:val="0"/>
        <w:autoSpaceDN w:val="0"/>
        <w:spacing w:line="360" w:lineRule="auto"/>
        <w:jc w:val="left"/>
        <w:rPr>
          <w:rFonts w:ascii="微软雅黑 Light" w:hAnsi="微软雅黑 Light" w:eastAsia="微软雅黑 Light" w:cs="微软雅黑 Light"/>
          <w:kern w:val="0"/>
          <w:sz w:val="20"/>
          <w:szCs w:val="20"/>
          <w:lang w:val="zh-CN" w:bidi="zh-CN"/>
        </w:rPr>
      </w:pPr>
    </w:p>
    <w:p w14:paraId="463E3CBB">
      <w:pPr>
        <w:autoSpaceDE w:val="0"/>
        <w:autoSpaceDN w:val="0"/>
        <w:spacing w:line="360" w:lineRule="auto"/>
        <w:jc w:val="left"/>
        <w:rPr>
          <w:rFonts w:ascii="微软雅黑 Light" w:hAnsi="微软雅黑 Light" w:eastAsia="微软雅黑 Light" w:cs="微软雅黑 Light"/>
          <w:kern w:val="0"/>
          <w:sz w:val="20"/>
          <w:szCs w:val="20"/>
          <w:lang w:val="zh-CN" w:bidi="zh-CN"/>
        </w:rPr>
        <w:sectPr>
          <w:pgSz w:w="11900" w:h="16840"/>
          <w:pgMar w:top="460" w:right="440" w:bottom="280" w:left="580" w:header="720" w:footer="720" w:gutter="0"/>
          <w:cols w:space="720" w:num="1"/>
        </w:sectPr>
      </w:pPr>
    </w:p>
    <w:p w14:paraId="2E6B8271">
      <w:pPr>
        <w:autoSpaceDE w:val="0"/>
        <w:autoSpaceDN w:val="0"/>
        <w:spacing w:before="73" w:line="360" w:lineRule="auto"/>
        <w:ind w:left="203"/>
        <w:jc w:val="left"/>
        <w:rPr>
          <w:rFonts w:ascii="微软雅黑 Light" w:hAnsi="微软雅黑 Light" w:eastAsia="微软雅黑 Light" w:cs="微软雅黑 Light"/>
          <w:w w:val="95"/>
          <w:kern w:val="0"/>
          <w:sz w:val="20"/>
          <w:szCs w:val="20"/>
          <w:lang w:val="zh-CN" w:bidi="zh-CN"/>
        </w:rPr>
      </w:pPr>
      <w:r>
        <w:rPr>
          <w:rFonts w:hint="eastAsia" w:ascii="微软雅黑 Light" w:hAnsi="微软雅黑 Light" w:eastAsia="微软雅黑 Light" w:cs="微软雅黑 Light"/>
          <w:w w:val="95"/>
          <w:kern w:val="0"/>
          <w:sz w:val="20"/>
          <w:szCs w:val="20"/>
          <w:lang w:val="zh-CN" w:bidi="zh-CN"/>
        </w:rPr>
        <w:t>甲方名称：</w:t>
      </w:r>
      <w:r>
        <w:rPr>
          <w:rFonts w:hint="eastAsia" w:ascii="微软雅黑 Light" w:hAnsi="微软雅黑 Light" w:eastAsia="微软雅黑 Light" w:cs="微软雅黑 Light"/>
          <w:kern w:val="0"/>
          <w:sz w:val="20"/>
          <w:szCs w:val="20"/>
          <w:lang w:val="zh-CN" w:bidi="zh-CN"/>
        </w:rPr>
        <w:t>X</w:t>
      </w:r>
      <w:r>
        <w:rPr>
          <w:rFonts w:ascii="微软雅黑 Light" w:hAnsi="微软雅黑 Light" w:eastAsia="微软雅黑 Light" w:cs="微软雅黑 Light"/>
          <w:kern w:val="0"/>
          <w:sz w:val="20"/>
          <w:szCs w:val="20"/>
          <w:lang w:val="zh-CN" w:bidi="zh-CN"/>
        </w:rPr>
        <w:t>XXX</w:t>
      </w:r>
      <w:r>
        <w:rPr>
          <w:rFonts w:hint="eastAsia" w:ascii="微软雅黑 Light" w:hAnsi="微软雅黑 Light" w:eastAsia="微软雅黑 Light" w:cs="微软雅黑 Light"/>
          <w:kern w:val="0"/>
          <w:sz w:val="20"/>
          <w:szCs w:val="20"/>
          <w:lang w:val="zh-CN" w:bidi="zh-CN"/>
        </w:rPr>
        <w:t xml:space="preserve">有限公司 </w:t>
      </w:r>
    </w:p>
    <w:p w14:paraId="1BE77373">
      <w:pPr>
        <w:autoSpaceDE w:val="0"/>
        <w:autoSpaceDN w:val="0"/>
        <w:spacing w:before="73" w:line="360" w:lineRule="auto"/>
        <w:ind w:left="203"/>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w w:val="95"/>
          <w:kern w:val="0"/>
          <w:sz w:val="20"/>
          <w:szCs w:val="20"/>
          <w:lang w:val="zh-CN" w:bidi="zh-CN"/>
        </w:rPr>
        <w:t>（盖章）</w:t>
      </w:r>
    </w:p>
    <w:p w14:paraId="62B6A99C">
      <w:pPr>
        <w:autoSpaceDE w:val="0"/>
        <w:autoSpaceDN w:val="0"/>
        <w:spacing w:line="360" w:lineRule="auto"/>
        <w:ind w:left="203"/>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法定代表人</w:t>
      </w:r>
      <w:r>
        <w:rPr>
          <w:rFonts w:ascii="微软雅黑 Light" w:hAnsi="微软雅黑 Light" w:eastAsia="微软雅黑 Light" w:cs="微软雅黑 Light"/>
          <w:kern w:val="0"/>
          <w:sz w:val="20"/>
          <w:szCs w:val="20"/>
          <w:lang w:val="zh-CN" w:bidi="zh-CN"/>
        </w:rPr>
        <w:t>/</w:t>
      </w:r>
      <w:r>
        <w:rPr>
          <w:rFonts w:hint="eastAsia" w:ascii="微软雅黑 Light" w:hAnsi="微软雅黑 Light" w:eastAsia="微软雅黑 Light" w:cs="微软雅黑 Light"/>
          <w:kern w:val="0"/>
          <w:sz w:val="20"/>
          <w:szCs w:val="20"/>
          <w:lang w:val="zh-CN" w:bidi="zh-CN"/>
        </w:rPr>
        <w:t>授权代表（签字）：</w:t>
      </w:r>
    </w:p>
    <w:p w14:paraId="172E4E82">
      <w:pPr>
        <w:autoSpaceDE w:val="0"/>
        <w:autoSpaceDN w:val="0"/>
        <w:spacing w:before="73" w:line="360" w:lineRule="auto"/>
        <w:ind w:left="193" w:leftChars="92" w:right="1598"/>
        <w:jc w:val="left"/>
        <w:rPr>
          <w:rFonts w:ascii="微软雅黑 Light" w:hAnsi="微软雅黑 Light" w:eastAsia="微软雅黑 Light" w:cs="微软雅黑 Light"/>
          <w:w w:val="95"/>
          <w:kern w:val="0"/>
          <w:sz w:val="20"/>
          <w:szCs w:val="20"/>
          <w:lang w:val="zh-CN" w:bidi="zh-CN"/>
        </w:rPr>
      </w:pPr>
      <w:r>
        <w:rPr>
          <w:rFonts w:ascii="微软雅黑 Light" w:hAnsi="微软雅黑 Light" w:eastAsia="微软雅黑 Light" w:cs="微软雅黑 Light"/>
          <w:kern w:val="0"/>
          <w:sz w:val="20"/>
          <w:szCs w:val="20"/>
          <w:lang w:val="zh-CN" w:bidi="zh-CN"/>
        </w:rPr>
        <w:br w:type="column"/>
      </w:r>
      <w:r>
        <w:rPr>
          <w:rFonts w:ascii="微软雅黑 Light" w:hAnsi="微软雅黑 Light" w:eastAsia="微软雅黑 Light" w:cs="微软雅黑 Light"/>
          <w:kern w:val="0"/>
          <w:sz w:val="20"/>
          <w:szCs w:val="20"/>
          <w:lang w:val="zh-CN" w:bidi="zh-CN"/>
        </w:rPr>
        <w:t xml:space="preserve">  </w:t>
      </w:r>
      <w:r>
        <w:rPr>
          <w:rFonts w:hint="eastAsia" w:ascii="微软雅黑 Light" w:hAnsi="微软雅黑 Light" w:eastAsia="微软雅黑 Light" w:cs="微软雅黑 Light"/>
          <w:w w:val="95"/>
          <w:kern w:val="0"/>
          <w:sz w:val="20"/>
          <w:szCs w:val="20"/>
          <w:lang w:val="zh-CN" w:bidi="zh-CN"/>
        </w:rPr>
        <w:t>乙方名称：广东商红信息技术有限公司</w:t>
      </w:r>
    </w:p>
    <w:p w14:paraId="5B5D223B">
      <w:pPr>
        <w:autoSpaceDE w:val="0"/>
        <w:autoSpaceDN w:val="0"/>
        <w:spacing w:before="73" w:line="360" w:lineRule="auto"/>
        <w:ind w:left="193" w:leftChars="92" w:right="1598"/>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w w:val="95"/>
          <w:kern w:val="0"/>
          <w:sz w:val="20"/>
          <w:szCs w:val="20"/>
          <w:lang w:val="zh-CN" w:bidi="zh-CN"/>
        </w:rPr>
        <w:t>（盖章）</w:t>
      </w:r>
    </w:p>
    <w:p w14:paraId="08366B38">
      <w:pPr>
        <w:autoSpaceDE w:val="0"/>
        <w:autoSpaceDN w:val="0"/>
        <w:spacing w:line="360" w:lineRule="auto"/>
        <w:ind w:left="193" w:leftChars="92" w:firstLine="200" w:firstLineChars="1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法定代表人</w:t>
      </w:r>
      <w:r>
        <w:rPr>
          <w:rFonts w:ascii="微软雅黑 Light" w:hAnsi="微软雅黑 Light" w:eastAsia="微软雅黑 Light" w:cs="微软雅黑 Light"/>
          <w:kern w:val="0"/>
          <w:sz w:val="20"/>
          <w:szCs w:val="20"/>
          <w:lang w:val="zh-CN" w:bidi="zh-CN"/>
        </w:rPr>
        <w:t>/</w:t>
      </w:r>
      <w:r>
        <w:rPr>
          <w:rFonts w:hint="eastAsia" w:ascii="微软雅黑 Light" w:hAnsi="微软雅黑 Light" w:eastAsia="微软雅黑 Light" w:cs="微软雅黑 Light"/>
          <w:kern w:val="0"/>
          <w:sz w:val="20"/>
          <w:szCs w:val="20"/>
          <w:lang w:val="zh-CN" w:bidi="zh-CN"/>
        </w:rPr>
        <w:t>授权代表（签字）：</w:t>
      </w:r>
    </w:p>
    <w:p w14:paraId="245CAF57">
      <w:pPr>
        <w:autoSpaceDE w:val="0"/>
        <w:autoSpaceDN w:val="0"/>
        <w:spacing w:line="360" w:lineRule="auto"/>
        <w:ind w:left="193" w:leftChars="92" w:firstLine="200" w:firstLineChars="100"/>
        <w:jc w:val="left"/>
        <w:rPr>
          <w:rFonts w:ascii="微软雅黑 Light" w:hAnsi="微软雅黑 Light" w:eastAsia="微软雅黑 Light" w:cs="微软雅黑 Light"/>
          <w:kern w:val="0"/>
          <w:sz w:val="20"/>
          <w:szCs w:val="20"/>
          <w:lang w:val="zh-CN" w:bidi="zh-CN"/>
        </w:rPr>
      </w:pPr>
    </w:p>
    <w:p w14:paraId="03D55318">
      <w:pPr>
        <w:autoSpaceDE w:val="0"/>
        <w:autoSpaceDN w:val="0"/>
        <w:spacing w:line="360" w:lineRule="auto"/>
        <w:ind w:left="193" w:leftChars="92" w:firstLine="200" w:firstLineChars="100"/>
        <w:jc w:val="left"/>
        <w:rPr>
          <w:rFonts w:ascii="微软雅黑 Light" w:hAnsi="微软雅黑 Light" w:eastAsia="微软雅黑 Light" w:cs="微软雅黑 Light"/>
          <w:kern w:val="0"/>
          <w:sz w:val="20"/>
          <w:szCs w:val="20"/>
          <w:lang w:val="zh-CN" w:bidi="zh-CN"/>
        </w:rPr>
        <w:sectPr>
          <w:type w:val="continuous"/>
          <w:pgSz w:w="11900" w:h="16840"/>
          <w:pgMar w:top="820" w:right="440" w:bottom="0" w:left="580" w:header="720" w:footer="720" w:gutter="0"/>
          <w:cols w:equalWidth="0" w:num="2">
            <w:col w:w="4410" w:space="449"/>
            <w:col w:w="6021"/>
          </w:cols>
        </w:sectPr>
      </w:pPr>
    </w:p>
    <w:p w14:paraId="3E2EF6A6">
      <w:pPr>
        <w:tabs>
          <w:tab w:val="left" w:pos="5061"/>
        </w:tabs>
        <w:autoSpaceDE w:val="0"/>
        <w:autoSpaceDN w:val="0"/>
        <w:spacing w:before="72" w:line="360" w:lineRule="auto"/>
        <w:ind w:firstLine="200" w:firstLineChars="1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日</w:t>
      </w:r>
      <w:r>
        <w:rPr>
          <w:rFonts w:ascii="微软雅黑 Light" w:hAnsi="微软雅黑 Light" w:eastAsia="微软雅黑 Light" w:cs="微软雅黑 Light"/>
          <w:spacing w:val="-3"/>
          <w:kern w:val="0"/>
          <w:sz w:val="20"/>
          <w:szCs w:val="20"/>
          <w:lang w:val="zh-CN" w:bidi="zh-CN"/>
        </w:rPr>
        <w:t xml:space="preserve"> </w:t>
      </w:r>
      <w:r>
        <w:rPr>
          <w:rFonts w:hint="eastAsia" w:ascii="微软雅黑 Light" w:hAnsi="微软雅黑 Light" w:eastAsia="微软雅黑 Light" w:cs="微软雅黑 Light"/>
          <w:kern w:val="0"/>
          <w:sz w:val="20"/>
          <w:szCs w:val="20"/>
          <w:lang w:val="zh-CN" w:bidi="zh-CN"/>
        </w:rPr>
        <w:t>期：</w:t>
      </w:r>
      <w:r>
        <w:rPr>
          <w:rFonts w:ascii="微软雅黑 Light" w:hAnsi="微软雅黑 Light" w:eastAsia="微软雅黑 Light" w:cs="微软雅黑 Light"/>
          <w:kern w:val="0"/>
          <w:sz w:val="20"/>
          <w:szCs w:val="20"/>
          <w:u w:val="single"/>
          <w:lang w:val="zh-CN" w:bidi="zh-CN"/>
        </w:rPr>
        <w:t xml:space="preserve">  </w:t>
      </w:r>
      <w:r>
        <w:rPr>
          <w:rFonts w:hint="eastAsia" w:ascii="微软雅黑 Light" w:hAnsi="微软雅黑 Light" w:eastAsia="微软雅黑 Light" w:cs="微软雅黑 Light"/>
          <w:kern w:val="0"/>
          <w:sz w:val="20"/>
          <w:szCs w:val="20"/>
          <w:u w:val="single"/>
          <w:lang w:bidi="zh-CN"/>
        </w:rPr>
        <w:t>2024</w:t>
      </w:r>
      <w:r>
        <w:rPr>
          <w:rFonts w:ascii="微软雅黑 Light" w:hAnsi="微软雅黑 Light" w:eastAsia="微软雅黑 Light" w:cs="微软雅黑 Light"/>
          <w:kern w:val="0"/>
          <w:sz w:val="20"/>
          <w:szCs w:val="20"/>
          <w:u w:val="single"/>
          <w:lang w:val="zh-CN" w:bidi="zh-CN"/>
        </w:rPr>
        <w:t xml:space="preserve">  </w:t>
      </w:r>
      <w:r>
        <w:rPr>
          <w:rFonts w:hint="eastAsia" w:ascii="微软雅黑 Light" w:hAnsi="微软雅黑 Light" w:eastAsia="微软雅黑 Light" w:cs="微软雅黑 Light"/>
          <w:kern w:val="0"/>
          <w:sz w:val="20"/>
          <w:szCs w:val="20"/>
          <w:lang w:val="zh-CN" w:bidi="zh-CN"/>
        </w:rPr>
        <w:t>年</w:t>
      </w:r>
      <w:r>
        <w:rPr>
          <w:rFonts w:ascii="微软雅黑 Light" w:hAnsi="微软雅黑 Light" w:eastAsia="微软雅黑 Light" w:cs="微软雅黑 Light"/>
          <w:kern w:val="0"/>
          <w:sz w:val="20"/>
          <w:szCs w:val="20"/>
          <w:u w:val="single"/>
          <w:lang w:val="zh-CN" w:bidi="zh-CN"/>
        </w:rPr>
        <w:t xml:space="preserve">   </w:t>
      </w:r>
      <w:r>
        <w:rPr>
          <w:rFonts w:hint="eastAsia" w:ascii="微软雅黑 Light" w:hAnsi="微软雅黑 Light" w:eastAsia="微软雅黑 Light" w:cs="微软雅黑 Light"/>
          <w:kern w:val="0"/>
          <w:sz w:val="20"/>
          <w:szCs w:val="20"/>
          <w:u w:val="single"/>
          <w:lang w:bidi="zh-CN"/>
        </w:rPr>
        <w:t>09</w:t>
      </w:r>
      <w:r>
        <w:rPr>
          <w:rFonts w:ascii="微软雅黑 Light" w:hAnsi="微软雅黑 Light" w:eastAsia="微软雅黑 Light" w:cs="微软雅黑 Light"/>
          <w:kern w:val="0"/>
          <w:sz w:val="20"/>
          <w:szCs w:val="20"/>
          <w:u w:val="single"/>
          <w:lang w:val="zh-CN" w:bidi="zh-CN"/>
        </w:rPr>
        <w:t xml:space="preserve"> </w:t>
      </w:r>
      <w:r>
        <w:rPr>
          <w:rFonts w:hint="eastAsia" w:ascii="微软雅黑 Light" w:hAnsi="微软雅黑 Light" w:eastAsia="微软雅黑 Light" w:cs="微软雅黑 Light"/>
          <w:kern w:val="0"/>
          <w:sz w:val="20"/>
          <w:szCs w:val="20"/>
          <w:lang w:val="zh-CN" w:bidi="zh-CN"/>
        </w:rPr>
        <w:t>月</w:t>
      </w:r>
      <w:r>
        <w:rPr>
          <w:rFonts w:ascii="微软雅黑 Light" w:hAnsi="微软雅黑 Light" w:eastAsia="微软雅黑 Light" w:cs="微软雅黑 Light"/>
          <w:kern w:val="0"/>
          <w:sz w:val="20"/>
          <w:szCs w:val="20"/>
          <w:u w:val="single"/>
          <w:lang w:val="zh-CN" w:bidi="zh-CN"/>
        </w:rPr>
        <w:t xml:space="preserve"> </w:t>
      </w:r>
      <w:r>
        <w:rPr>
          <w:rFonts w:hint="eastAsia" w:ascii="微软雅黑 Light" w:hAnsi="微软雅黑 Light" w:eastAsia="微软雅黑 Light" w:cs="微软雅黑 Light"/>
          <w:kern w:val="0"/>
          <w:sz w:val="20"/>
          <w:szCs w:val="20"/>
          <w:u w:val="single"/>
          <w:lang w:bidi="zh-CN"/>
        </w:rPr>
        <w:t>20</w:t>
      </w:r>
      <w:r>
        <w:rPr>
          <w:rFonts w:ascii="微软雅黑 Light" w:hAnsi="微软雅黑 Light" w:eastAsia="微软雅黑 Light" w:cs="微软雅黑 Light"/>
          <w:kern w:val="0"/>
          <w:sz w:val="20"/>
          <w:szCs w:val="20"/>
          <w:u w:val="single"/>
          <w:lang w:val="zh-CN" w:bidi="zh-CN"/>
        </w:rPr>
        <w:t xml:space="preserve"> </w:t>
      </w:r>
      <w:r>
        <w:rPr>
          <w:rFonts w:hint="eastAsia" w:ascii="微软雅黑 Light" w:hAnsi="微软雅黑 Light" w:eastAsia="微软雅黑 Light" w:cs="微软雅黑 Light"/>
          <w:kern w:val="0"/>
          <w:sz w:val="20"/>
          <w:szCs w:val="20"/>
          <w:lang w:val="zh-CN" w:bidi="zh-CN"/>
        </w:rPr>
        <w:t>日</w:t>
      </w:r>
      <w:r>
        <w:rPr>
          <w:rFonts w:ascii="微软雅黑 Light" w:hAnsi="微软雅黑 Light" w:eastAsia="微软雅黑 Light" w:cs="微软雅黑 Light"/>
          <w:kern w:val="0"/>
          <w:sz w:val="20"/>
          <w:szCs w:val="20"/>
          <w:lang w:val="zh-CN" w:bidi="zh-CN"/>
        </w:rPr>
        <w:tab/>
      </w:r>
    </w:p>
    <w:p w14:paraId="712A7C0F">
      <w:pPr>
        <w:autoSpaceDE w:val="0"/>
        <w:autoSpaceDN w:val="0"/>
        <w:spacing w:line="360" w:lineRule="auto"/>
        <w:jc w:val="left"/>
        <w:rPr>
          <w:rFonts w:ascii="微软雅黑 Light" w:hAnsi="微软雅黑 Light" w:eastAsia="微软雅黑 Light" w:cs="微软雅黑 Light"/>
          <w:kern w:val="0"/>
          <w:sz w:val="20"/>
          <w:szCs w:val="20"/>
          <w:lang w:val="zh-CN" w:bidi="zh-CN"/>
        </w:rPr>
        <w:sectPr>
          <w:type w:val="continuous"/>
          <w:pgSz w:w="11900" w:h="16840"/>
          <w:pgMar w:top="820" w:right="440" w:bottom="0" w:left="580" w:header="720" w:footer="720" w:gutter="0"/>
          <w:cols w:equalWidth="0" w:num="2">
            <w:col w:w="3925" w:space="1367"/>
            <w:col w:w="5588"/>
          </w:cols>
        </w:sectPr>
      </w:pPr>
      <w:r>
        <w:rPr>
          <w:rFonts w:hint="eastAsia" w:ascii="微软雅黑 Light" w:hAnsi="微软雅黑 Light" w:eastAsia="微软雅黑 Light" w:cs="微软雅黑 Light"/>
          <w:kern w:val="0"/>
          <w:sz w:val="20"/>
          <w:szCs w:val="20"/>
          <w:lang w:val="zh-CN" w:bidi="zh-CN"/>
        </w:rPr>
        <w:t>日</w:t>
      </w:r>
      <w:r>
        <w:rPr>
          <w:rFonts w:ascii="微软雅黑 Light" w:hAnsi="微软雅黑 Light" w:eastAsia="微软雅黑 Light" w:cs="微软雅黑 Light"/>
          <w:spacing w:val="-3"/>
          <w:kern w:val="0"/>
          <w:sz w:val="20"/>
          <w:szCs w:val="20"/>
          <w:lang w:val="zh-CN" w:bidi="zh-CN"/>
        </w:rPr>
        <w:t xml:space="preserve"> </w:t>
      </w:r>
      <w:r>
        <w:rPr>
          <w:rFonts w:hint="eastAsia" w:ascii="微软雅黑 Light" w:hAnsi="微软雅黑 Light" w:eastAsia="微软雅黑 Light" w:cs="微软雅黑 Light"/>
          <w:kern w:val="0"/>
          <w:sz w:val="20"/>
          <w:szCs w:val="20"/>
          <w:lang w:val="zh-CN" w:bidi="zh-CN"/>
        </w:rPr>
        <w:t>期：</w:t>
      </w:r>
      <w:r>
        <w:rPr>
          <w:rFonts w:ascii="微软雅黑 Light" w:hAnsi="微软雅黑 Light" w:eastAsia="微软雅黑 Light" w:cs="微软雅黑 Light"/>
          <w:kern w:val="0"/>
          <w:sz w:val="20"/>
          <w:szCs w:val="20"/>
          <w:u w:val="single"/>
          <w:lang w:val="zh-CN" w:bidi="zh-CN"/>
        </w:rPr>
        <w:t xml:space="preserve"> </w:t>
      </w:r>
      <w:r>
        <w:rPr>
          <w:rFonts w:hint="eastAsia" w:ascii="微软雅黑 Light" w:hAnsi="微软雅黑 Light" w:eastAsia="微软雅黑 Light" w:cs="微软雅黑 Light"/>
          <w:kern w:val="0"/>
          <w:sz w:val="20"/>
          <w:szCs w:val="20"/>
          <w:u w:val="single"/>
          <w:lang w:bidi="zh-CN"/>
        </w:rPr>
        <w:t>2024</w:t>
      </w:r>
      <w:r>
        <w:rPr>
          <w:rFonts w:ascii="微软雅黑 Light" w:hAnsi="微软雅黑 Light" w:eastAsia="微软雅黑 Light" w:cs="微软雅黑 Light"/>
          <w:kern w:val="0"/>
          <w:sz w:val="20"/>
          <w:szCs w:val="20"/>
          <w:u w:val="single"/>
          <w:lang w:val="zh-CN" w:bidi="zh-CN"/>
        </w:rPr>
        <w:t xml:space="preserve">  </w:t>
      </w:r>
      <w:r>
        <w:rPr>
          <w:rFonts w:hint="eastAsia" w:ascii="微软雅黑 Light" w:hAnsi="微软雅黑 Light" w:eastAsia="微软雅黑 Light" w:cs="微软雅黑 Light"/>
          <w:kern w:val="0"/>
          <w:sz w:val="20"/>
          <w:szCs w:val="20"/>
          <w:lang w:val="zh-CN" w:bidi="zh-CN"/>
        </w:rPr>
        <w:t>年</w:t>
      </w:r>
      <w:r>
        <w:rPr>
          <w:rFonts w:ascii="微软雅黑 Light" w:hAnsi="微软雅黑 Light" w:eastAsia="微软雅黑 Light" w:cs="微软雅黑 Light"/>
          <w:kern w:val="0"/>
          <w:sz w:val="20"/>
          <w:szCs w:val="20"/>
          <w:u w:val="single"/>
          <w:lang w:val="zh-CN" w:bidi="zh-CN"/>
        </w:rPr>
        <w:t xml:space="preserve">   </w:t>
      </w:r>
      <w:r>
        <w:rPr>
          <w:rFonts w:hint="eastAsia" w:ascii="微软雅黑 Light" w:hAnsi="微软雅黑 Light" w:eastAsia="微软雅黑 Light" w:cs="微软雅黑 Light"/>
          <w:kern w:val="0"/>
          <w:sz w:val="20"/>
          <w:szCs w:val="20"/>
          <w:u w:val="single"/>
          <w:lang w:bidi="zh-CN"/>
        </w:rPr>
        <w:t>09</w:t>
      </w:r>
      <w:r>
        <w:rPr>
          <w:rFonts w:ascii="微软雅黑 Light" w:hAnsi="微软雅黑 Light" w:eastAsia="微软雅黑 Light" w:cs="微软雅黑 Light"/>
          <w:kern w:val="0"/>
          <w:sz w:val="20"/>
          <w:szCs w:val="20"/>
          <w:u w:val="single"/>
          <w:lang w:val="zh-CN" w:bidi="zh-CN"/>
        </w:rPr>
        <w:t xml:space="preserve">   </w:t>
      </w:r>
      <w:r>
        <w:rPr>
          <w:rFonts w:hint="eastAsia" w:ascii="微软雅黑 Light" w:hAnsi="微软雅黑 Light" w:eastAsia="微软雅黑 Light" w:cs="微软雅黑 Light"/>
          <w:kern w:val="0"/>
          <w:sz w:val="20"/>
          <w:szCs w:val="20"/>
          <w:lang w:val="zh-CN" w:bidi="zh-CN"/>
        </w:rPr>
        <w:t>月</w:t>
      </w:r>
      <w:r>
        <w:rPr>
          <w:rFonts w:ascii="微软雅黑 Light" w:hAnsi="微软雅黑 Light" w:eastAsia="微软雅黑 Light" w:cs="微软雅黑 Light"/>
          <w:kern w:val="0"/>
          <w:sz w:val="20"/>
          <w:szCs w:val="20"/>
          <w:u w:val="single"/>
          <w:lang w:val="zh-CN" w:bidi="zh-CN"/>
        </w:rPr>
        <w:t xml:space="preserve">   </w:t>
      </w:r>
      <w:r>
        <w:rPr>
          <w:rFonts w:hint="eastAsia" w:ascii="微软雅黑 Light" w:hAnsi="微软雅黑 Light" w:eastAsia="微软雅黑 Light" w:cs="微软雅黑 Light"/>
          <w:kern w:val="0"/>
          <w:sz w:val="20"/>
          <w:szCs w:val="20"/>
          <w:u w:val="single"/>
          <w:lang w:bidi="zh-CN"/>
        </w:rPr>
        <w:t>20</w:t>
      </w:r>
      <w:r>
        <w:rPr>
          <w:rFonts w:ascii="微软雅黑 Light" w:hAnsi="微软雅黑 Light" w:eastAsia="微软雅黑 Light" w:cs="微软雅黑 Light"/>
          <w:kern w:val="0"/>
          <w:sz w:val="20"/>
          <w:szCs w:val="20"/>
          <w:u w:val="single"/>
          <w:lang w:val="zh-CN" w:bidi="zh-CN"/>
        </w:rPr>
        <w:t xml:space="preserve">  </w:t>
      </w:r>
      <w:r>
        <w:rPr>
          <w:rFonts w:hint="eastAsia" w:ascii="微软雅黑 Light" w:hAnsi="微软雅黑 Light" w:eastAsia="微软雅黑 Light" w:cs="微软雅黑 Light"/>
          <w:kern w:val="0"/>
          <w:sz w:val="20"/>
          <w:szCs w:val="20"/>
          <w:lang w:val="zh-CN" w:bidi="zh-CN"/>
        </w:rPr>
        <w:t>日</w:t>
      </w:r>
    </w:p>
    <w:p w14:paraId="04D1C7A3">
      <w:pPr>
        <w:widowControl/>
        <w:jc w:val="left"/>
        <w:rPr>
          <w:rFonts w:ascii="微软雅黑 Light" w:hAnsi="微软雅黑 Light" w:eastAsia="微软雅黑 Light" w:cs="华文中宋"/>
          <w:kern w:val="0"/>
          <w:sz w:val="20"/>
          <w:szCs w:val="20"/>
          <w:lang w:val="zh-CN" w:bidi="zh-CN"/>
        </w:rPr>
      </w:pPr>
    </w:p>
    <w:p w14:paraId="607545AE">
      <w:pPr>
        <w:widowControl/>
        <w:jc w:val="left"/>
        <w:rPr>
          <w:rFonts w:ascii="微软雅黑 Light" w:hAnsi="微软雅黑 Light" w:eastAsia="微软雅黑 Light" w:cs="华文中宋"/>
          <w:b/>
          <w:kern w:val="0"/>
          <w:sz w:val="20"/>
          <w:szCs w:val="20"/>
          <w:lang w:val="zh-CN" w:bidi="zh-CN"/>
        </w:rPr>
      </w:pPr>
      <w:bookmarkStart w:id="2" w:name="_Toc421466847"/>
      <w:bookmarkStart w:id="3" w:name="_Toc380588175"/>
      <w:bookmarkStart w:id="4" w:name="_Toc363127366"/>
      <w:r>
        <w:rPr>
          <w:rFonts w:ascii="微软雅黑 Light" w:hAnsi="微软雅黑 Light" w:eastAsia="微软雅黑 Light" w:cs="华文中宋"/>
          <w:b/>
          <w:kern w:val="0"/>
          <w:sz w:val="20"/>
          <w:szCs w:val="20"/>
          <w:lang w:val="zh-CN" w:bidi="zh-CN"/>
        </w:rPr>
        <w:br w:type="page"/>
      </w:r>
    </w:p>
    <w:p w14:paraId="442F69DB">
      <w:pPr>
        <w:keepNext/>
        <w:keepLines/>
        <w:numPr>
          <w:ilvl w:val="1"/>
          <w:numId w:val="0"/>
        </w:numPr>
        <w:autoSpaceDE w:val="0"/>
        <w:autoSpaceDN w:val="0"/>
        <w:spacing w:before="100" w:beforeAutospacing="1" w:after="100" w:afterAutospacing="1" w:line="360" w:lineRule="exact"/>
        <w:jc w:val="center"/>
        <w:outlineLvl w:val="1"/>
        <w:rPr>
          <w:rFonts w:ascii="微软雅黑 Light" w:hAnsi="微软雅黑 Light" w:eastAsia="微软雅黑 Light" w:cs="华文中宋"/>
          <w:b/>
          <w:kern w:val="0"/>
          <w:sz w:val="20"/>
          <w:szCs w:val="20"/>
          <w:lang w:val="zh-CN" w:bidi="zh-CN"/>
        </w:rPr>
      </w:pPr>
      <w:r>
        <w:rPr>
          <w:rFonts w:hint="eastAsia" w:ascii="微软雅黑 Light" w:hAnsi="微软雅黑 Light" w:eastAsia="微软雅黑 Light" w:cs="华文中宋"/>
          <w:b/>
          <w:kern w:val="0"/>
          <w:sz w:val="20"/>
          <w:szCs w:val="20"/>
          <w:lang w:val="zh-CN" w:bidi="zh-CN"/>
        </w:rPr>
        <w:t>附录：硬件维护服务</w:t>
      </w:r>
      <w:bookmarkEnd w:id="2"/>
      <w:bookmarkEnd w:id="3"/>
      <w:bookmarkEnd w:id="4"/>
      <w:r>
        <w:rPr>
          <w:rFonts w:hint="eastAsia" w:ascii="微软雅黑 Light" w:hAnsi="微软雅黑 Light" w:eastAsia="微软雅黑 Light" w:cs="华文中宋"/>
          <w:b/>
          <w:kern w:val="0"/>
          <w:sz w:val="20"/>
          <w:szCs w:val="20"/>
          <w:lang w:val="zh-CN" w:bidi="zh-CN"/>
        </w:rPr>
        <w:t>内容</w:t>
      </w:r>
    </w:p>
    <w:p w14:paraId="639C9B45">
      <w:pPr>
        <w:keepNext/>
        <w:keepLines/>
        <w:numPr>
          <w:ilvl w:val="2"/>
          <w:numId w:val="0"/>
        </w:numPr>
        <w:spacing w:before="100" w:beforeAutospacing="1" w:after="100" w:afterAutospacing="1" w:line="360" w:lineRule="exact"/>
        <w:ind w:left="153" w:hanging="153"/>
        <w:outlineLvl w:val="2"/>
        <w:rPr>
          <w:rFonts w:ascii="微软雅黑 Light" w:hAnsi="微软雅黑 Light" w:eastAsia="微软雅黑 Light" w:cs="Times New Roman"/>
          <w:b/>
          <w:sz w:val="20"/>
          <w:szCs w:val="20"/>
        </w:rPr>
      </w:pPr>
      <w:bookmarkStart w:id="5" w:name="_Toc363127367"/>
      <w:bookmarkStart w:id="6" w:name="_Toc380588176"/>
      <w:bookmarkStart w:id="7" w:name="_Toc421466848"/>
      <w:r>
        <w:rPr>
          <w:rFonts w:hint="eastAsia" w:ascii="微软雅黑 Light" w:hAnsi="微软雅黑 Light" w:eastAsia="微软雅黑 Light" w:cs="Times New Roman"/>
          <w:b/>
          <w:sz w:val="20"/>
          <w:szCs w:val="20"/>
        </w:rPr>
        <w:t>一、现场硬件支持服务</w:t>
      </w:r>
      <w:bookmarkEnd w:id="5"/>
      <w:bookmarkEnd w:id="6"/>
      <w:bookmarkEnd w:id="7"/>
    </w:p>
    <w:p w14:paraId="5991ABEE">
      <w:pPr>
        <w:spacing w:line="360" w:lineRule="exact"/>
        <w:ind w:firstLine="400" w:firstLineChars="200"/>
        <w:rPr>
          <w:rFonts w:ascii="微软雅黑 Light" w:hAnsi="微软雅黑 Light" w:eastAsia="微软雅黑 Light" w:cs="Times New Roman"/>
          <w:sz w:val="20"/>
          <w:szCs w:val="20"/>
        </w:rPr>
      </w:pPr>
      <w:r>
        <w:rPr>
          <w:rFonts w:hint="eastAsia" w:ascii="微软雅黑 Light" w:hAnsi="微软雅黑 Light" w:eastAsia="微软雅黑 Light" w:cs="Times New Roman"/>
          <w:sz w:val="20"/>
          <w:szCs w:val="20"/>
        </w:rPr>
        <w:t>乙方技术支持中心向甲方提供硬件现场服务和热线电话支持。保证故障及时解决，当设备硬件发生故障时，乙方指派经验丰富的系统维护工程师在初步判断故障部件后，携带备件在规定的时间内到达硬件故障现场，进行故障检测、定位、维护与排除，尽快恢复甲方业务系统正常运行。甲乙双方对整个过程安排专人负责跟踪，负责工程师汇报整个处理过程与进展，直到问题解决。</w:t>
      </w:r>
    </w:p>
    <w:p w14:paraId="50B92F24">
      <w:pPr>
        <w:keepNext/>
        <w:keepLines/>
        <w:numPr>
          <w:ilvl w:val="2"/>
          <w:numId w:val="0"/>
        </w:numPr>
        <w:spacing w:before="100" w:beforeAutospacing="1" w:after="100" w:afterAutospacing="1" w:line="360" w:lineRule="exact"/>
        <w:ind w:left="153" w:hanging="153"/>
        <w:outlineLvl w:val="2"/>
        <w:rPr>
          <w:rFonts w:ascii="微软雅黑 Light" w:hAnsi="微软雅黑 Light" w:eastAsia="微软雅黑 Light" w:cs="Times New Roman"/>
          <w:b/>
          <w:sz w:val="20"/>
          <w:szCs w:val="20"/>
        </w:rPr>
      </w:pPr>
      <w:bookmarkStart w:id="8" w:name="_Toc421466849"/>
      <w:bookmarkStart w:id="9" w:name="_Toc380588177"/>
      <w:bookmarkStart w:id="10" w:name="_Toc363127368"/>
      <w:r>
        <w:rPr>
          <w:rFonts w:hint="eastAsia" w:ascii="微软雅黑 Light" w:hAnsi="微软雅黑 Light" w:eastAsia="微软雅黑 Light" w:cs="Times New Roman"/>
          <w:b/>
          <w:sz w:val="20"/>
          <w:szCs w:val="20"/>
        </w:rPr>
        <w:t>二、硬件保修服务内容</w:t>
      </w:r>
      <w:bookmarkEnd w:id="8"/>
      <w:bookmarkEnd w:id="9"/>
      <w:bookmarkEnd w:id="10"/>
    </w:p>
    <w:p w14:paraId="67DE2C62">
      <w:pPr>
        <w:spacing w:line="360" w:lineRule="exact"/>
        <w:ind w:firstLine="400" w:firstLineChars="200"/>
        <w:rPr>
          <w:rFonts w:ascii="微软雅黑 Light" w:hAnsi="微软雅黑 Light" w:eastAsia="微软雅黑 Light" w:cs="Times New Roman"/>
          <w:color w:val="000000"/>
          <w:sz w:val="20"/>
          <w:szCs w:val="20"/>
        </w:rPr>
      </w:pPr>
      <w:r>
        <w:rPr>
          <w:rFonts w:hint="eastAsia" w:ascii="微软雅黑 Light" w:hAnsi="微软雅黑 Light" w:eastAsia="微软雅黑 Light" w:cs="Times New Roman"/>
          <w:color w:val="000000"/>
          <w:sz w:val="20"/>
          <w:szCs w:val="20"/>
        </w:rPr>
        <w:t>在设备维护服务期内，乙方负责对正常使用条件下的设备所有硬件做故障诊断、保修及系统性能维护，现场硬件测试及相关故障排除。主要涉及的硬件部件如下：</w:t>
      </w:r>
    </w:p>
    <w:p w14:paraId="7367D7ED">
      <w:pPr>
        <w:numPr>
          <w:ilvl w:val="0"/>
          <w:numId w:val="9"/>
        </w:numPr>
        <w:tabs>
          <w:tab w:val="left" w:pos="6840"/>
        </w:tabs>
        <w:autoSpaceDE w:val="0"/>
        <w:autoSpaceDN w:val="0"/>
        <w:spacing w:line="360" w:lineRule="exact"/>
        <w:jc w:val="left"/>
        <w:rPr>
          <w:rFonts w:ascii="微软雅黑 Light" w:hAnsi="微软雅黑 Light" w:eastAsia="微软雅黑 Light" w:cs="Times New Roman"/>
          <w:bCs/>
          <w:color w:val="000000"/>
          <w:kern w:val="52"/>
          <w:sz w:val="20"/>
          <w:szCs w:val="20"/>
        </w:rPr>
      </w:pPr>
      <w:r>
        <w:rPr>
          <w:rFonts w:hint="eastAsia" w:ascii="微软雅黑 Light" w:hAnsi="微软雅黑 Light" w:eastAsia="微软雅黑 Light" w:cs="Times New Roman"/>
          <w:bCs/>
          <w:color w:val="000000"/>
          <w:kern w:val="52"/>
          <w:sz w:val="20"/>
          <w:szCs w:val="20"/>
        </w:rPr>
        <w:t>主机的系统主板、</w:t>
      </w:r>
      <w:r>
        <w:rPr>
          <w:rFonts w:ascii="微软雅黑 Light" w:hAnsi="微软雅黑 Light" w:eastAsia="微软雅黑 Light" w:cs="Times New Roman"/>
          <w:bCs/>
          <w:color w:val="000000"/>
          <w:kern w:val="52"/>
          <w:sz w:val="20"/>
          <w:szCs w:val="20"/>
        </w:rPr>
        <w:t>CPU（含CPU板）、内存条或内存板等关键部件</w:t>
      </w:r>
    </w:p>
    <w:p w14:paraId="75B3035E">
      <w:pPr>
        <w:numPr>
          <w:ilvl w:val="0"/>
          <w:numId w:val="9"/>
        </w:numPr>
        <w:tabs>
          <w:tab w:val="left" w:pos="6840"/>
        </w:tabs>
        <w:autoSpaceDE w:val="0"/>
        <w:autoSpaceDN w:val="0"/>
        <w:spacing w:line="360" w:lineRule="exact"/>
        <w:jc w:val="left"/>
        <w:rPr>
          <w:rFonts w:ascii="微软雅黑 Light" w:hAnsi="微软雅黑 Light" w:eastAsia="微软雅黑 Light" w:cs="Times New Roman"/>
          <w:bCs/>
          <w:color w:val="000000"/>
          <w:kern w:val="52"/>
          <w:sz w:val="20"/>
          <w:szCs w:val="20"/>
        </w:rPr>
      </w:pPr>
      <w:r>
        <w:rPr>
          <w:rFonts w:hint="eastAsia" w:ascii="微软雅黑 Light" w:hAnsi="微软雅黑 Light" w:eastAsia="微软雅黑 Light" w:cs="Times New Roman"/>
          <w:bCs/>
          <w:color w:val="000000"/>
          <w:kern w:val="52"/>
          <w:sz w:val="20"/>
          <w:szCs w:val="20"/>
        </w:rPr>
        <w:t>系统电源及附属设备</w:t>
      </w:r>
    </w:p>
    <w:p w14:paraId="6ACFC4ED">
      <w:pPr>
        <w:numPr>
          <w:ilvl w:val="0"/>
          <w:numId w:val="9"/>
        </w:numPr>
        <w:tabs>
          <w:tab w:val="left" w:pos="6840"/>
        </w:tabs>
        <w:autoSpaceDE w:val="0"/>
        <w:autoSpaceDN w:val="0"/>
        <w:spacing w:line="360" w:lineRule="exact"/>
        <w:jc w:val="left"/>
        <w:rPr>
          <w:rFonts w:ascii="微软雅黑 Light" w:hAnsi="微软雅黑 Light" w:eastAsia="微软雅黑 Light" w:cs="Times New Roman"/>
          <w:bCs/>
          <w:color w:val="000000"/>
          <w:kern w:val="52"/>
          <w:sz w:val="20"/>
          <w:szCs w:val="20"/>
        </w:rPr>
      </w:pPr>
      <w:r>
        <w:rPr>
          <w:rFonts w:hint="eastAsia" w:ascii="微软雅黑 Light" w:hAnsi="微软雅黑 Light" w:eastAsia="微软雅黑 Light" w:cs="Times New Roman"/>
          <w:bCs/>
          <w:color w:val="000000"/>
          <w:kern w:val="52"/>
          <w:sz w:val="20"/>
          <w:szCs w:val="20"/>
        </w:rPr>
        <w:t>各种存储设备，包括内置磁盘或外置磁盘阵列、磁带库等</w:t>
      </w:r>
    </w:p>
    <w:p w14:paraId="360ECA8C">
      <w:pPr>
        <w:numPr>
          <w:ilvl w:val="0"/>
          <w:numId w:val="9"/>
        </w:numPr>
        <w:tabs>
          <w:tab w:val="left" w:pos="6840"/>
        </w:tabs>
        <w:autoSpaceDE w:val="0"/>
        <w:autoSpaceDN w:val="0"/>
        <w:spacing w:line="360" w:lineRule="exact"/>
        <w:jc w:val="left"/>
        <w:rPr>
          <w:rFonts w:ascii="微软雅黑 Light" w:hAnsi="微软雅黑 Light" w:eastAsia="微软雅黑 Light" w:cs="Times New Roman"/>
          <w:bCs/>
          <w:color w:val="000000"/>
          <w:kern w:val="52"/>
          <w:sz w:val="20"/>
          <w:szCs w:val="20"/>
        </w:rPr>
      </w:pPr>
      <w:r>
        <w:rPr>
          <w:rFonts w:hint="eastAsia" w:ascii="微软雅黑 Light" w:hAnsi="微软雅黑 Light" w:eastAsia="微软雅黑 Light" w:cs="Times New Roman"/>
          <w:bCs/>
          <w:color w:val="000000"/>
          <w:kern w:val="52"/>
          <w:sz w:val="20"/>
          <w:szCs w:val="20"/>
        </w:rPr>
        <w:t>各种适配器卡和终端</w:t>
      </w:r>
    </w:p>
    <w:p w14:paraId="05D17658">
      <w:pPr>
        <w:numPr>
          <w:ilvl w:val="0"/>
          <w:numId w:val="9"/>
        </w:numPr>
        <w:tabs>
          <w:tab w:val="left" w:pos="6840"/>
        </w:tabs>
        <w:autoSpaceDE w:val="0"/>
        <w:autoSpaceDN w:val="0"/>
        <w:spacing w:line="360" w:lineRule="exact"/>
        <w:jc w:val="left"/>
        <w:rPr>
          <w:rFonts w:ascii="微软雅黑 Light" w:hAnsi="微软雅黑 Light" w:eastAsia="微软雅黑 Light" w:cs="Times New Roman"/>
          <w:bCs/>
          <w:kern w:val="0"/>
          <w:sz w:val="20"/>
          <w:szCs w:val="20"/>
        </w:rPr>
      </w:pPr>
      <w:r>
        <w:rPr>
          <w:rFonts w:hint="eastAsia" w:ascii="微软雅黑 Light" w:hAnsi="微软雅黑 Light" w:eastAsia="微软雅黑 Light" w:cs="Times New Roman"/>
          <w:bCs/>
          <w:color w:val="000000"/>
          <w:kern w:val="52"/>
          <w:sz w:val="20"/>
          <w:szCs w:val="20"/>
        </w:rPr>
        <w:t>系统和扩展机柜、所有连接设备的各种线缆等</w:t>
      </w:r>
    </w:p>
    <w:p w14:paraId="5DE8A671">
      <w:pPr>
        <w:keepNext/>
        <w:keepLines/>
        <w:numPr>
          <w:ilvl w:val="2"/>
          <w:numId w:val="0"/>
        </w:numPr>
        <w:spacing w:before="100" w:beforeAutospacing="1" w:after="100" w:afterAutospacing="1" w:line="360" w:lineRule="exact"/>
        <w:ind w:left="153" w:hanging="153"/>
        <w:outlineLvl w:val="2"/>
        <w:rPr>
          <w:rFonts w:ascii="微软雅黑 Light" w:hAnsi="微软雅黑 Light" w:eastAsia="微软雅黑 Light" w:cs="Times New Roman"/>
          <w:b/>
          <w:sz w:val="20"/>
          <w:szCs w:val="20"/>
        </w:rPr>
      </w:pPr>
      <w:bookmarkStart w:id="11" w:name="_Toc421466859"/>
      <w:bookmarkStart w:id="12" w:name="_Toc363127384"/>
      <w:bookmarkStart w:id="13" w:name="_Toc380588195"/>
      <w:r>
        <w:rPr>
          <w:rFonts w:hint="eastAsia" w:ascii="微软雅黑 Light" w:hAnsi="微软雅黑 Light" w:eastAsia="微软雅黑 Light" w:cs="Times New Roman"/>
          <w:b/>
          <w:sz w:val="20"/>
          <w:szCs w:val="20"/>
        </w:rPr>
        <w:t>三、部件更换服务</w:t>
      </w:r>
      <w:bookmarkEnd w:id="11"/>
      <w:bookmarkEnd w:id="12"/>
      <w:bookmarkEnd w:id="13"/>
    </w:p>
    <w:p w14:paraId="615106CE">
      <w:pPr>
        <w:numPr>
          <w:ilvl w:val="0"/>
          <w:numId w:val="10"/>
        </w:numPr>
        <w:autoSpaceDE w:val="0"/>
        <w:autoSpaceDN w:val="0"/>
        <w:adjustRightInd w:val="0"/>
        <w:spacing w:line="360" w:lineRule="exact"/>
        <w:ind w:hanging="300"/>
        <w:jc w:val="left"/>
        <w:textAlignment w:val="baseline"/>
        <w:rPr>
          <w:rFonts w:ascii="微软雅黑 Light" w:hAnsi="微软雅黑 Light" w:eastAsia="微软雅黑 Light" w:cs="Times New Roman"/>
          <w:color w:val="000000"/>
          <w:sz w:val="20"/>
          <w:szCs w:val="20"/>
        </w:rPr>
      </w:pPr>
      <w:r>
        <w:rPr>
          <w:rFonts w:hint="eastAsia" w:ascii="微软雅黑 Light" w:hAnsi="微软雅黑 Light" w:eastAsia="微软雅黑 Light" w:cs="Times New Roman"/>
          <w:color w:val="000000"/>
          <w:sz w:val="20"/>
          <w:szCs w:val="20"/>
        </w:rPr>
        <w:t>如果保修设备发生部件损坏且无法修复，乙方工程师进行免费更换；</w:t>
      </w:r>
    </w:p>
    <w:p w14:paraId="0C64B03A">
      <w:pPr>
        <w:numPr>
          <w:ilvl w:val="0"/>
          <w:numId w:val="10"/>
        </w:numPr>
        <w:autoSpaceDE w:val="0"/>
        <w:autoSpaceDN w:val="0"/>
        <w:adjustRightInd w:val="0"/>
        <w:spacing w:line="360" w:lineRule="exact"/>
        <w:ind w:hanging="300"/>
        <w:jc w:val="left"/>
        <w:textAlignment w:val="baseline"/>
        <w:rPr>
          <w:rFonts w:ascii="微软雅黑 Light" w:hAnsi="微软雅黑 Light" w:eastAsia="微软雅黑 Light" w:cs="Times New Roman"/>
          <w:color w:val="000000"/>
          <w:sz w:val="20"/>
          <w:szCs w:val="20"/>
        </w:rPr>
      </w:pPr>
      <w:r>
        <w:rPr>
          <w:rFonts w:hint="eastAsia" w:ascii="微软雅黑 Light" w:hAnsi="微软雅黑 Light" w:eastAsia="微软雅黑 Light" w:cs="Times New Roman"/>
          <w:color w:val="000000"/>
          <w:sz w:val="20"/>
          <w:szCs w:val="20"/>
        </w:rPr>
        <w:t>现场或远程进行故障诊断；</w:t>
      </w:r>
    </w:p>
    <w:p w14:paraId="297FF875">
      <w:pPr>
        <w:numPr>
          <w:ilvl w:val="0"/>
          <w:numId w:val="10"/>
        </w:numPr>
        <w:autoSpaceDE w:val="0"/>
        <w:autoSpaceDN w:val="0"/>
        <w:adjustRightInd w:val="0"/>
        <w:spacing w:line="360" w:lineRule="exact"/>
        <w:ind w:hanging="300"/>
        <w:jc w:val="left"/>
        <w:textAlignment w:val="baseline"/>
        <w:rPr>
          <w:rFonts w:ascii="微软雅黑 Light" w:hAnsi="微软雅黑 Light" w:eastAsia="微软雅黑 Light" w:cs="Times New Roman"/>
          <w:color w:val="000000"/>
          <w:sz w:val="20"/>
          <w:szCs w:val="20"/>
        </w:rPr>
      </w:pPr>
      <w:r>
        <w:rPr>
          <w:rFonts w:hint="eastAsia" w:ascii="微软雅黑 Light" w:hAnsi="微软雅黑 Light" w:eastAsia="微软雅黑 Light" w:cs="Times New Roman"/>
          <w:color w:val="000000"/>
          <w:sz w:val="20"/>
          <w:szCs w:val="20"/>
        </w:rPr>
        <w:t>更换故障部件；</w:t>
      </w:r>
    </w:p>
    <w:p w14:paraId="29FEC68F">
      <w:pPr>
        <w:numPr>
          <w:ilvl w:val="0"/>
          <w:numId w:val="10"/>
        </w:numPr>
        <w:autoSpaceDE w:val="0"/>
        <w:autoSpaceDN w:val="0"/>
        <w:adjustRightInd w:val="0"/>
        <w:spacing w:line="360" w:lineRule="exact"/>
        <w:ind w:hanging="300"/>
        <w:jc w:val="left"/>
        <w:textAlignment w:val="baseline"/>
        <w:rPr>
          <w:rFonts w:ascii="微软雅黑 Light" w:hAnsi="微软雅黑 Light" w:eastAsia="微软雅黑 Light" w:cs="Times New Roman"/>
          <w:color w:val="000000"/>
          <w:sz w:val="20"/>
          <w:szCs w:val="20"/>
        </w:rPr>
      </w:pPr>
      <w:r>
        <w:rPr>
          <w:rFonts w:hint="eastAsia" w:ascii="微软雅黑 Light" w:hAnsi="微软雅黑 Light" w:eastAsia="微软雅黑 Light" w:cs="Times New Roman"/>
          <w:color w:val="000000"/>
          <w:sz w:val="20"/>
          <w:szCs w:val="20"/>
        </w:rPr>
        <w:t>启动故障恢复应急方案；</w:t>
      </w:r>
    </w:p>
    <w:p w14:paraId="3ADF8354">
      <w:pPr>
        <w:numPr>
          <w:ilvl w:val="0"/>
          <w:numId w:val="10"/>
        </w:numPr>
        <w:autoSpaceDE w:val="0"/>
        <w:autoSpaceDN w:val="0"/>
        <w:adjustRightInd w:val="0"/>
        <w:spacing w:line="360" w:lineRule="exact"/>
        <w:ind w:hanging="300"/>
        <w:jc w:val="left"/>
        <w:textAlignment w:val="baseline"/>
        <w:rPr>
          <w:rFonts w:ascii="微软雅黑 Light" w:hAnsi="微软雅黑 Light" w:eastAsia="微软雅黑 Light" w:cs="Times New Roman"/>
          <w:color w:val="000000"/>
          <w:sz w:val="20"/>
          <w:szCs w:val="20"/>
        </w:rPr>
      </w:pPr>
      <w:r>
        <w:rPr>
          <w:rFonts w:hint="eastAsia" w:ascii="微软雅黑 Light" w:hAnsi="微软雅黑 Light" w:eastAsia="微软雅黑 Light" w:cs="Times New Roman"/>
          <w:color w:val="000000"/>
          <w:sz w:val="20"/>
          <w:szCs w:val="20"/>
        </w:rPr>
        <w:t>恢复故障设备系统运行；</w:t>
      </w:r>
    </w:p>
    <w:p w14:paraId="433D0C94">
      <w:pPr>
        <w:numPr>
          <w:ilvl w:val="0"/>
          <w:numId w:val="10"/>
        </w:numPr>
        <w:autoSpaceDE w:val="0"/>
        <w:autoSpaceDN w:val="0"/>
        <w:adjustRightInd w:val="0"/>
        <w:spacing w:line="360" w:lineRule="exact"/>
        <w:ind w:hanging="300"/>
        <w:jc w:val="left"/>
        <w:textAlignment w:val="baseline"/>
        <w:rPr>
          <w:rFonts w:ascii="微软雅黑 Light" w:hAnsi="微软雅黑 Light" w:eastAsia="微软雅黑 Light" w:cs="Times New Roman"/>
          <w:color w:val="000000"/>
          <w:sz w:val="20"/>
          <w:szCs w:val="20"/>
        </w:rPr>
      </w:pPr>
      <w:r>
        <w:rPr>
          <w:rFonts w:hint="eastAsia" w:ascii="微软雅黑 Light" w:hAnsi="微软雅黑 Light" w:eastAsia="微软雅黑 Light" w:cs="Times New Roman"/>
          <w:color w:val="000000"/>
          <w:sz w:val="20"/>
          <w:szCs w:val="20"/>
        </w:rPr>
        <w:t>故障处理汇报及预防措施实施；</w:t>
      </w:r>
    </w:p>
    <w:p w14:paraId="3D35CE34">
      <w:pPr>
        <w:numPr>
          <w:ilvl w:val="0"/>
          <w:numId w:val="10"/>
        </w:numPr>
        <w:autoSpaceDE w:val="0"/>
        <w:autoSpaceDN w:val="0"/>
        <w:adjustRightInd w:val="0"/>
        <w:spacing w:line="360" w:lineRule="exact"/>
        <w:ind w:hanging="300"/>
        <w:jc w:val="left"/>
        <w:textAlignment w:val="baseline"/>
        <w:rPr>
          <w:rFonts w:ascii="微软雅黑 Light" w:hAnsi="微软雅黑 Light" w:eastAsia="微软雅黑 Light" w:cs="Times New Roman"/>
          <w:color w:val="000000"/>
          <w:sz w:val="20"/>
          <w:szCs w:val="20"/>
        </w:rPr>
      </w:pPr>
      <w:r>
        <w:rPr>
          <w:rFonts w:hint="eastAsia" w:ascii="微软雅黑 Light" w:hAnsi="微软雅黑 Light" w:eastAsia="微软雅黑 Light" w:cs="Times New Roman"/>
          <w:color w:val="000000"/>
          <w:sz w:val="20"/>
          <w:szCs w:val="20"/>
        </w:rPr>
        <w:t>更换上的备件是合格产品，并继续享有乙方的维保服务；</w:t>
      </w:r>
    </w:p>
    <w:p w14:paraId="585626DE">
      <w:pPr>
        <w:numPr>
          <w:ilvl w:val="0"/>
          <w:numId w:val="10"/>
        </w:numPr>
        <w:autoSpaceDE w:val="0"/>
        <w:autoSpaceDN w:val="0"/>
        <w:adjustRightInd w:val="0"/>
        <w:spacing w:line="360" w:lineRule="exact"/>
        <w:ind w:hanging="300"/>
        <w:jc w:val="left"/>
        <w:textAlignment w:val="baseline"/>
        <w:rPr>
          <w:rFonts w:ascii="微软雅黑 Light" w:hAnsi="微软雅黑 Light" w:eastAsia="微软雅黑 Light" w:cs="Times New Roman"/>
          <w:color w:val="000000"/>
          <w:sz w:val="20"/>
          <w:szCs w:val="20"/>
        </w:rPr>
      </w:pPr>
      <w:r>
        <w:rPr>
          <w:rFonts w:hint="eastAsia" w:ascii="微软雅黑 Light" w:hAnsi="微软雅黑 Light" w:eastAsia="微软雅黑 Light" w:cs="Times New Roman"/>
          <w:color w:val="000000"/>
          <w:sz w:val="20"/>
          <w:szCs w:val="20"/>
        </w:rPr>
        <w:t>更换下的部件由工程师带回公司登记后进行报废处理。</w:t>
      </w:r>
    </w:p>
    <w:p w14:paraId="33F9FBC8">
      <w:pPr>
        <w:keepNext/>
        <w:keepLines/>
        <w:numPr>
          <w:ilvl w:val="2"/>
          <w:numId w:val="0"/>
        </w:numPr>
        <w:spacing w:before="100" w:beforeAutospacing="1" w:after="100" w:afterAutospacing="1" w:line="360" w:lineRule="exact"/>
        <w:ind w:left="153" w:hanging="153"/>
        <w:outlineLvl w:val="2"/>
        <w:rPr>
          <w:rFonts w:ascii="微软雅黑 Light" w:hAnsi="微软雅黑 Light" w:eastAsia="微软雅黑 Light" w:cs="Times New Roman"/>
          <w:b/>
          <w:sz w:val="20"/>
          <w:szCs w:val="20"/>
        </w:rPr>
      </w:pPr>
      <w:bookmarkStart w:id="14" w:name="_Toc363127386"/>
      <w:bookmarkStart w:id="15" w:name="_Toc421466861"/>
      <w:bookmarkStart w:id="16" w:name="_Toc380588197"/>
      <w:r>
        <w:rPr>
          <w:rFonts w:hint="eastAsia" w:ascii="微软雅黑 Light" w:hAnsi="微软雅黑 Light" w:eastAsia="微软雅黑 Light" w:cs="Times New Roman"/>
          <w:b/>
          <w:sz w:val="20"/>
          <w:szCs w:val="20"/>
        </w:rPr>
        <w:t>四、备件质量保障</w:t>
      </w:r>
      <w:bookmarkEnd w:id="14"/>
      <w:bookmarkEnd w:id="15"/>
      <w:bookmarkEnd w:id="16"/>
    </w:p>
    <w:p w14:paraId="6291689B">
      <w:pPr>
        <w:numPr>
          <w:ilvl w:val="0"/>
          <w:numId w:val="10"/>
        </w:numPr>
        <w:autoSpaceDE w:val="0"/>
        <w:autoSpaceDN w:val="0"/>
        <w:adjustRightInd w:val="0"/>
        <w:spacing w:line="360" w:lineRule="exact"/>
        <w:ind w:hanging="300"/>
        <w:jc w:val="left"/>
        <w:textAlignment w:val="baseline"/>
        <w:rPr>
          <w:rFonts w:ascii="微软雅黑 Light" w:hAnsi="微软雅黑 Light" w:eastAsia="微软雅黑 Light" w:cs="Times New Roman"/>
          <w:color w:val="000000"/>
          <w:sz w:val="20"/>
          <w:szCs w:val="20"/>
        </w:rPr>
      </w:pPr>
      <w:r>
        <w:rPr>
          <w:rFonts w:hint="eastAsia" w:ascii="微软雅黑 Light" w:hAnsi="微软雅黑 Light" w:eastAsia="微软雅黑 Light" w:cs="Times New Roman"/>
          <w:color w:val="000000"/>
          <w:sz w:val="20"/>
          <w:szCs w:val="20"/>
        </w:rPr>
        <w:t>更换的备件均具有使用的合法性和可靠性；</w:t>
      </w:r>
    </w:p>
    <w:p w14:paraId="607DF24F">
      <w:pPr>
        <w:numPr>
          <w:ilvl w:val="0"/>
          <w:numId w:val="10"/>
        </w:numPr>
        <w:autoSpaceDE w:val="0"/>
        <w:autoSpaceDN w:val="0"/>
        <w:adjustRightInd w:val="0"/>
        <w:spacing w:line="360" w:lineRule="exact"/>
        <w:ind w:hanging="300"/>
        <w:jc w:val="left"/>
        <w:textAlignment w:val="baseline"/>
        <w:rPr>
          <w:rFonts w:ascii="微软雅黑 Light" w:hAnsi="微软雅黑 Light" w:eastAsia="微软雅黑 Light" w:cs="Times New Roman"/>
          <w:color w:val="000000"/>
          <w:sz w:val="20"/>
          <w:szCs w:val="20"/>
        </w:rPr>
      </w:pPr>
      <w:r>
        <w:rPr>
          <w:rFonts w:hint="eastAsia" w:ascii="微软雅黑 Light" w:hAnsi="微软雅黑 Light" w:eastAsia="微软雅黑 Light" w:cs="Times New Roman"/>
          <w:color w:val="000000"/>
          <w:sz w:val="20"/>
          <w:szCs w:val="20"/>
        </w:rPr>
        <w:t>新更换硬件享有厂商规定的质保期，在质保期间发生故障，将免费更换；</w:t>
      </w:r>
    </w:p>
    <w:p w14:paraId="58A5184F">
      <w:pPr>
        <w:numPr>
          <w:ilvl w:val="0"/>
          <w:numId w:val="10"/>
        </w:numPr>
        <w:autoSpaceDE w:val="0"/>
        <w:autoSpaceDN w:val="0"/>
        <w:adjustRightInd w:val="0"/>
        <w:spacing w:line="360" w:lineRule="exact"/>
        <w:ind w:hanging="300"/>
        <w:jc w:val="left"/>
        <w:textAlignment w:val="baseline"/>
        <w:rPr>
          <w:rFonts w:ascii="微软雅黑 Light" w:hAnsi="微软雅黑 Light" w:eastAsia="微软雅黑 Light" w:cs="Times New Roman"/>
          <w:color w:val="000000"/>
          <w:sz w:val="20"/>
          <w:szCs w:val="20"/>
        </w:rPr>
      </w:pPr>
      <w:r>
        <w:rPr>
          <w:rFonts w:hint="eastAsia" w:ascii="微软雅黑 Light" w:hAnsi="微软雅黑 Light" w:eastAsia="微软雅黑 Light" w:cs="Times New Roman"/>
          <w:color w:val="000000"/>
          <w:sz w:val="20"/>
          <w:szCs w:val="20"/>
        </w:rPr>
        <w:t>更换以后的备件，在质保期间，将享有与保修设备同样的维护服务。</w:t>
      </w:r>
    </w:p>
    <w:p w14:paraId="7AD6E69A">
      <w:pPr>
        <w:keepNext/>
        <w:keepLines/>
        <w:numPr>
          <w:ilvl w:val="2"/>
          <w:numId w:val="0"/>
        </w:numPr>
        <w:spacing w:before="100" w:beforeAutospacing="1" w:after="100" w:afterAutospacing="1" w:line="360" w:lineRule="exact"/>
        <w:ind w:left="153" w:hanging="153"/>
        <w:outlineLvl w:val="2"/>
        <w:rPr>
          <w:rFonts w:ascii="微软雅黑 Light" w:hAnsi="微软雅黑 Light" w:eastAsia="微软雅黑 Light" w:cs="Times New Roman"/>
          <w:b/>
          <w:sz w:val="20"/>
          <w:szCs w:val="20"/>
        </w:rPr>
      </w:pPr>
      <w:bookmarkStart w:id="17" w:name="_Toc380588198"/>
      <w:bookmarkStart w:id="18" w:name="_Toc421466862"/>
      <w:bookmarkStart w:id="19" w:name="_Toc363127387"/>
      <w:r>
        <w:rPr>
          <w:rFonts w:hint="eastAsia" w:ascii="微软雅黑 Light" w:hAnsi="微软雅黑 Light" w:eastAsia="微软雅黑 Light" w:cs="Times New Roman"/>
          <w:b/>
          <w:sz w:val="20"/>
          <w:szCs w:val="20"/>
        </w:rPr>
        <w:t>五、设备软硬件配置变更服务</w:t>
      </w:r>
      <w:bookmarkEnd w:id="17"/>
      <w:bookmarkEnd w:id="18"/>
      <w:bookmarkEnd w:id="19"/>
    </w:p>
    <w:p w14:paraId="6F4BB4B8">
      <w:pPr>
        <w:spacing w:before="120" w:after="120" w:line="360" w:lineRule="exact"/>
        <w:ind w:firstLine="480"/>
        <w:rPr>
          <w:rFonts w:ascii="微软雅黑 Light" w:hAnsi="微软雅黑 Light" w:eastAsia="微软雅黑 Light" w:cs="Times New Roman"/>
          <w:sz w:val="20"/>
          <w:szCs w:val="20"/>
          <w:highlight w:val="yellow"/>
        </w:rPr>
      </w:pPr>
      <w:r>
        <w:rPr>
          <w:rFonts w:hint="eastAsia" w:ascii="微软雅黑 Light" w:hAnsi="微软雅黑 Light" w:eastAsia="微软雅黑 Light" w:cs="Times New Roman"/>
          <w:color w:val="000000"/>
          <w:sz w:val="20"/>
          <w:szCs w:val="20"/>
        </w:rPr>
        <w:t>如甲方在保修期内进行设备硬件配置变更及部件调整时，乙方根据现场情况提供电话咨询、现场支持等服务。</w:t>
      </w:r>
      <w:r>
        <w:rPr>
          <w:rFonts w:hint="eastAsia" w:ascii="微软雅黑 Light" w:hAnsi="微软雅黑 Light" w:eastAsia="微软雅黑 Light" w:cs="Times New Roman"/>
          <w:bCs/>
          <w:color w:val="000000"/>
          <w:sz w:val="20"/>
          <w:szCs w:val="20"/>
        </w:rPr>
        <w:t>乙方工程师将根据客户硬件配置及设备部件调整的需求及环境</w:t>
      </w:r>
      <w:r>
        <w:rPr>
          <w:rFonts w:hint="eastAsia" w:ascii="微软雅黑 Light" w:hAnsi="微软雅黑 Light" w:eastAsia="微软雅黑 Light" w:cs="Times New Roman"/>
          <w:color w:val="000000"/>
          <w:sz w:val="20"/>
          <w:szCs w:val="20"/>
        </w:rPr>
        <w:t>环境条件</w:t>
      </w:r>
      <w:r>
        <w:rPr>
          <w:rFonts w:hint="eastAsia" w:ascii="微软雅黑 Light" w:hAnsi="微软雅黑 Light" w:eastAsia="微软雅黑 Light" w:cs="Times New Roman"/>
          <w:bCs/>
          <w:color w:val="000000"/>
          <w:sz w:val="20"/>
          <w:szCs w:val="20"/>
        </w:rPr>
        <w:t>，提交详细的设备软硬件配置变更及部件调整方案和参考建议，说明人员安排、调整步骤、双方责任、风险防患等，并进行实施</w:t>
      </w:r>
      <w:r>
        <w:rPr>
          <w:rFonts w:hint="eastAsia" w:ascii="微软雅黑 Light" w:hAnsi="微软雅黑 Light" w:eastAsia="微软雅黑 Light" w:cs="Times New Roman"/>
          <w:color w:val="000000"/>
          <w:sz w:val="20"/>
          <w:szCs w:val="20"/>
        </w:rPr>
        <w:t>，确保调整后设备的正常运行。</w:t>
      </w:r>
      <w:bookmarkStart w:id="20" w:name="_Toc392248152"/>
    </w:p>
    <w:bookmarkEnd w:id="20"/>
    <w:p w14:paraId="3D50D3D5">
      <w:pPr>
        <w:keepNext/>
        <w:keepLines/>
        <w:numPr>
          <w:ilvl w:val="2"/>
          <w:numId w:val="0"/>
        </w:numPr>
        <w:spacing w:before="100" w:beforeAutospacing="1" w:after="100" w:afterAutospacing="1" w:line="360" w:lineRule="exact"/>
        <w:ind w:left="153" w:hanging="153"/>
        <w:outlineLvl w:val="2"/>
        <w:rPr>
          <w:rFonts w:ascii="微软雅黑 Light" w:hAnsi="微软雅黑 Light" w:eastAsia="微软雅黑 Light" w:cs="Times New Roman"/>
          <w:b/>
          <w:sz w:val="20"/>
          <w:szCs w:val="20"/>
        </w:rPr>
      </w:pPr>
      <w:r>
        <w:rPr>
          <w:rFonts w:hint="eastAsia" w:ascii="微软雅黑 Light" w:hAnsi="微软雅黑 Light" w:eastAsia="微软雅黑 Light" w:cs="Times New Roman"/>
          <w:b/>
          <w:sz w:val="20"/>
          <w:szCs w:val="20"/>
        </w:rPr>
        <w:t>六、硬件服务其他补充条例</w:t>
      </w:r>
    </w:p>
    <w:p w14:paraId="15751232">
      <w:pPr>
        <w:pStyle w:val="8"/>
        <w:numPr>
          <w:ilvl w:val="0"/>
          <w:numId w:val="11"/>
        </w:numPr>
        <w:spacing w:before="145" w:line="360" w:lineRule="auto"/>
        <w:ind w:firstLineChars="0"/>
        <w:rPr>
          <w:rFonts w:ascii="微软雅黑 Light" w:hAnsi="微软雅黑 Light" w:eastAsia="微软雅黑 Light" w:cs="微软雅黑 Light"/>
          <w:kern w:val="0"/>
          <w:sz w:val="20"/>
          <w:szCs w:val="20"/>
          <w:lang w:val="zh-CN" w:bidi="zh-CN"/>
        </w:rPr>
      </w:pPr>
      <w:r>
        <w:rPr>
          <w:rFonts w:ascii="微软雅黑 Light" w:hAnsi="微软雅黑 Light" w:eastAsia="微软雅黑 Light" w:cs="微软雅黑 Light"/>
          <w:kern w:val="0"/>
          <w:sz w:val="20"/>
          <w:szCs w:val="20"/>
          <w:lang w:val="zh-CN" w:bidi="zh-CN"/>
        </w:rPr>
        <w:t>在本</w:t>
      </w:r>
      <w:r>
        <w:rPr>
          <w:rFonts w:hint="eastAsia" w:ascii="微软雅黑 Light" w:hAnsi="微软雅黑 Light" w:eastAsia="微软雅黑 Light" w:cs="微软雅黑 Light"/>
          <w:kern w:val="0"/>
          <w:sz w:val="20"/>
          <w:szCs w:val="20"/>
          <w:lang w:val="zh-CN" w:bidi="zh-CN"/>
        </w:rPr>
        <w:t>合同</w:t>
      </w:r>
      <w:r>
        <w:rPr>
          <w:rFonts w:ascii="微软雅黑 Light" w:hAnsi="微软雅黑 Light" w:eastAsia="微软雅黑 Light" w:cs="微软雅黑 Light"/>
          <w:kern w:val="0"/>
          <w:sz w:val="20"/>
          <w:szCs w:val="20"/>
          <w:lang w:val="zh-CN" w:bidi="zh-CN"/>
        </w:rPr>
        <w:t>的期限内并遵循本协议限制的情况下，对于支持产品在日常使用或惯常使用过程中受到的损坏，以及在搬运中发生的意外损坏（包括摔落和进水）或电涌损坏</w:t>
      </w:r>
      <w:r>
        <w:rPr>
          <w:rFonts w:hint="eastAsia" w:ascii="微软雅黑 Light" w:hAnsi="微软雅黑 Light" w:eastAsia="微软雅黑 Light" w:cs="微软雅黑 Light"/>
          <w:kern w:val="0"/>
          <w:sz w:val="20"/>
          <w:szCs w:val="20"/>
          <w:lang w:val="zh-CN" w:bidi="zh-CN"/>
        </w:rPr>
        <w:t>、人为故意损坏则不在乙方保修范围内</w:t>
      </w:r>
      <w:r>
        <w:rPr>
          <w:rFonts w:ascii="微软雅黑 Light" w:hAnsi="微软雅黑 Light" w:eastAsia="微软雅黑 Light" w:cs="微软雅黑 Light"/>
          <w:kern w:val="0"/>
          <w:sz w:val="20"/>
          <w:szCs w:val="20"/>
          <w:lang w:val="zh-CN" w:bidi="zh-CN"/>
        </w:rPr>
        <w:t>。</w:t>
      </w:r>
    </w:p>
    <w:p w14:paraId="53136CDC">
      <w:pPr>
        <w:pStyle w:val="8"/>
        <w:numPr>
          <w:ilvl w:val="0"/>
          <w:numId w:val="11"/>
        </w:numPr>
        <w:spacing w:before="145" w:line="360" w:lineRule="auto"/>
        <w:ind w:firstLineChars="0"/>
        <w:rPr>
          <w:rFonts w:ascii="微软雅黑 Light" w:hAnsi="微软雅黑 Light" w:eastAsia="微软雅黑 Light" w:cs="宋体"/>
          <w:sz w:val="20"/>
          <w:szCs w:val="20"/>
        </w:rPr>
      </w:pPr>
      <w:r>
        <w:rPr>
          <w:rFonts w:ascii="微软雅黑 Light" w:hAnsi="微软雅黑 Light" w:eastAsia="微软雅黑 Light" w:cs="宋体"/>
          <w:sz w:val="20"/>
          <w:szCs w:val="20"/>
        </w:rPr>
        <w:t>本</w:t>
      </w:r>
      <w:r>
        <w:rPr>
          <w:rFonts w:hint="eastAsia" w:ascii="微软雅黑 Light" w:hAnsi="微软雅黑 Light" w:eastAsia="微软雅黑 Light" w:cs="宋体"/>
          <w:sz w:val="20"/>
          <w:szCs w:val="20"/>
        </w:rPr>
        <w:t>合同</w:t>
      </w:r>
      <w:r>
        <w:rPr>
          <w:rFonts w:ascii="微软雅黑 Light" w:hAnsi="微软雅黑 Light" w:eastAsia="微软雅黑 Light" w:cs="宋体"/>
          <w:sz w:val="20"/>
          <w:szCs w:val="20"/>
        </w:rPr>
        <w:t>不涵盖支持产品外接的计算机、外围设备或与该设备配合使用的其他设备，也不涵盖组件、机箱、电视或显示器壁挂安装支架、布线或归类为“附件”或“耗材”以及非支持产品基本装置所内置或固有的项目，例如超过保修期的电池、灯泡、一次性/可更换的墨盒、打印纸或相纸、存储磁盘、存储卡、SIM卡、一次性存储设备、线材接头、便携包、手写笔、坞站、外置调制解调器、外置扬声器、游戏设备、游戏光盘、辅助显示设备、笔记本外置鼠标、笔记本外置键盘或其他输入/输出设备，以及其他任何不在协议所涵盖的支持产品内部的组件，或其他需要用户定期维护的部件/组件。</w:t>
      </w:r>
    </w:p>
    <w:p w14:paraId="4D28222C">
      <w:pPr>
        <w:pStyle w:val="8"/>
        <w:numPr>
          <w:ilvl w:val="0"/>
          <w:numId w:val="11"/>
        </w:numPr>
        <w:spacing w:before="145" w:line="360" w:lineRule="auto"/>
        <w:ind w:firstLineChars="0"/>
        <w:rPr>
          <w:rFonts w:ascii="微软雅黑 Light" w:hAnsi="微软雅黑 Light" w:eastAsia="微软雅黑 Light" w:cs="宋体"/>
          <w:sz w:val="20"/>
          <w:szCs w:val="20"/>
        </w:rPr>
      </w:pPr>
      <w:r>
        <w:rPr>
          <w:rFonts w:ascii="微软雅黑 Light" w:hAnsi="微软雅黑 Light" w:eastAsia="微软雅黑 Light" w:cs="宋体"/>
          <w:sz w:val="20"/>
          <w:szCs w:val="20"/>
        </w:rPr>
        <w:t>本服务不涵盖软件。本软件排除条款包括但不限于：1)支持产品上预装的软件、与设备一起购买的软件或者设备上加载的软件，以及2)任何通过工厂定制集成服务加载的软件中存在的任何缺陷或受到的任何损坏（包括但不限于因感染病毒而造成的损坏）。另外，本服务还不涵盖通过工厂定制集成添加的任何其他项目。对于本协议所不涵盖的非软件工厂定制集成项目，</w:t>
      </w:r>
      <w:r>
        <w:rPr>
          <w:rFonts w:hint="eastAsia" w:ascii="微软雅黑 Light" w:hAnsi="微软雅黑 Light" w:eastAsia="微软雅黑 Light" w:cs="宋体"/>
          <w:sz w:val="20"/>
          <w:szCs w:val="20"/>
        </w:rPr>
        <w:t>乙方</w:t>
      </w:r>
      <w:r>
        <w:rPr>
          <w:rFonts w:ascii="微软雅黑 Light" w:hAnsi="微软雅黑 Light" w:eastAsia="微软雅黑 Light" w:cs="宋体"/>
          <w:sz w:val="20"/>
          <w:szCs w:val="20"/>
        </w:rPr>
        <w:t>会做出合理的努力来</w:t>
      </w:r>
      <w:r>
        <w:rPr>
          <w:rFonts w:hint="eastAsia" w:ascii="微软雅黑 Light" w:hAnsi="微软雅黑 Light" w:eastAsia="微软雅黑 Light" w:cs="宋体"/>
          <w:sz w:val="20"/>
          <w:szCs w:val="20"/>
        </w:rPr>
        <w:t>协助</w:t>
      </w:r>
      <w:r>
        <w:rPr>
          <w:rFonts w:ascii="微软雅黑 Light" w:hAnsi="微软雅黑 Light" w:eastAsia="微软雅黑 Light" w:cs="宋体"/>
          <w:sz w:val="20"/>
          <w:szCs w:val="20"/>
        </w:rPr>
        <w:t>维修或更换</w:t>
      </w:r>
    </w:p>
    <w:p w14:paraId="52AAFD67">
      <w:pPr>
        <w:spacing w:before="145" w:line="360" w:lineRule="auto"/>
        <w:ind w:left="203"/>
        <w:rPr>
          <w:rFonts w:ascii="微软雅黑 Light" w:hAnsi="微软雅黑 Light" w:eastAsia="微软雅黑 Light" w:cs="Times New Roman"/>
          <w:b/>
          <w:sz w:val="20"/>
          <w:szCs w:val="20"/>
        </w:rPr>
      </w:pPr>
      <w:r>
        <w:rPr>
          <w:rFonts w:hint="eastAsia" w:ascii="微软雅黑 Light" w:hAnsi="微软雅黑 Light" w:eastAsia="微软雅黑 Light" w:cs="Times New Roman"/>
          <w:b/>
          <w:sz w:val="20"/>
          <w:szCs w:val="20"/>
        </w:rPr>
        <w:t>七、甲方责任</w:t>
      </w:r>
    </w:p>
    <w:p w14:paraId="07C32EA5">
      <w:pPr>
        <w:pStyle w:val="8"/>
        <w:numPr>
          <w:ilvl w:val="0"/>
          <w:numId w:val="12"/>
        </w:numPr>
        <w:spacing w:before="145" w:line="360" w:lineRule="auto"/>
        <w:ind w:firstLineChars="0"/>
        <w:rPr>
          <w:rFonts w:ascii="微软雅黑 Light" w:hAnsi="微软雅黑 Light" w:eastAsia="微软雅黑 Light" w:cs="宋体"/>
          <w:sz w:val="20"/>
          <w:szCs w:val="20"/>
        </w:rPr>
      </w:pPr>
      <w:r>
        <w:rPr>
          <w:rFonts w:ascii="微软雅黑 Light" w:hAnsi="微软雅黑 Light" w:eastAsia="微软雅黑 Light" w:cs="宋体"/>
          <w:sz w:val="20"/>
          <w:szCs w:val="20"/>
        </w:rPr>
        <w:t>数据备份；删除机密数据。在本服务交付之前及交付期间，</w:t>
      </w:r>
      <w:r>
        <w:rPr>
          <w:rFonts w:hint="eastAsia" w:ascii="微软雅黑 Light" w:hAnsi="微软雅黑 Light" w:eastAsia="微软雅黑 Light" w:cs="宋体"/>
          <w:sz w:val="20"/>
          <w:szCs w:val="20"/>
        </w:rPr>
        <w:t>甲方或最终用户</w:t>
      </w:r>
      <w:r>
        <w:rPr>
          <w:rFonts w:ascii="微软雅黑 Light" w:hAnsi="微软雅黑 Light" w:eastAsia="微软雅黑 Light" w:cs="宋体"/>
          <w:sz w:val="20"/>
          <w:szCs w:val="20"/>
        </w:rPr>
        <w:t>应完成对所有受影响系统中所有现有数据、软件和程序的备份。</w:t>
      </w:r>
      <w:r>
        <w:rPr>
          <w:rFonts w:hint="eastAsia" w:ascii="微软雅黑 Light" w:hAnsi="微软雅黑 Light" w:eastAsia="微软雅黑 Light" w:cs="宋体"/>
          <w:sz w:val="20"/>
          <w:szCs w:val="20"/>
        </w:rPr>
        <w:t>甲方或最终用户</w:t>
      </w:r>
      <w:r>
        <w:rPr>
          <w:rFonts w:ascii="微软雅黑 Light" w:hAnsi="微软雅黑 Light" w:eastAsia="微软雅黑 Light" w:cs="宋体"/>
          <w:sz w:val="20"/>
          <w:szCs w:val="20"/>
        </w:rPr>
        <w:t>应定期创建所有受影响系统中所存储数据的备份拷贝，以防止可能出现的故障、篡改或数据丢失。此外，还应负责删除任何机密信息、专有信息或个人信息和任何可移动介质，无论现场技术人员是否提供帮助都应如此。</w:t>
      </w:r>
    </w:p>
    <w:p w14:paraId="41C3F95A">
      <w:pPr>
        <w:pStyle w:val="8"/>
        <w:numPr>
          <w:ilvl w:val="0"/>
          <w:numId w:val="12"/>
        </w:numPr>
        <w:spacing w:before="145" w:line="360" w:lineRule="auto"/>
        <w:ind w:firstLineChars="0"/>
        <w:rPr>
          <w:rFonts w:ascii="微软雅黑 Light" w:hAnsi="微软雅黑 Light" w:eastAsia="微软雅黑 Light" w:cs="宋体"/>
          <w:sz w:val="20"/>
          <w:szCs w:val="20"/>
        </w:rPr>
      </w:pPr>
      <w:r>
        <w:rPr>
          <w:rFonts w:hint="eastAsia" w:ascii="微软雅黑 Light" w:hAnsi="微软雅黑 Light" w:eastAsia="微软雅黑 Light" w:cs="宋体"/>
          <w:sz w:val="20"/>
          <w:szCs w:val="20"/>
        </w:rPr>
        <w:t>乙方</w:t>
      </w:r>
      <w:r>
        <w:rPr>
          <w:rFonts w:ascii="微软雅黑 Light" w:hAnsi="微软雅黑 Light" w:eastAsia="微软雅黑 Light" w:cs="宋体"/>
          <w:sz w:val="20"/>
          <w:szCs w:val="20"/>
        </w:rPr>
        <w:t>对以下内容概不负责：</w:t>
      </w:r>
    </w:p>
    <w:p w14:paraId="1E9C71EC">
      <w:pPr>
        <w:spacing w:before="145" w:line="360" w:lineRule="auto"/>
        <w:ind w:left="203"/>
        <w:rPr>
          <w:rFonts w:ascii="微软雅黑 Light" w:hAnsi="微软雅黑 Light" w:eastAsia="微软雅黑 Light" w:cs="宋体"/>
          <w:sz w:val="20"/>
          <w:szCs w:val="20"/>
        </w:rPr>
      </w:pPr>
      <w:r>
        <w:rPr>
          <w:rFonts w:ascii="微软雅黑 Light" w:hAnsi="微软雅黑 Light" w:eastAsia="微软雅黑 Light" w:cs="宋体"/>
          <w:sz w:val="20"/>
          <w:szCs w:val="20"/>
        </w:rPr>
        <w:t>•客户的任何机密信息、专有信息或个人信息；</w:t>
      </w:r>
    </w:p>
    <w:p w14:paraId="065B67A2">
      <w:pPr>
        <w:spacing w:before="145" w:line="360" w:lineRule="auto"/>
        <w:ind w:left="203"/>
        <w:rPr>
          <w:rFonts w:ascii="微软雅黑 Light" w:hAnsi="微软雅黑 Light" w:eastAsia="微软雅黑 Light" w:cs="宋体"/>
          <w:sz w:val="20"/>
          <w:szCs w:val="20"/>
        </w:rPr>
      </w:pPr>
      <w:r>
        <w:rPr>
          <w:rFonts w:ascii="微软雅黑 Light" w:hAnsi="微软雅黑 Light" w:eastAsia="微软雅黑 Light" w:cs="宋体"/>
          <w:sz w:val="20"/>
          <w:szCs w:val="20"/>
        </w:rPr>
        <w:t>•数据、程序或软件丢失或损坏；</w:t>
      </w:r>
    </w:p>
    <w:p w14:paraId="5E7B3FBC">
      <w:pPr>
        <w:spacing w:before="145" w:line="360" w:lineRule="auto"/>
        <w:ind w:left="203"/>
        <w:rPr>
          <w:rFonts w:ascii="微软雅黑 Light" w:hAnsi="微软雅黑 Light" w:eastAsia="微软雅黑 Light" w:cs="宋体"/>
          <w:sz w:val="20"/>
          <w:szCs w:val="20"/>
        </w:rPr>
      </w:pPr>
      <w:r>
        <w:rPr>
          <w:rFonts w:ascii="微软雅黑 Light" w:hAnsi="微软雅黑 Light" w:eastAsia="微软雅黑 Light" w:cs="宋体"/>
          <w:sz w:val="20"/>
          <w:szCs w:val="20"/>
        </w:rPr>
        <w:t>•可移动介质损坏或丢失；</w:t>
      </w:r>
    </w:p>
    <w:p w14:paraId="0C725304">
      <w:pPr>
        <w:spacing w:before="145" w:line="360" w:lineRule="auto"/>
        <w:ind w:left="203"/>
        <w:rPr>
          <w:rFonts w:ascii="微软雅黑 Light" w:hAnsi="微软雅黑 Light" w:eastAsia="微软雅黑 Light" w:cs="宋体"/>
          <w:sz w:val="20"/>
          <w:szCs w:val="20"/>
        </w:rPr>
      </w:pPr>
      <w:r>
        <w:rPr>
          <w:rFonts w:ascii="微软雅黑 Light" w:hAnsi="微软雅黑 Light" w:eastAsia="微软雅黑 Light" w:cs="宋体"/>
          <w:sz w:val="20"/>
          <w:szCs w:val="20"/>
        </w:rPr>
        <w:t>•系统或网络无法使用；</w:t>
      </w:r>
    </w:p>
    <w:p w14:paraId="3468062B">
      <w:pPr>
        <w:spacing w:before="145" w:line="360" w:lineRule="auto"/>
        <w:ind w:left="265"/>
        <w:rPr>
          <w:rFonts w:ascii="微软雅黑 Light" w:hAnsi="微软雅黑 Light" w:eastAsia="微软雅黑 Light" w:cs="宋体"/>
          <w:sz w:val="20"/>
          <w:szCs w:val="20"/>
        </w:rPr>
      </w:pPr>
      <w:r>
        <w:rPr>
          <w:rFonts w:ascii="微软雅黑 Light" w:hAnsi="微软雅黑 Light" w:eastAsia="微软雅黑 Light" w:cs="Times New Roman"/>
          <w:sz w:val="20"/>
          <w:szCs w:val="20"/>
        </w:rPr>
        <w:t>•</w:t>
      </w:r>
      <w:r>
        <w:rPr>
          <w:rFonts w:hint="eastAsia" w:ascii="微软雅黑 Light" w:hAnsi="微软雅黑 Light" w:eastAsia="微软雅黑 Light" w:cs="宋体"/>
          <w:sz w:val="20"/>
          <w:szCs w:val="20"/>
        </w:rPr>
        <w:t>以及</w:t>
      </w:r>
      <w:r>
        <w:rPr>
          <w:rFonts w:ascii="微软雅黑 Light" w:hAnsi="微软雅黑 Light" w:eastAsia="微软雅黑 Light" w:cs="宋体"/>
          <w:sz w:val="20"/>
          <w:szCs w:val="20"/>
        </w:rPr>
        <w:t>/</w:t>
      </w:r>
      <w:r>
        <w:rPr>
          <w:rFonts w:hint="eastAsia" w:ascii="微软雅黑 Light" w:hAnsi="微软雅黑 Light" w:eastAsia="微软雅黑 Light" w:cs="宋体"/>
          <w:sz w:val="20"/>
          <w:szCs w:val="20"/>
        </w:rPr>
        <w:t>第三方服务提供商的任何作为或不作为，包括疏忽。乙方不负责任何程序或数据的恢复或重新安装工作。当退回受支持产品或其部件时，客户只应退回电话技术人员所要求的受支持产品或部件。</w:t>
      </w:r>
    </w:p>
    <w:p w14:paraId="3758D876">
      <w:pPr>
        <w:pStyle w:val="8"/>
        <w:numPr>
          <w:ilvl w:val="0"/>
          <w:numId w:val="12"/>
        </w:numPr>
        <w:spacing w:before="145" w:line="360" w:lineRule="auto"/>
        <w:ind w:firstLineChars="0"/>
        <w:rPr>
          <w:rFonts w:ascii="微软雅黑 Light" w:hAnsi="微软雅黑 Light" w:eastAsia="微软雅黑 Light" w:cs="宋体"/>
          <w:sz w:val="20"/>
          <w:szCs w:val="20"/>
        </w:rPr>
      </w:pPr>
      <w:r>
        <w:rPr>
          <w:rFonts w:ascii="微软雅黑 Light" w:hAnsi="微软雅黑 Light" w:eastAsia="微软雅黑 Light" w:cs="宋体"/>
          <w:sz w:val="20"/>
          <w:szCs w:val="20"/>
        </w:rPr>
        <w:t>有权授予访问权限。客户表示并保证已获得相关许可，允许客户和</w:t>
      </w:r>
      <w:r>
        <w:rPr>
          <w:rFonts w:hint="eastAsia" w:ascii="微软雅黑 Light" w:hAnsi="微软雅黑 Light" w:eastAsia="微软雅黑 Light" w:cs="宋体"/>
          <w:sz w:val="20"/>
          <w:szCs w:val="20"/>
        </w:rPr>
        <w:t>乙方</w:t>
      </w:r>
      <w:r>
        <w:rPr>
          <w:rFonts w:ascii="微软雅黑 Light" w:hAnsi="微软雅黑 Light" w:eastAsia="微软雅黑 Light" w:cs="宋体"/>
          <w:sz w:val="20"/>
          <w:szCs w:val="20"/>
        </w:rPr>
        <w:t>出于提供这些服务之目的访问和使用受支持产品、其中的数据、包含的所有硬件和软件组件。如果客户尚未获得该许可，则有责任在要求</w:t>
      </w:r>
      <w:r>
        <w:rPr>
          <w:rFonts w:hint="eastAsia" w:ascii="微软雅黑 Light" w:hAnsi="微软雅黑 Light" w:eastAsia="微软雅黑 Light" w:cs="宋体"/>
          <w:sz w:val="20"/>
          <w:szCs w:val="20"/>
        </w:rPr>
        <w:t>乙方</w:t>
      </w:r>
      <w:r>
        <w:rPr>
          <w:rFonts w:ascii="微软雅黑 Light" w:hAnsi="微软雅黑 Light" w:eastAsia="微软雅黑 Light" w:cs="宋体"/>
          <w:sz w:val="20"/>
          <w:szCs w:val="20"/>
        </w:rPr>
        <w:t>履行这些服务之前获得该许可（费用由客户自行承担）。</w:t>
      </w:r>
    </w:p>
    <w:p w14:paraId="17487C60">
      <w:pPr>
        <w:pStyle w:val="8"/>
        <w:numPr>
          <w:ilvl w:val="0"/>
          <w:numId w:val="12"/>
        </w:numPr>
        <w:spacing w:before="145" w:line="360" w:lineRule="auto"/>
        <w:ind w:firstLineChars="0"/>
        <w:rPr>
          <w:rFonts w:ascii="微软雅黑 Light" w:hAnsi="微软雅黑 Light" w:eastAsia="微软雅黑 Light" w:cs="宋体"/>
          <w:sz w:val="20"/>
          <w:szCs w:val="20"/>
        </w:rPr>
      </w:pPr>
      <w:r>
        <w:rPr>
          <w:rFonts w:ascii="微软雅黑 Light" w:hAnsi="微软雅黑 Light" w:eastAsia="微软雅黑 Light" w:cs="宋体"/>
          <w:sz w:val="20"/>
          <w:szCs w:val="20"/>
        </w:rPr>
        <w:t>与电话分析师和现场技术人员合作。客户同意全力与</w:t>
      </w:r>
      <w:r>
        <w:rPr>
          <w:rFonts w:hint="eastAsia" w:ascii="微软雅黑 Light" w:hAnsi="微软雅黑 Light" w:eastAsia="微软雅黑 Light" w:cs="宋体"/>
          <w:sz w:val="20"/>
          <w:szCs w:val="20"/>
        </w:rPr>
        <w:t>乙方</w:t>
      </w:r>
      <w:r>
        <w:rPr>
          <w:rFonts w:ascii="微软雅黑 Light" w:hAnsi="微软雅黑 Light" w:eastAsia="微软雅黑 Light" w:cs="宋体"/>
          <w:sz w:val="20"/>
          <w:szCs w:val="20"/>
        </w:rPr>
        <w:t>电话分析师及现场技术人员合作，并按照其指示行事。以往经验表明，通过用户与分析师或技术人员的密切合作，大多数系统问题和错误均能通过电话纠正。</w:t>
      </w:r>
    </w:p>
    <w:p w14:paraId="2E818A98">
      <w:pPr>
        <w:pStyle w:val="8"/>
        <w:numPr>
          <w:ilvl w:val="0"/>
          <w:numId w:val="12"/>
        </w:numPr>
        <w:spacing w:before="145" w:line="360" w:lineRule="auto"/>
        <w:ind w:firstLineChars="0"/>
        <w:rPr>
          <w:rFonts w:ascii="微软雅黑 Light" w:hAnsi="微软雅黑 Light" w:eastAsia="微软雅黑 Light" w:cs="宋体"/>
          <w:sz w:val="20"/>
          <w:szCs w:val="20"/>
        </w:rPr>
      </w:pPr>
      <w:r>
        <w:rPr>
          <w:rFonts w:ascii="微软雅黑 Light" w:hAnsi="微软雅黑 Light" w:eastAsia="微软雅黑 Light" w:cs="宋体"/>
          <w:sz w:val="20"/>
          <w:szCs w:val="20"/>
        </w:rPr>
        <w:t>报告组件故障。依据客户适用的服务协议，向</w:t>
      </w:r>
      <w:r>
        <w:rPr>
          <w:rFonts w:hint="eastAsia" w:ascii="微软雅黑 Light" w:hAnsi="微软雅黑 Light" w:eastAsia="微软雅黑 Light" w:cs="宋体"/>
          <w:sz w:val="20"/>
          <w:szCs w:val="20"/>
        </w:rPr>
        <w:t>乙方</w:t>
      </w:r>
      <w:r>
        <w:rPr>
          <w:rFonts w:ascii="微软雅黑 Light" w:hAnsi="微软雅黑 Light" w:eastAsia="微软雅黑 Light" w:cs="宋体"/>
          <w:sz w:val="20"/>
          <w:szCs w:val="20"/>
        </w:rPr>
        <w:t>硬件保修支持部门报告每个组件故障事件。</w:t>
      </w:r>
    </w:p>
    <w:p w14:paraId="65A03FDD">
      <w:pPr>
        <w:pStyle w:val="8"/>
        <w:numPr>
          <w:ilvl w:val="0"/>
          <w:numId w:val="12"/>
        </w:numPr>
        <w:spacing w:before="145" w:line="360" w:lineRule="auto"/>
        <w:ind w:firstLineChars="0"/>
        <w:rPr>
          <w:rFonts w:ascii="微软雅黑 Light" w:hAnsi="微软雅黑 Light" w:eastAsia="微软雅黑 Light" w:cs="宋体"/>
          <w:sz w:val="20"/>
          <w:szCs w:val="20"/>
        </w:rPr>
      </w:pPr>
      <w:r>
        <w:rPr>
          <w:rFonts w:ascii="微软雅黑 Light" w:hAnsi="微软雅黑 Light" w:eastAsia="微软雅黑 Light" w:cs="宋体"/>
          <w:sz w:val="20"/>
          <w:szCs w:val="20"/>
        </w:rPr>
        <w:t>提供部件信息。依据要求，为</w:t>
      </w:r>
      <w:r>
        <w:rPr>
          <w:rFonts w:hint="eastAsia" w:ascii="微软雅黑 Light" w:hAnsi="微软雅黑 Light" w:eastAsia="微软雅黑 Light" w:cs="宋体"/>
          <w:sz w:val="20"/>
          <w:szCs w:val="20"/>
        </w:rPr>
        <w:t>乙方</w:t>
      </w:r>
      <w:r>
        <w:rPr>
          <w:rFonts w:ascii="微软雅黑 Light" w:hAnsi="微软雅黑 Light" w:eastAsia="微软雅黑 Light" w:cs="宋体"/>
          <w:sz w:val="20"/>
          <w:szCs w:val="20"/>
        </w:rPr>
        <w:t>提供部件标识信息（以下称“PPID”）或充分的详细信息，以验证是否发生了合同所涵盖的组件故障。</w:t>
      </w:r>
    </w:p>
    <w:p w14:paraId="68800351">
      <w:pPr>
        <w:pStyle w:val="8"/>
        <w:numPr>
          <w:ilvl w:val="0"/>
          <w:numId w:val="12"/>
        </w:numPr>
        <w:spacing w:before="145" w:line="360" w:lineRule="auto"/>
        <w:ind w:firstLineChars="0"/>
        <w:rPr>
          <w:rFonts w:ascii="微软雅黑 Light" w:hAnsi="微软雅黑 Light" w:eastAsia="微软雅黑 Light" w:cs="宋体"/>
          <w:sz w:val="20"/>
          <w:szCs w:val="20"/>
        </w:rPr>
      </w:pPr>
      <w:r>
        <w:rPr>
          <w:rFonts w:ascii="微软雅黑 Light" w:hAnsi="微软雅黑 Light" w:eastAsia="微软雅黑 Light" w:cs="宋体"/>
          <w:sz w:val="20"/>
          <w:szCs w:val="20"/>
        </w:rPr>
        <w:t>现场服务。通知技术人员已购买系统的客户端版服务。</w:t>
      </w:r>
    </w:p>
    <w:p w14:paraId="3EE472F8">
      <w:pPr>
        <w:pStyle w:val="8"/>
        <w:numPr>
          <w:ilvl w:val="0"/>
          <w:numId w:val="12"/>
        </w:numPr>
        <w:spacing w:before="145" w:line="360" w:lineRule="auto"/>
        <w:ind w:firstLineChars="0"/>
        <w:rPr>
          <w:rFonts w:ascii="微软雅黑 Light" w:hAnsi="微软雅黑 Light" w:eastAsia="微软雅黑 Light" w:cs="宋体"/>
          <w:sz w:val="20"/>
          <w:szCs w:val="20"/>
        </w:rPr>
      </w:pPr>
      <w:r>
        <w:rPr>
          <w:rFonts w:ascii="微软雅黑 Light" w:hAnsi="微软雅黑 Light" w:eastAsia="微软雅黑 Light" w:cs="宋体"/>
          <w:sz w:val="20"/>
          <w:szCs w:val="20"/>
        </w:rPr>
        <w:t>实际控制。保留对客户端版服务所涵盖系统组件的实际控制。</w:t>
      </w:r>
      <w:r>
        <w:rPr>
          <w:rFonts w:hint="eastAsia" w:ascii="微软雅黑 Light" w:hAnsi="微软雅黑 Light" w:eastAsia="微软雅黑 Light" w:cs="宋体"/>
          <w:sz w:val="20"/>
          <w:szCs w:val="20"/>
        </w:rPr>
        <w:t>乙方</w:t>
      </w:r>
      <w:r>
        <w:rPr>
          <w:rFonts w:ascii="微软雅黑 Light" w:hAnsi="微软雅黑 Light" w:eastAsia="微软雅黑 Light" w:cs="宋体"/>
          <w:sz w:val="20"/>
          <w:szCs w:val="20"/>
        </w:rPr>
        <w:t>不负责保留寄回的组件中包含的数据。。</w:t>
      </w:r>
    </w:p>
    <w:p w14:paraId="458D3B30">
      <w:pPr>
        <w:pStyle w:val="8"/>
        <w:numPr>
          <w:ilvl w:val="0"/>
          <w:numId w:val="12"/>
        </w:numPr>
        <w:spacing w:before="145" w:line="360" w:lineRule="auto"/>
        <w:ind w:firstLineChars="0"/>
        <w:rPr>
          <w:rFonts w:ascii="微软雅黑 Light" w:hAnsi="微软雅黑 Light" w:eastAsia="微软雅黑 Light" w:cs="宋体"/>
          <w:sz w:val="20"/>
          <w:szCs w:val="20"/>
        </w:rPr>
      </w:pPr>
      <w:r>
        <w:rPr>
          <w:rFonts w:ascii="微软雅黑 Light" w:hAnsi="微软雅黑 Light" w:eastAsia="微软雅黑 Light" w:cs="宋体"/>
          <w:sz w:val="20"/>
          <w:szCs w:val="20"/>
        </w:rPr>
        <w:t>现场义务。当需要在现场履行服务时，</w:t>
      </w:r>
      <w:r>
        <w:rPr>
          <w:rFonts w:hint="eastAsia" w:ascii="微软雅黑 Light" w:hAnsi="微软雅黑 Light" w:eastAsia="微软雅黑 Light" w:cs="宋体"/>
          <w:sz w:val="20"/>
          <w:szCs w:val="20"/>
        </w:rPr>
        <w:t>甲方或用户</w:t>
      </w:r>
      <w:r>
        <w:rPr>
          <w:rFonts w:ascii="微软雅黑 Light" w:hAnsi="微软雅黑 Light" w:eastAsia="微软雅黑 Light" w:cs="宋体"/>
          <w:sz w:val="20"/>
          <w:szCs w:val="20"/>
        </w:rPr>
        <w:t>必须提供对其设施和受支持产品的免费、安全和充分的访问权限。充分的使用权限包括足够的工作空间、电力和本地电话线路。如果系统不包括，还需要提供监视器或显示器、鼠标（或指点设备）和键盘（</w:t>
      </w:r>
      <w:r>
        <w:rPr>
          <w:rFonts w:hint="eastAsia" w:ascii="微软雅黑 Light" w:hAnsi="微软雅黑 Light" w:eastAsia="微软雅黑 Light" w:cs="宋体"/>
          <w:sz w:val="20"/>
          <w:szCs w:val="20"/>
        </w:rPr>
        <w:t>乙方</w:t>
      </w:r>
      <w:r>
        <w:rPr>
          <w:rFonts w:ascii="微软雅黑 Light" w:hAnsi="微软雅黑 Light" w:eastAsia="微软雅黑 Light" w:cs="宋体"/>
          <w:sz w:val="20"/>
          <w:szCs w:val="20"/>
        </w:rPr>
        <w:t>不为此付费）。</w:t>
      </w:r>
    </w:p>
    <w:p w14:paraId="4F041E3D">
      <w:pPr>
        <w:spacing w:before="145" w:line="360" w:lineRule="auto"/>
        <w:ind w:left="203"/>
      </w:pPr>
      <w:r>
        <w:rPr>
          <w:rFonts w:ascii="微软雅黑 Light" w:hAnsi="微软雅黑 Light" w:eastAsia="微软雅黑 Light" w:cs="宋体"/>
          <w:sz w:val="20"/>
          <w:szCs w:val="20"/>
        </w:rPr>
        <w:t>•注意：如果</w:t>
      </w:r>
      <w:r>
        <w:rPr>
          <w:rFonts w:hint="eastAsia" w:ascii="微软雅黑 Light" w:hAnsi="微软雅黑 Light" w:eastAsia="微软雅黑 Light" w:cs="宋体"/>
          <w:sz w:val="20"/>
          <w:szCs w:val="20"/>
        </w:rPr>
        <w:t>甲方或用户</w:t>
      </w:r>
      <w:r>
        <w:rPr>
          <w:rFonts w:ascii="微软雅黑 Light" w:hAnsi="微软雅黑 Light" w:eastAsia="微软雅黑 Light" w:cs="宋体"/>
          <w:sz w:val="20"/>
          <w:szCs w:val="20"/>
        </w:rPr>
        <w:t>未能履行本“服务说明”中列出的责任和遵守其中的条款，则</w:t>
      </w:r>
      <w:r>
        <w:rPr>
          <w:rFonts w:hint="eastAsia" w:ascii="微软雅黑 Light" w:hAnsi="微软雅黑 Light" w:eastAsia="微软雅黑 Light" w:cs="宋体"/>
          <w:sz w:val="20"/>
          <w:szCs w:val="20"/>
        </w:rPr>
        <w:t>乙方</w:t>
      </w:r>
      <w:r>
        <w:rPr>
          <w:rFonts w:ascii="微软雅黑 Light" w:hAnsi="微软雅黑 Light" w:eastAsia="微软雅黑 Light" w:cs="宋体"/>
          <w:sz w:val="20"/>
          <w:szCs w:val="20"/>
        </w:rPr>
        <w:t>也没有义务提供本服务。</w:t>
      </w:r>
    </w:p>
    <w:sectPr>
      <w:type w:val="continuous"/>
      <w:pgSz w:w="11900" w:h="16840"/>
      <w:pgMar w:top="820" w:right="440" w:bottom="0" w:left="5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Light">
    <w:panose1 w:val="020B0502040204020203"/>
    <w:charset w:val="86"/>
    <w:family w:val="swiss"/>
    <w:pitch w:val="default"/>
    <w:sig w:usb0="80000287" w:usb1="2ACF0010" w:usb2="00000016" w:usb3="00000000" w:csb0="0004001F" w:csb1="00000000"/>
  </w:font>
  <w:font w:name="微软雅黑">
    <w:panose1 w:val="020B0503020204020204"/>
    <w:charset w:val="86"/>
    <w:family w:val="swiss"/>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852EAE"/>
    <w:multiLevelType w:val="singleLevel"/>
    <w:tmpl w:val="D6852EAE"/>
    <w:lvl w:ilvl="0" w:tentative="0">
      <w:start w:val="1"/>
      <w:numFmt w:val="decimal"/>
      <w:suff w:val="nothing"/>
      <w:lvlText w:val="%1．"/>
      <w:lvlJc w:val="left"/>
      <w:pPr>
        <w:ind w:left="0" w:firstLine="400"/>
      </w:pPr>
      <w:rPr>
        <w:rFonts w:hint="default"/>
      </w:rPr>
    </w:lvl>
  </w:abstractNum>
  <w:abstractNum w:abstractNumId="1">
    <w:nsid w:val="E2388ACA"/>
    <w:multiLevelType w:val="singleLevel"/>
    <w:tmpl w:val="E2388ACA"/>
    <w:lvl w:ilvl="0" w:tentative="0">
      <w:start w:val="1"/>
      <w:numFmt w:val="decimal"/>
      <w:suff w:val="nothing"/>
      <w:lvlText w:val="%1．"/>
      <w:lvlJc w:val="left"/>
      <w:pPr>
        <w:ind w:left="0" w:firstLine="400"/>
      </w:pPr>
      <w:rPr>
        <w:rFonts w:hint="default"/>
      </w:rPr>
    </w:lvl>
  </w:abstractNum>
  <w:abstractNum w:abstractNumId="2">
    <w:nsid w:val="FA953CE2"/>
    <w:multiLevelType w:val="singleLevel"/>
    <w:tmpl w:val="FA953CE2"/>
    <w:lvl w:ilvl="0" w:tentative="0">
      <w:start w:val="1"/>
      <w:numFmt w:val="decimal"/>
      <w:suff w:val="nothing"/>
      <w:lvlText w:val="%1．"/>
      <w:lvlJc w:val="left"/>
      <w:pPr>
        <w:ind w:left="0" w:firstLine="400"/>
      </w:pPr>
      <w:rPr>
        <w:rFonts w:hint="default"/>
      </w:rPr>
    </w:lvl>
  </w:abstractNum>
  <w:abstractNum w:abstractNumId="3">
    <w:nsid w:val="007D125B"/>
    <w:multiLevelType w:val="singleLevel"/>
    <w:tmpl w:val="007D125B"/>
    <w:lvl w:ilvl="0" w:tentative="0">
      <w:start w:val="1"/>
      <w:numFmt w:val="chineseCounting"/>
      <w:suff w:val="nothing"/>
      <w:lvlText w:val="第%1条、"/>
      <w:lvlJc w:val="left"/>
      <w:pPr>
        <w:ind w:left="20"/>
      </w:pPr>
      <w:rPr>
        <w:rFonts w:hint="eastAsia"/>
      </w:rPr>
    </w:lvl>
  </w:abstractNum>
  <w:abstractNum w:abstractNumId="4">
    <w:nsid w:val="0C5BA89E"/>
    <w:multiLevelType w:val="singleLevel"/>
    <w:tmpl w:val="0C5BA89E"/>
    <w:lvl w:ilvl="0" w:tentative="0">
      <w:start w:val="1"/>
      <w:numFmt w:val="decimal"/>
      <w:suff w:val="nothing"/>
      <w:lvlText w:val="%1．"/>
      <w:lvlJc w:val="left"/>
      <w:pPr>
        <w:ind w:left="0" w:firstLine="400"/>
      </w:pPr>
      <w:rPr>
        <w:rFonts w:hint="default"/>
        <w:b w:val="0"/>
      </w:rPr>
    </w:lvl>
  </w:abstractNum>
  <w:abstractNum w:abstractNumId="5">
    <w:nsid w:val="22C646A6"/>
    <w:multiLevelType w:val="singleLevel"/>
    <w:tmpl w:val="22C646A6"/>
    <w:lvl w:ilvl="0" w:tentative="0">
      <w:start w:val="1"/>
      <w:numFmt w:val="decimal"/>
      <w:suff w:val="nothing"/>
      <w:lvlText w:val="%1．"/>
      <w:lvlJc w:val="left"/>
      <w:pPr>
        <w:ind w:left="0" w:firstLine="400"/>
      </w:pPr>
      <w:rPr>
        <w:rFonts w:hint="default"/>
      </w:rPr>
    </w:lvl>
  </w:abstractNum>
  <w:abstractNum w:abstractNumId="6">
    <w:nsid w:val="23872FF3"/>
    <w:multiLevelType w:val="multilevel"/>
    <w:tmpl w:val="23872FF3"/>
    <w:lvl w:ilvl="0" w:tentative="0">
      <w:start w:val="1"/>
      <w:numFmt w:val="bullet"/>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7">
    <w:nsid w:val="32424249"/>
    <w:multiLevelType w:val="multilevel"/>
    <w:tmpl w:val="32424249"/>
    <w:lvl w:ilvl="0" w:tentative="0">
      <w:start w:val="1"/>
      <w:numFmt w:val="bullet"/>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44"/>
        </w:tabs>
        <w:ind w:left="1244" w:hanging="420"/>
      </w:pPr>
      <w:rPr>
        <w:rFonts w:hint="default" w:ascii="Wingdings" w:hAnsi="Wingdings"/>
      </w:rPr>
    </w:lvl>
    <w:lvl w:ilvl="2" w:tentative="0">
      <w:start w:val="1"/>
      <w:numFmt w:val="bullet"/>
      <w:lvlText w:val=""/>
      <w:lvlJc w:val="left"/>
      <w:pPr>
        <w:tabs>
          <w:tab w:val="left" w:pos="1664"/>
        </w:tabs>
        <w:ind w:left="1664" w:hanging="420"/>
      </w:pPr>
      <w:rPr>
        <w:rFonts w:hint="default" w:ascii="Wingdings" w:hAnsi="Wingdings"/>
      </w:rPr>
    </w:lvl>
    <w:lvl w:ilvl="3" w:tentative="0">
      <w:start w:val="1"/>
      <w:numFmt w:val="bullet"/>
      <w:lvlText w:val=""/>
      <w:lvlJc w:val="left"/>
      <w:pPr>
        <w:tabs>
          <w:tab w:val="left" w:pos="2084"/>
        </w:tabs>
        <w:ind w:left="2084" w:hanging="420"/>
      </w:pPr>
      <w:rPr>
        <w:rFonts w:hint="default" w:ascii="Wingdings" w:hAnsi="Wingdings"/>
      </w:rPr>
    </w:lvl>
    <w:lvl w:ilvl="4" w:tentative="0">
      <w:start w:val="1"/>
      <w:numFmt w:val="bullet"/>
      <w:lvlText w:val=""/>
      <w:lvlJc w:val="left"/>
      <w:pPr>
        <w:tabs>
          <w:tab w:val="left" w:pos="2504"/>
        </w:tabs>
        <w:ind w:left="2504" w:hanging="420"/>
      </w:pPr>
      <w:rPr>
        <w:rFonts w:hint="default" w:ascii="Wingdings" w:hAnsi="Wingdings"/>
      </w:rPr>
    </w:lvl>
    <w:lvl w:ilvl="5" w:tentative="0">
      <w:start w:val="1"/>
      <w:numFmt w:val="bullet"/>
      <w:lvlText w:val=""/>
      <w:lvlJc w:val="left"/>
      <w:pPr>
        <w:tabs>
          <w:tab w:val="left" w:pos="2924"/>
        </w:tabs>
        <w:ind w:left="2924" w:hanging="420"/>
      </w:pPr>
      <w:rPr>
        <w:rFonts w:hint="default" w:ascii="Wingdings" w:hAnsi="Wingdings"/>
      </w:rPr>
    </w:lvl>
    <w:lvl w:ilvl="6" w:tentative="0">
      <w:start w:val="1"/>
      <w:numFmt w:val="bullet"/>
      <w:lvlText w:val=""/>
      <w:lvlJc w:val="left"/>
      <w:pPr>
        <w:tabs>
          <w:tab w:val="left" w:pos="3344"/>
        </w:tabs>
        <w:ind w:left="3344" w:hanging="420"/>
      </w:pPr>
      <w:rPr>
        <w:rFonts w:hint="default" w:ascii="Wingdings" w:hAnsi="Wingdings"/>
      </w:rPr>
    </w:lvl>
    <w:lvl w:ilvl="7" w:tentative="0">
      <w:start w:val="1"/>
      <w:numFmt w:val="bullet"/>
      <w:lvlText w:val=""/>
      <w:lvlJc w:val="left"/>
      <w:pPr>
        <w:tabs>
          <w:tab w:val="left" w:pos="3764"/>
        </w:tabs>
        <w:ind w:left="3764" w:hanging="420"/>
      </w:pPr>
      <w:rPr>
        <w:rFonts w:hint="default" w:ascii="Wingdings" w:hAnsi="Wingdings"/>
      </w:rPr>
    </w:lvl>
    <w:lvl w:ilvl="8" w:tentative="0">
      <w:start w:val="1"/>
      <w:numFmt w:val="bullet"/>
      <w:lvlText w:val=""/>
      <w:lvlJc w:val="left"/>
      <w:pPr>
        <w:tabs>
          <w:tab w:val="left" w:pos="4184"/>
        </w:tabs>
        <w:ind w:left="4184" w:hanging="420"/>
      </w:pPr>
      <w:rPr>
        <w:rFonts w:hint="default" w:ascii="Wingdings" w:hAnsi="Wingdings"/>
      </w:rPr>
    </w:lvl>
  </w:abstractNum>
  <w:abstractNum w:abstractNumId="8">
    <w:nsid w:val="3FA92553"/>
    <w:multiLevelType w:val="singleLevel"/>
    <w:tmpl w:val="3FA92553"/>
    <w:lvl w:ilvl="0" w:tentative="0">
      <w:start w:val="1"/>
      <w:numFmt w:val="decimal"/>
      <w:suff w:val="nothing"/>
      <w:lvlText w:val="%1．"/>
      <w:lvlJc w:val="left"/>
      <w:pPr>
        <w:ind w:left="0" w:firstLine="400"/>
      </w:pPr>
      <w:rPr>
        <w:rFonts w:hint="default"/>
      </w:rPr>
    </w:lvl>
  </w:abstractNum>
  <w:abstractNum w:abstractNumId="9">
    <w:nsid w:val="435A0CBD"/>
    <w:multiLevelType w:val="multilevel"/>
    <w:tmpl w:val="435A0CBD"/>
    <w:lvl w:ilvl="0" w:tentative="0">
      <w:start w:val="1"/>
      <w:numFmt w:val="decimal"/>
      <w:lvlText w:val="%1"/>
      <w:lvlJc w:val="left"/>
      <w:pPr>
        <w:tabs>
          <w:tab w:val="left" w:pos="454"/>
        </w:tabs>
        <w:ind w:left="454" w:hanging="454"/>
      </w:pPr>
      <w:rPr>
        <w:rFonts w:hint="default" w:ascii="Times New Roman" w:hAnsi="Times New Roman" w:cs="Times New Roman"/>
        <w:b/>
        <w:i w:val="0"/>
        <w:sz w:val="18"/>
        <w:szCs w:val="18"/>
      </w:rPr>
    </w:lvl>
    <w:lvl w:ilvl="1" w:tentative="0">
      <w:start w:val="1"/>
      <w:numFmt w:val="bullet"/>
      <w:lvlText w:val=""/>
      <w:lvlJc w:val="left"/>
      <w:pPr>
        <w:tabs>
          <w:tab w:val="left" w:pos="420"/>
        </w:tabs>
        <w:ind w:left="420" w:hanging="420"/>
      </w:pPr>
      <w:rPr>
        <w:rFonts w:hint="default" w:ascii="Wingdings" w:hAnsi="Wingdings"/>
        <w:b/>
        <w:i w:val="0"/>
        <w:sz w:val="18"/>
      </w:rPr>
    </w:lvl>
    <w:lvl w:ilvl="2" w:tentative="0">
      <w:start w:val="1"/>
      <w:numFmt w:val="decimal"/>
      <w:isLgl/>
      <w:lvlText w:val="%1.%2.%3"/>
      <w:lvlJc w:val="left"/>
      <w:pPr>
        <w:tabs>
          <w:tab w:val="left" w:pos="1588"/>
        </w:tabs>
        <w:ind w:left="1588" w:hanging="567"/>
      </w:pPr>
      <w:rPr>
        <w:rFonts w:hint="default" w:ascii="Times New Roman" w:hAnsi="Times New Roman" w:cs="Times New Roman"/>
        <w:b w:val="0"/>
        <w:i w:val="0"/>
        <w:sz w:val="20"/>
      </w:rPr>
    </w:lvl>
    <w:lvl w:ilvl="3" w:tentative="0">
      <w:start w:val="1"/>
      <w:numFmt w:val="decimal"/>
      <w:lvlText w:val="%1.%2.%3.%4"/>
      <w:lvlJc w:val="left"/>
      <w:pPr>
        <w:tabs>
          <w:tab w:val="left" w:pos="1984"/>
        </w:tabs>
        <w:ind w:left="1984" w:hanging="708"/>
      </w:pPr>
      <w:rPr>
        <w:rFonts w:hint="eastAsia" w:cs="Times New Roman"/>
      </w:rPr>
    </w:lvl>
    <w:lvl w:ilvl="4" w:tentative="0">
      <w:start w:val="1"/>
      <w:numFmt w:val="decimal"/>
      <w:lvlText w:val="%1.%2.%3.%4.%5"/>
      <w:lvlJc w:val="left"/>
      <w:pPr>
        <w:tabs>
          <w:tab w:val="left" w:pos="2551"/>
        </w:tabs>
        <w:ind w:left="2551" w:hanging="850"/>
      </w:pPr>
      <w:rPr>
        <w:rFonts w:hint="eastAsia" w:cs="Times New Roman"/>
      </w:rPr>
    </w:lvl>
    <w:lvl w:ilvl="5" w:tentative="0">
      <w:start w:val="1"/>
      <w:numFmt w:val="decimal"/>
      <w:lvlText w:val="%1.%2.%3.%4.%5.%6"/>
      <w:lvlJc w:val="left"/>
      <w:pPr>
        <w:tabs>
          <w:tab w:val="left" w:pos="3566"/>
        </w:tabs>
        <w:ind w:left="3260" w:hanging="1134"/>
      </w:pPr>
      <w:rPr>
        <w:rFonts w:hint="eastAsia" w:cs="Times New Roman"/>
      </w:rPr>
    </w:lvl>
    <w:lvl w:ilvl="6" w:tentative="0">
      <w:start w:val="1"/>
      <w:numFmt w:val="decimal"/>
      <w:lvlText w:val="%1.%2.%3.%4.%5.%6.%7"/>
      <w:lvlJc w:val="left"/>
      <w:pPr>
        <w:tabs>
          <w:tab w:val="left" w:pos="4351"/>
        </w:tabs>
        <w:ind w:left="3827" w:hanging="1276"/>
      </w:pPr>
      <w:rPr>
        <w:rFonts w:hint="eastAsia" w:cs="Times New Roman"/>
      </w:rPr>
    </w:lvl>
    <w:lvl w:ilvl="7" w:tentative="0">
      <w:start w:val="1"/>
      <w:numFmt w:val="decimal"/>
      <w:lvlText w:val="%1.%2.%3.%4.%5.%6.%7.%8"/>
      <w:lvlJc w:val="left"/>
      <w:pPr>
        <w:tabs>
          <w:tab w:val="left" w:pos="4776"/>
        </w:tabs>
        <w:ind w:left="4394" w:hanging="1418"/>
      </w:pPr>
      <w:rPr>
        <w:rFonts w:hint="eastAsia" w:cs="Times New Roman"/>
      </w:rPr>
    </w:lvl>
    <w:lvl w:ilvl="8" w:tentative="0">
      <w:start w:val="1"/>
      <w:numFmt w:val="decimal"/>
      <w:lvlText w:val="%1.%2.%3.%4.%5.%6.%7.%8.%9"/>
      <w:lvlJc w:val="left"/>
      <w:pPr>
        <w:tabs>
          <w:tab w:val="left" w:pos="5562"/>
        </w:tabs>
        <w:ind w:left="5102" w:hanging="1700"/>
      </w:pPr>
      <w:rPr>
        <w:rFonts w:hint="eastAsia" w:cs="Times New Roman"/>
      </w:rPr>
    </w:lvl>
  </w:abstractNum>
  <w:abstractNum w:abstractNumId="10">
    <w:nsid w:val="61542C3E"/>
    <w:multiLevelType w:val="multilevel"/>
    <w:tmpl w:val="61542C3E"/>
    <w:lvl w:ilvl="0" w:tentative="0">
      <w:start w:val="1"/>
      <w:numFmt w:val="decimal"/>
      <w:lvlText w:val="%1."/>
      <w:lvlJc w:val="left"/>
      <w:pPr>
        <w:ind w:left="630" w:hanging="420"/>
      </w:p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11">
    <w:nsid w:val="7F873C99"/>
    <w:multiLevelType w:val="multilevel"/>
    <w:tmpl w:val="7F873C99"/>
    <w:lvl w:ilvl="0" w:tentative="0">
      <w:start w:val="1"/>
      <w:numFmt w:val="decimal"/>
      <w:lvlText w:val="%1."/>
      <w:lvlJc w:val="left"/>
      <w:pPr>
        <w:ind w:left="563" w:hanging="360"/>
      </w:pPr>
      <w:rPr>
        <w:rFonts w:hint="default"/>
      </w:rPr>
    </w:lvl>
    <w:lvl w:ilvl="1" w:tentative="0">
      <w:start w:val="1"/>
      <w:numFmt w:val="lowerLetter"/>
      <w:lvlText w:val="%2)"/>
      <w:lvlJc w:val="left"/>
      <w:pPr>
        <w:ind w:left="1043" w:hanging="420"/>
      </w:pPr>
    </w:lvl>
    <w:lvl w:ilvl="2" w:tentative="0">
      <w:start w:val="1"/>
      <w:numFmt w:val="lowerRoman"/>
      <w:lvlText w:val="%3."/>
      <w:lvlJc w:val="right"/>
      <w:pPr>
        <w:ind w:left="1463" w:hanging="420"/>
      </w:pPr>
    </w:lvl>
    <w:lvl w:ilvl="3" w:tentative="0">
      <w:start w:val="1"/>
      <w:numFmt w:val="decimal"/>
      <w:lvlText w:val="%4."/>
      <w:lvlJc w:val="left"/>
      <w:pPr>
        <w:ind w:left="1883" w:hanging="420"/>
      </w:pPr>
    </w:lvl>
    <w:lvl w:ilvl="4" w:tentative="0">
      <w:start w:val="1"/>
      <w:numFmt w:val="lowerLetter"/>
      <w:lvlText w:val="%5)"/>
      <w:lvlJc w:val="left"/>
      <w:pPr>
        <w:ind w:left="2303" w:hanging="420"/>
      </w:pPr>
    </w:lvl>
    <w:lvl w:ilvl="5" w:tentative="0">
      <w:start w:val="1"/>
      <w:numFmt w:val="lowerRoman"/>
      <w:lvlText w:val="%6."/>
      <w:lvlJc w:val="right"/>
      <w:pPr>
        <w:ind w:left="2723" w:hanging="420"/>
      </w:pPr>
    </w:lvl>
    <w:lvl w:ilvl="6" w:tentative="0">
      <w:start w:val="1"/>
      <w:numFmt w:val="decimal"/>
      <w:lvlText w:val="%7."/>
      <w:lvlJc w:val="left"/>
      <w:pPr>
        <w:ind w:left="3143" w:hanging="420"/>
      </w:pPr>
    </w:lvl>
    <w:lvl w:ilvl="7" w:tentative="0">
      <w:start w:val="1"/>
      <w:numFmt w:val="lowerLetter"/>
      <w:lvlText w:val="%8)"/>
      <w:lvlJc w:val="left"/>
      <w:pPr>
        <w:ind w:left="3563" w:hanging="420"/>
      </w:pPr>
    </w:lvl>
    <w:lvl w:ilvl="8" w:tentative="0">
      <w:start w:val="1"/>
      <w:numFmt w:val="lowerRoman"/>
      <w:lvlText w:val="%9."/>
      <w:lvlJc w:val="right"/>
      <w:pPr>
        <w:ind w:left="3983" w:hanging="420"/>
      </w:pPr>
    </w:lvl>
  </w:abstractNum>
  <w:num w:numId="1">
    <w:abstractNumId w:val="3"/>
  </w:num>
  <w:num w:numId="2">
    <w:abstractNumId w:val="2"/>
  </w:num>
  <w:num w:numId="3">
    <w:abstractNumId w:val="4"/>
  </w:num>
  <w:num w:numId="4">
    <w:abstractNumId w:val="5"/>
  </w:num>
  <w:num w:numId="5">
    <w:abstractNumId w:val="8"/>
  </w:num>
  <w:num w:numId="6">
    <w:abstractNumId w:val="9"/>
  </w:num>
  <w:num w:numId="7">
    <w:abstractNumId w:val="1"/>
  </w:num>
  <w:num w:numId="8">
    <w:abstractNumId w:val="0"/>
  </w:num>
  <w:num w:numId="9">
    <w:abstractNumId w:val="6"/>
  </w:num>
  <w:num w:numId="10">
    <w:abstractNumId w:val="7"/>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liYjZiZjZmNDllOGM0YzFlODczODYxNTVkN2U2MjEifQ=="/>
  </w:docVars>
  <w:rsids>
    <w:rsidRoot w:val="006D2EEE"/>
    <w:rsid w:val="00016B96"/>
    <w:rsid w:val="0002034A"/>
    <w:rsid w:val="000315BD"/>
    <w:rsid w:val="001679F4"/>
    <w:rsid w:val="00200C50"/>
    <w:rsid w:val="002803C3"/>
    <w:rsid w:val="002B2DE1"/>
    <w:rsid w:val="0034768E"/>
    <w:rsid w:val="003D4C6D"/>
    <w:rsid w:val="0040693C"/>
    <w:rsid w:val="00541F67"/>
    <w:rsid w:val="00640C0C"/>
    <w:rsid w:val="006D2EEE"/>
    <w:rsid w:val="007C6428"/>
    <w:rsid w:val="00916AAC"/>
    <w:rsid w:val="00965030"/>
    <w:rsid w:val="00A83479"/>
    <w:rsid w:val="00D5630E"/>
    <w:rsid w:val="00DE3A1D"/>
    <w:rsid w:val="00E3519C"/>
    <w:rsid w:val="00F27D2D"/>
    <w:rsid w:val="016B57F1"/>
    <w:rsid w:val="018E5BFC"/>
    <w:rsid w:val="01C403FC"/>
    <w:rsid w:val="02AD408E"/>
    <w:rsid w:val="03247659"/>
    <w:rsid w:val="078A03D3"/>
    <w:rsid w:val="082A1E6E"/>
    <w:rsid w:val="0AD83C0A"/>
    <w:rsid w:val="0C874EE1"/>
    <w:rsid w:val="0D1129FD"/>
    <w:rsid w:val="0E3746E5"/>
    <w:rsid w:val="11AC0F46"/>
    <w:rsid w:val="1627127B"/>
    <w:rsid w:val="16366249"/>
    <w:rsid w:val="176D1177"/>
    <w:rsid w:val="178D5376"/>
    <w:rsid w:val="17AC380B"/>
    <w:rsid w:val="1ED212FF"/>
    <w:rsid w:val="221548E5"/>
    <w:rsid w:val="272D447F"/>
    <w:rsid w:val="283C2BCC"/>
    <w:rsid w:val="286E6AFD"/>
    <w:rsid w:val="2EE8585B"/>
    <w:rsid w:val="30374CA7"/>
    <w:rsid w:val="316118F5"/>
    <w:rsid w:val="38235AF8"/>
    <w:rsid w:val="3AD969A0"/>
    <w:rsid w:val="41C14780"/>
    <w:rsid w:val="4A52450C"/>
    <w:rsid w:val="4B0435C5"/>
    <w:rsid w:val="4C12586E"/>
    <w:rsid w:val="4D203FBB"/>
    <w:rsid w:val="4E8429FF"/>
    <w:rsid w:val="524C60C4"/>
    <w:rsid w:val="530103EA"/>
    <w:rsid w:val="535D3873"/>
    <w:rsid w:val="53767290"/>
    <w:rsid w:val="55F10DBF"/>
    <w:rsid w:val="565C32D0"/>
    <w:rsid w:val="57F73D1C"/>
    <w:rsid w:val="5CE97D9C"/>
    <w:rsid w:val="5D8F31C2"/>
    <w:rsid w:val="5EAA7B88"/>
    <w:rsid w:val="619568CD"/>
    <w:rsid w:val="63623573"/>
    <w:rsid w:val="654E74BF"/>
    <w:rsid w:val="662670B2"/>
    <w:rsid w:val="67B33F51"/>
    <w:rsid w:val="6A483EC8"/>
    <w:rsid w:val="6A4B221F"/>
    <w:rsid w:val="6D96501F"/>
    <w:rsid w:val="6E963C85"/>
    <w:rsid w:val="6EC42E26"/>
    <w:rsid w:val="6ED52B99"/>
    <w:rsid w:val="6F895E8E"/>
    <w:rsid w:val="6FD44A65"/>
    <w:rsid w:val="73FB6A64"/>
    <w:rsid w:val="7436189D"/>
    <w:rsid w:val="749B3DA3"/>
    <w:rsid w:val="749E2067"/>
    <w:rsid w:val="77040325"/>
    <w:rsid w:val="79960FDD"/>
    <w:rsid w:val="79C21DD2"/>
    <w:rsid w:val="7D9B4E14"/>
    <w:rsid w:val="7DAE1A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unhideWhenUsed/>
    <w:qFormat/>
    <w:uiPriority w:val="99"/>
    <w:rPr>
      <w:color w:val="0563C1" w:themeColor="hyperlink"/>
      <w:u w:val="single"/>
      <w14:textFill>
        <w14:solidFill>
          <w14:schemeClr w14:val="hlink"/>
        </w14:solidFill>
      </w14:textFill>
    </w:rPr>
  </w:style>
  <w:style w:type="paragraph" w:styleId="8">
    <w:name w:val="List Paragraph"/>
    <w:basedOn w:val="1"/>
    <w:qFormat/>
    <w:uiPriority w:val="99"/>
    <w:pPr>
      <w:ind w:firstLine="420" w:firstLineChars="200"/>
    </w:pPr>
  </w:style>
  <w:style w:type="character" w:customStyle="1" w:styleId="9">
    <w:name w:val="页眉 字符"/>
    <w:basedOn w:val="6"/>
    <w:link w:val="3"/>
    <w:qFormat/>
    <w:uiPriority w:val="99"/>
    <w:rPr>
      <w:rFonts w:asciiTheme="minorHAnsi" w:hAnsiTheme="minorHAnsi" w:eastAsiaTheme="minorEastAsia" w:cstheme="minorBidi"/>
      <w:kern w:val="2"/>
      <w:sz w:val="18"/>
      <w:szCs w:val="18"/>
    </w:rPr>
  </w:style>
  <w:style w:type="character" w:customStyle="1" w:styleId="10">
    <w:name w:val="页脚 字符"/>
    <w:basedOn w:val="6"/>
    <w:link w:val="2"/>
    <w:qFormat/>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4913</Words>
  <Characters>5161</Characters>
  <Lines>40</Lines>
  <Paragraphs>11</Paragraphs>
  <TotalTime>11</TotalTime>
  <ScaleCrop>false</ScaleCrop>
  <LinksUpToDate>false</LinksUpToDate>
  <CharactersWithSpaces>5357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2023-11-13T02:46:00Z</dcterms:created>
  <dc:creator>Kent</dc:creator>
  <cp:lastModifiedBy>余训尧</cp:lastModifiedBy>
  <cp:lastPrinted>2024-09-20T10:05:00Z</cp:lastPrinted>
  <dcterms:modified xsi:type="dcterms:W3CDTF">2025-05-28T04:35:56Z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DBD8328A264C4F89B18247B6160F2E9F_13</vt:lpwstr>
  </property>
  <property fmtid="{D5CDD505-2E9C-101B-9397-08002B2CF9AE}" pid="4" name="KSOTemplateDocerSaveRecord">
    <vt:lpwstr>eyJoZGlkIjoiNzIwMmFjYzNlZDJlMzY5OGE1YTlhYWI0ZjE4NjAwNWQiLCJ1c2VySWQiOiI5MTI5MjI0NjgifQ==</vt:lpwstr>
  </property>
</Properties>
</file>