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DC0E81">
      <w:pPr>
        <w:spacing w:before="3000"/>
        <w:jc w:val="center"/>
      </w:pPr>
      <w:r>
        <w:rPr>
          <w:rFonts w:ascii="黑体" w:hAnsi="黑体" w:eastAsia="黑体"/>
          <w:b/>
          <w:sz w:val="56"/>
        </w:rPr>
        <w:t>单细胞数据分析系统</w:t>
      </w:r>
    </w:p>
    <w:p w14:paraId="1FDA40E3">
      <w:pPr>
        <w:spacing w:before="600"/>
        <w:jc w:val="center"/>
      </w:pPr>
      <w:r>
        <w:rPr>
          <w:rFonts w:ascii="黑体" w:hAnsi="黑体" w:eastAsia="黑体"/>
          <w:b/>
          <w:sz w:val="44"/>
        </w:rPr>
        <w:t>用户功能手册</w:t>
      </w:r>
    </w:p>
    <w:p w14:paraId="63B56639">
      <w:pPr>
        <w:spacing w:before="2000"/>
        <w:jc w:val="center"/>
      </w:pPr>
      <w:r>
        <w:rPr>
          <w:rFonts w:ascii="宋体" w:hAnsi="宋体" w:eastAsia="宋体"/>
          <w:b w:val="0"/>
          <w:sz w:val="24"/>
        </w:rPr>
        <w:t>版本：v1.0.0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日期：2024年1月</w:t>
      </w:r>
    </w:p>
    <w:p w14:paraId="6C346757">
      <w:r>
        <w:br w:type="page"/>
      </w:r>
    </w:p>
    <w:p w14:paraId="24C19F95">
      <w:pPr>
        <w:pStyle w:val="3"/>
        <w:jc w:val="left"/>
      </w:pPr>
      <w:r>
        <w:rPr>
          <w:rFonts w:ascii="黑体" w:hAnsi="黑体" w:eastAsia="黑体"/>
          <w:b/>
          <w:sz w:val="36"/>
        </w:rPr>
        <w:t>目录</w:t>
      </w:r>
    </w:p>
    <w:p w14:paraId="011CDB31">
      <w:pPr>
        <w:ind w:left="567"/>
      </w:pPr>
      <w:r>
        <w:rPr>
          <w:rFonts w:ascii="宋体" w:hAnsi="宋体" w:eastAsia="宋体"/>
          <w:b w:val="0"/>
          <w:sz w:val="22"/>
        </w:rPr>
        <w:t>1. 系统概述</w:t>
      </w:r>
    </w:p>
    <w:p w14:paraId="352C7BDE">
      <w:pPr>
        <w:ind w:left="567"/>
      </w:pPr>
      <w:r>
        <w:rPr>
          <w:rFonts w:ascii="宋体" w:hAnsi="宋体" w:eastAsia="宋体"/>
          <w:b w:val="0"/>
          <w:sz w:val="22"/>
        </w:rPr>
        <w:t>2. 文件管理模块</w:t>
      </w:r>
    </w:p>
    <w:p w14:paraId="5083710F">
      <w:pPr>
        <w:ind w:left="567"/>
      </w:pPr>
      <w:r>
        <w:rPr>
          <w:rFonts w:ascii="宋体" w:hAnsi="宋体" w:eastAsia="宋体"/>
          <w:b w:val="0"/>
          <w:sz w:val="22"/>
        </w:rPr>
        <w:t>3. 散点图分析模块</w:t>
      </w:r>
    </w:p>
    <w:p w14:paraId="61F9643F">
      <w:pPr>
        <w:ind w:left="567"/>
      </w:pPr>
      <w:r>
        <w:rPr>
          <w:rFonts w:ascii="宋体" w:hAnsi="宋体" w:eastAsia="宋体"/>
          <w:b w:val="0"/>
          <w:sz w:val="22"/>
        </w:rPr>
        <w:t>4. 聚类分析模块</w:t>
      </w:r>
    </w:p>
    <w:p w14:paraId="5487CD5F">
      <w:pPr>
        <w:ind w:left="567"/>
      </w:pPr>
      <w:r>
        <w:rPr>
          <w:rFonts w:ascii="宋体" w:hAnsi="宋体" w:eastAsia="宋体"/>
          <w:b w:val="0"/>
          <w:sz w:val="22"/>
        </w:rPr>
        <w:t>5. 热图聚类模块</w:t>
      </w:r>
    </w:p>
    <w:p w14:paraId="32F942C1">
      <w:pPr>
        <w:ind w:left="567"/>
      </w:pPr>
      <w:r>
        <w:rPr>
          <w:rFonts w:ascii="宋体" w:hAnsi="宋体" w:eastAsia="宋体"/>
          <w:b w:val="0"/>
          <w:sz w:val="22"/>
        </w:rPr>
        <w:t>6. 数据导出模块</w:t>
      </w:r>
    </w:p>
    <w:p w14:paraId="3C6F2063">
      <w:pPr>
        <w:ind w:left="567"/>
      </w:pPr>
      <w:r>
        <w:rPr>
          <w:rFonts w:ascii="宋体" w:hAnsi="宋体" w:eastAsia="宋体"/>
          <w:b w:val="0"/>
          <w:sz w:val="22"/>
        </w:rPr>
        <w:t>7. 常见问题与解决方案</w:t>
      </w:r>
    </w:p>
    <w:p w14:paraId="61358A06">
      <w:pPr>
        <w:ind w:left="567"/>
      </w:pPr>
      <w:r>
        <w:rPr>
          <w:rFonts w:ascii="宋体" w:hAnsi="宋体" w:eastAsia="宋体"/>
          <w:b w:val="0"/>
          <w:sz w:val="22"/>
        </w:rPr>
        <w:t>8. 附录</w:t>
      </w:r>
    </w:p>
    <w:p w14:paraId="7B9F3DB8">
      <w:r>
        <w:br w:type="page"/>
      </w:r>
    </w:p>
    <w:p w14:paraId="26AE344E">
      <w:pPr>
        <w:pStyle w:val="3"/>
        <w:jc w:val="left"/>
      </w:pPr>
      <w:r>
        <w:rPr>
          <w:rFonts w:ascii="黑体" w:hAnsi="黑体" w:eastAsia="黑体"/>
          <w:b/>
          <w:sz w:val="36"/>
        </w:rPr>
        <w:t>1. 系统概述</w:t>
      </w:r>
    </w:p>
    <w:p w14:paraId="4903DADB">
      <w:pPr>
        <w:pStyle w:val="4"/>
        <w:jc w:val="left"/>
      </w:pPr>
      <w:r>
        <w:rPr>
          <w:rFonts w:ascii="黑体" w:hAnsi="黑体" w:eastAsia="黑体"/>
          <w:b/>
          <w:sz w:val="32"/>
        </w:rPr>
        <w:t>1.1 产品简介</w:t>
      </w:r>
    </w:p>
    <w:p w14:paraId="5B54A752">
      <w:pPr>
        <w:jc w:val="left"/>
      </w:pPr>
      <w:r>
        <w:rPr>
          <w:rFonts w:ascii="宋体" w:hAnsi="宋体" w:eastAsia="宋体"/>
          <w:b w:val="0"/>
          <w:sz w:val="21"/>
        </w:rPr>
        <w:t>单细胞数据分析系统是一款面向流式细胞术（Flow Cytometry）和质谱流式（CyTOF）单细胞数据的专业分析平台。系统提供从数据上传、降维可视化、聚类分析到热图展示的一站式解决方案，帮助研究人员快速发现数据中的生物学模式和细胞亚群。</w:t>
      </w:r>
    </w:p>
    <w:p w14:paraId="4F947A63">
      <w:pPr>
        <w:pStyle w:val="4"/>
        <w:jc w:val="left"/>
      </w:pPr>
      <w:r>
        <w:rPr>
          <w:rFonts w:ascii="黑体" w:hAnsi="黑体" w:eastAsia="黑体"/>
          <w:b/>
          <w:sz w:val="32"/>
        </w:rPr>
        <w:t>1.2 核心功能模块</w:t>
      </w:r>
    </w:p>
    <w:p w14:paraId="1962E804">
      <w:pPr>
        <w:jc w:val="left"/>
      </w:pPr>
      <w:r>
        <w:rPr>
          <w:rFonts w:ascii="宋体" w:hAnsi="宋体" w:eastAsia="宋体"/>
          <w:b w:val="0"/>
          <w:sz w:val="21"/>
        </w:rPr>
        <w:t>系统包含以下核心功能模块：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0C093EA">
        <w:trPr>
          <w:jc w:val="center"/>
        </w:trPr>
        <w:tc>
          <w:tcPr>
            <w:tcW w:w="4320" w:type="dxa"/>
          </w:tcPr>
          <w:p w14:paraId="202245A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功能模块</w:t>
            </w:r>
          </w:p>
        </w:tc>
        <w:tc>
          <w:tcPr>
            <w:tcW w:w="4320" w:type="dxa"/>
          </w:tcPr>
          <w:p w14:paraId="65D1DD4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功能描述</w:t>
            </w:r>
          </w:p>
        </w:tc>
      </w:tr>
      <w:tr w14:paraId="620B2197">
        <w:trPr>
          <w:jc w:val="center"/>
        </w:trPr>
        <w:tc>
          <w:tcPr>
            <w:tcW w:w="4320" w:type="dxa"/>
          </w:tcPr>
          <w:p w14:paraId="28C7CCD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文件管理模块</w:t>
            </w:r>
          </w:p>
        </w:tc>
        <w:tc>
          <w:tcPr>
            <w:tcW w:w="4320" w:type="dxa"/>
          </w:tcPr>
          <w:p w14:paraId="2243A3F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支持 CSV、FCS 等多种格式文件的上传、存储和管理</w:t>
            </w:r>
          </w:p>
        </w:tc>
      </w:tr>
      <w:tr w14:paraId="7C6A1E5F">
        <w:trPr>
          <w:jc w:val="center"/>
        </w:trPr>
        <w:tc>
          <w:tcPr>
            <w:tcW w:w="4320" w:type="dxa"/>
          </w:tcPr>
          <w:p w14:paraId="46B888D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散点图分析模块</w:t>
            </w:r>
          </w:p>
        </w:tc>
        <w:tc>
          <w:tcPr>
            <w:tcW w:w="4320" w:type="dxa"/>
          </w:tcPr>
          <w:p w14:paraId="542DF02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基于 UMAP 算法的高维数据降维和散点图展示</w:t>
            </w:r>
          </w:p>
        </w:tc>
      </w:tr>
      <w:tr w14:paraId="7E1A5B7D">
        <w:trPr>
          <w:jc w:val="center"/>
        </w:trPr>
        <w:tc>
          <w:tcPr>
            <w:tcW w:w="4320" w:type="dxa"/>
          </w:tcPr>
          <w:p w14:paraId="63413A9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聚类分析模块</w:t>
            </w:r>
          </w:p>
        </w:tc>
        <w:tc>
          <w:tcPr>
            <w:tcW w:w="4320" w:type="dxa"/>
          </w:tcPr>
          <w:p w14:paraId="645D242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基于 Phenograph 算法的细胞聚类，自动识别细胞亚群</w:t>
            </w:r>
          </w:p>
        </w:tc>
      </w:tr>
      <w:tr w14:paraId="3E758CC9">
        <w:trPr>
          <w:jc w:val="center"/>
        </w:trPr>
        <w:tc>
          <w:tcPr>
            <w:tcW w:w="4320" w:type="dxa"/>
          </w:tcPr>
          <w:p w14:paraId="0BFECAA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热图聚类模块</w:t>
            </w:r>
          </w:p>
        </w:tc>
        <w:tc>
          <w:tcPr>
            <w:tcW w:w="4320" w:type="dxa"/>
          </w:tcPr>
          <w:p w14:paraId="4B4DDD7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层次聚类热图展示，支持行/列聚类树可视化</w:t>
            </w:r>
          </w:p>
        </w:tc>
      </w:tr>
      <w:tr w14:paraId="6099B06A">
        <w:trPr>
          <w:jc w:val="center"/>
        </w:trPr>
        <w:tc>
          <w:tcPr>
            <w:tcW w:w="4320" w:type="dxa"/>
          </w:tcPr>
          <w:p w14:paraId="21E0B3A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数据导出模块</w:t>
            </w:r>
          </w:p>
        </w:tc>
        <w:tc>
          <w:tcPr>
            <w:tcW w:w="4320" w:type="dxa"/>
          </w:tcPr>
          <w:p w14:paraId="08ACFE8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支持分析结果的图片、CSV 数据导出</w:t>
            </w:r>
          </w:p>
        </w:tc>
      </w:tr>
    </w:tbl>
    <w:p w14:paraId="724FFB38">
      <w:pPr>
        <w:pStyle w:val="4"/>
        <w:jc w:val="left"/>
      </w:pPr>
      <w:r>
        <w:rPr>
          <w:rFonts w:ascii="黑体" w:hAnsi="黑体" w:eastAsia="黑体"/>
          <w:b/>
          <w:sz w:val="32"/>
        </w:rPr>
        <w:t>1.3 适用场景</w:t>
      </w:r>
    </w:p>
    <w:p w14:paraId="4E7200ED">
      <w:pPr>
        <w:jc w:val="left"/>
      </w:pPr>
      <w:r>
        <w:rPr>
          <w:rFonts w:ascii="宋体" w:hAnsi="宋体" w:eastAsia="宋体"/>
          <w:b w:val="0"/>
          <w:sz w:val="21"/>
        </w:rPr>
        <w:t>本系统适用于以下研究场景：</w:t>
      </w:r>
    </w:p>
    <w:p w14:paraId="0287F13A">
      <w:pPr>
        <w:pStyle w:val="16"/>
      </w:pPr>
      <w:r>
        <w:rPr>
          <w:rFonts w:ascii="宋体" w:hAnsi="宋体" w:eastAsia="宋体"/>
          <w:b w:val="0"/>
          <w:sz w:val="21"/>
        </w:rPr>
        <w:t>免疫细胞分群分析</w:t>
      </w:r>
    </w:p>
    <w:p w14:paraId="4B408531">
      <w:pPr>
        <w:pStyle w:val="16"/>
      </w:pPr>
      <w:r>
        <w:rPr>
          <w:rFonts w:ascii="宋体" w:hAnsi="宋体" w:eastAsia="宋体"/>
          <w:b w:val="0"/>
          <w:sz w:val="21"/>
        </w:rPr>
        <w:t>肿瘤微环境细胞异质性研究</w:t>
      </w:r>
    </w:p>
    <w:p w14:paraId="4BD05BA6">
      <w:pPr>
        <w:pStyle w:val="16"/>
      </w:pPr>
      <w:r>
        <w:rPr>
          <w:rFonts w:ascii="宋体" w:hAnsi="宋体" w:eastAsia="宋体"/>
          <w:b w:val="0"/>
          <w:sz w:val="21"/>
        </w:rPr>
        <w:t>药物处理后细胞状态变化分析</w:t>
      </w:r>
    </w:p>
    <w:p w14:paraId="35047569">
      <w:pPr>
        <w:pStyle w:val="16"/>
      </w:pPr>
      <w:r>
        <w:rPr>
          <w:rFonts w:ascii="宋体" w:hAnsi="宋体" w:eastAsia="宋体"/>
          <w:b w:val="0"/>
          <w:sz w:val="21"/>
        </w:rPr>
        <w:t>单细胞水平的生物标志物发现</w:t>
      </w:r>
    </w:p>
    <w:p w14:paraId="118F0FB5">
      <w:pPr>
        <w:pStyle w:val="4"/>
        <w:jc w:val="left"/>
      </w:pPr>
      <w:r>
        <w:rPr>
          <w:rFonts w:ascii="黑体" w:hAnsi="黑体" w:eastAsia="黑体"/>
          <w:b/>
          <w:sz w:val="32"/>
        </w:rPr>
        <w:t>1.4 系统架构</w:t>
      </w:r>
    </w:p>
    <w:p w14:paraId="1B27CCE7">
      <w:pPr>
        <w:jc w:val="left"/>
      </w:pPr>
      <w:r>
        <w:rPr>
          <w:rFonts w:ascii="宋体" w:hAnsi="宋体" w:eastAsia="宋体"/>
          <w:b w:val="0"/>
          <w:sz w:val="21"/>
        </w:rPr>
        <w:t>系统采用前后端分离架构：</w:t>
      </w:r>
    </w:p>
    <w:p w14:paraId="23525649">
      <w:pPr>
        <w:jc w:val="left"/>
      </w:pPr>
      <w:r>
        <w:rPr>
          <w:rFonts w:ascii="宋体" w:hAnsi="宋体" w:eastAsia="宋体"/>
          <w:b w:val="0"/>
          <w:sz w:val="21"/>
        </w:rPr>
        <w:t>前端（cluster）：基于 React + Vite 构建，提供文件管理、散点图分析、热图聚类分析等功能界面。</w:t>
      </w:r>
    </w:p>
    <w:p w14:paraId="7E2840D5">
      <w:pPr>
        <w:jc w:val="left"/>
      </w:pPr>
      <w:r>
        <w:rPr>
          <w:rFonts w:ascii="宋体" w:hAnsi="宋体" w:eastAsia="宋体"/>
          <w:b w:val="0"/>
          <w:sz w:val="21"/>
        </w:rPr>
        <w:t>后端（cluster-End）：基于 FastAPI (Python) 构建，提供文件服务、UMAP 降维算法、Phenograph 聚类算法等核心计算服务。</w:t>
      </w:r>
    </w:p>
    <w:p w14:paraId="134E8B50">
      <w:r>
        <w:br w:type="page"/>
      </w:r>
    </w:p>
    <w:p w14:paraId="30497EA9">
      <w:pPr>
        <w:pStyle w:val="3"/>
        <w:jc w:val="left"/>
      </w:pPr>
      <w:r>
        <w:rPr>
          <w:rFonts w:ascii="黑体" w:hAnsi="黑体" w:eastAsia="黑体"/>
          <w:b/>
          <w:sz w:val="36"/>
        </w:rPr>
        <w:t>2. 文件管理模块</w:t>
      </w:r>
    </w:p>
    <w:p w14:paraId="6206EAB1">
      <w:pPr>
        <w:pStyle w:val="4"/>
        <w:jc w:val="left"/>
      </w:pPr>
      <w:r>
        <w:rPr>
          <w:rFonts w:ascii="黑体" w:hAnsi="黑体" w:eastAsia="黑体"/>
          <w:b/>
          <w:sz w:val="32"/>
        </w:rPr>
        <w:t>2.1 模块概述</w:t>
      </w:r>
    </w:p>
    <w:p w14:paraId="59A2CE80">
      <w:pPr>
        <w:jc w:val="left"/>
      </w:pPr>
      <w:r>
        <w:rPr>
          <w:rFonts w:ascii="宋体" w:hAnsi="宋体" w:eastAsia="宋体"/>
          <w:b w:val="0"/>
          <w:sz w:val="21"/>
        </w:rPr>
        <w:t>文件管理模块是系统的数据入口，提供数据文件的上传、查看、删除和下载功能。支持批量上传多个文件，自动识别文件格式和列信息。</w:t>
      </w:r>
    </w:p>
    <w:p w14:paraId="0A2896B5">
      <w:pPr>
        <w:jc w:val="center"/>
      </w:pPr>
      <w:r>
        <w:drawing>
          <wp:inline distT="0" distB="0" distL="114300" distR="114300">
            <wp:extent cx="5943600" cy="2971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308F7"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图：文件列表页面 - 展示已上传的数据文件</w:t>
      </w:r>
    </w:p>
    <w:p w14:paraId="27EB4AA5"/>
    <w:p w14:paraId="50726DB7">
      <w:pPr>
        <w:pStyle w:val="4"/>
        <w:jc w:val="left"/>
      </w:pPr>
      <w:r>
        <w:rPr>
          <w:rFonts w:ascii="黑体" w:hAnsi="黑体" w:eastAsia="黑体"/>
          <w:b/>
          <w:sz w:val="32"/>
        </w:rPr>
        <w:t>2.2 支持的文件格式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8E5F7D9">
        <w:trPr>
          <w:jc w:val="center"/>
        </w:trPr>
        <w:tc>
          <w:tcPr>
            <w:tcW w:w="2880" w:type="dxa"/>
          </w:tcPr>
          <w:p w14:paraId="6EB9AB3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格式</w:t>
            </w:r>
          </w:p>
        </w:tc>
        <w:tc>
          <w:tcPr>
            <w:tcW w:w="2880" w:type="dxa"/>
          </w:tcPr>
          <w:p w14:paraId="6D11966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扩展名</w:t>
            </w:r>
          </w:p>
        </w:tc>
        <w:tc>
          <w:tcPr>
            <w:tcW w:w="2880" w:type="dxa"/>
          </w:tcPr>
          <w:p w14:paraId="66445A5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 w14:paraId="42023BAC">
        <w:trPr>
          <w:jc w:val="center"/>
        </w:trPr>
        <w:tc>
          <w:tcPr>
            <w:tcW w:w="2880" w:type="dxa"/>
          </w:tcPr>
          <w:p w14:paraId="6E07482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CSV</w:t>
            </w:r>
          </w:p>
        </w:tc>
        <w:tc>
          <w:tcPr>
            <w:tcW w:w="2880" w:type="dxa"/>
          </w:tcPr>
          <w:p w14:paraId="0AC59A5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.csv</w:t>
            </w:r>
          </w:p>
        </w:tc>
        <w:tc>
          <w:tcPr>
            <w:tcW w:w="2880" w:type="dxa"/>
          </w:tcPr>
          <w:p w14:paraId="790C4EA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逗号分隔值文件，最常用格式</w:t>
            </w:r>
          </w:p>
        </w:tc>
      </w:tr>
      <w:tr w14:paraId="7CFECDCA">
        <w:trPr>
          <w:jc w:val="center"/>
        </w:trPr>
        <w:tc>
          <w:tcPr>
            <w:tcW w:w="2880" w:type="dxa"/>
          </w:tcPr>
          <w:p w14:paraId="0E8CC84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文本</w:t>
            </w:r>
          </w:p>
        </w:tc>
        <w:tc>
          <w:tcPr>
            <w:tcW w:w="2880" w:type="dxa"/>
          </w:tcPr>
          <w:p w14:paraId="0538FBA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.txt</w:t>
            </w:r>
          </w:p>
        </w:tc>
        <w:tc>
          <w:tcPr>
            <w:tcW w:w="2880" w:type="dxa"/>
          </w:tcPr>
          <w:p w14:paraId="230D261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制表符或空格分隔的数据文件</w:t>
            </w:r>
          </w:p>
        </w:tc>
      </w:tr>
      <w:tr w14:paraId="532F4FA1">
        <w:trPr>
          <w:jc w:val="center"/>
        </w:trPr>
        <w:tc>
          <w:tcPr>
            <w:tcW w:w="2880" w:type="dxa"/>
          </w:tcPr>
          <w:p w14:paraId="1D80F53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FCS</w:t>
            </w:r>
          </w:p>
        </w:tc>
        <w:tc>
          <w:tcPr>
            <w:tcW w:w="2880" w:type="dxa"/>
          </w:tcPr>
          <w:p w14:paraId="74C7B26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.fcs</w:t>
            </w:r>
          </w:p>
        </w:tc>
        <w:tc>
          <w:tcPr>
            <w:tcW w:w="2880" w:type="dxa"/>
          </w:tcPr>
          <w:p w14:paraId="39E7F43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流式细胞术标准数据格式</w:t>
            </w:r>
          </w:p>
        </w:tc>
      </w:tr>
    </w:tbl>
    <w:p w14:paraId="79F7B3FB">
      <w:pPr>
        <w:pStyle w:val="4"/>
        <w:jc w:val="left"/>
      </w:pPr>
      <w:r>
        <w:rPr>
          <w:rFonts w:ascii="黑体" w:hAnsi="黑体" w:eastAsia="黑体"/>
          <w:b/>
          <w:sz w:val="32"/>
        </w:rPr>
        <w:t>2.3 功能操作说明</w:t>
      </w:r>
    </w:p>
    <w:p w14:paraId="348D344B">
      <w:pPr>
        <w:pStyle w:val="5"/>
        <w:jc w:val="left"/>
      </w:pPr>
      <w:r>
        <w:rPr>
          <w:rFonts w:ascii="黑体" w:hAnsi="黑体" w:eastAsia="黑体"/>
          <w:b/>
          <w:sz w:val="28"/>
        </w:rPr>
        <w:t>2.3.1 上传文件</w:t>
      </w:r>
    </w:p>
    <w:p w14:paraId="14E6B8CC">
      <w:pPr>
        <w:jc w:val="left"/>
      </w:pPr>
      <w:r>
        <w:rPr>
          <w:rFonts w:ascii="宋体" w:hAnsi="宋体" w:eastAsia="宋体"/>
          <w:b w:val="0"/>
          <w:sz w:val="21"/>
        </w:rPr>
        <w:t>操作步骤：</w:t>
      </w:r>
    </w:p>
    <w:p w14:paraId="6745B710">
      <w:pPr>
        <w:pStyle w:val="14"/>
      </w:pPr>
      <w:r>
        <w:rPr>
          <w:rFonts w:ascii="宋体" w:hAnsi="宋体" w:eastAsia="宋体"/>
          <w:b w:val="0"/>
          <w:sz w:val="21"/>
        </w:rPr>
        <w:t>点击左侧导航栏"文件列表"进入文件管理页面</w:t>
      </w:r>
    </w:p>
    <w:p w14:paraId="3FC202CA">
      <w:pPr>
        <w:pStyle w:val="14"/>
      </w:pPr>
      <w:r>
        <w:rPr>
          <w:rFonts w:ascii="宋体" w:hAnsi="宋体" w:eastAsia="宋体"/>
          <w:b w:val="0"/>
          <w:sz w:val="21"/>
        </w:rPr>
        <w:t>点击"FCS文件导入"或"CSV文件导入"按钮，或直接将文件拖拽到上传区域</w:t>
      </w:r>
    </w:p>
    <w:p w14:paraId="2C5F4686">
      <w:pPr>
        <w:pStyle w:val="14"/>
      </w:pPr>
      <w:r>
        <w:rPr>
          <w:rFonts w:ascii="宋体" w:hAnsi="宋体" w:eastAsia="宋体"/>
          <w:b w:val="0"/>
          <w:sz w:val="21"/>
        </w:rPr>
        <w:t>在弹出的对话框中选择一个或多个文件（支持批量上传）</w:t>
      </w:r>
    </w:p>
    <w:p w14:paraId="10CA67B9">
      <w:pPr>
        <w:pStyle w:val="14"/>
      </w:pPr>
      <w:r>
        <w:rPr>
          <w:rFonts w:ascii="宋体" w:hAnsi="宋体" w:eastAsia="宋体"/>
          <w:b w:val="0"/>
          <w:sz w:val="21"/>
        </w:rPr>
        <w:t>系统自动验证文件格式，上传完成后显示文件列表</w:t>
      </w:r>
    </w:p>
    <w:p w14:paraId="77A0DB4B">
      <w:pPr>
        <w:pStyle w:val="14"/>
      </w:pPr>
      <w:r>
        <w:rPr>
          <w:rFonts w:ascii="宋体" w:hAnsi="宋体" w:eastAsia="宋体"/>
          <w:b w:val="0"/>
          <w:sz w:val="21"/>
        </w:rPr>
        <w:t>点击文件名可查看列信息和数值列详情</w:t>
      </w:r>
    </w:p>
    <w:p w14:paraId="01A5D423">
      <w:pPr>
        <w:spacing w:before="120" w:after="120"/>
        <w:ind w:left="283"/>
      </w:pPr>
      <w:r>
        <w:rPr>
          <w:rFonts w:ascii="宋体" w:hAnsi="宋体" w:eastAsia="宋体"/>
          <w:b/>
          <w:color w:val="0066CC"/>
          <w:sz w:val="20"/>
        </w:rPr>
        <w:t>【提示】</w:t>
      </w:r>
      <w:r>
        <w:rPr>
          <w:rFonts w:ascii="宋体" w:hAnsi="宋体" w:eastAsia="宋体"/>
          <w:b w:val="0"/>
          <w:sz w:val="20"/>
        </w:rPr>
        <w:t>支持同时上传多个文件，系统会自动检测文件格式并提取列信息。</w:t>
      </w:r>
    </w:p>
    <w:p w14:paraId="15E4493A">
      <w:pPr>
        <w:pStyle w:val="5"/>
        <w:jc w:val="left"/>
      </w:pPr>
      <w:r>
        <w:rPr>
          <w:rFonts w:ascii="黑体" w:hAnsi="黑体" w:eastAsia="黑体"/>
          <w:b/>
          <w:sz w:val="28"/>
        </w:rPr>
        <w:t>2.3.2 查看文件信息</w:t>
      </w:r>
    </w:p>
    <w:p w14:paraId="74F213CE">
      <w:pPr>
        <w:jc w:val="left"/>
      </w:pPr>
      <w:r>
        <w:rPr>
          <w:rFonts w:ascii="宋体" w:hAnsi="宋体" w:eastAsia="宋体"/>
          <w:b w:val="0"/>
          <w:sz w:val="21"/>
        </w:rPr>
        <w:t>操作步骤：</w:t>
      </w:r>
    </w:p>
    <w:p w14:paraId="1B8B5A02">
      <w:pPr>
        <w:pStyle w:val="14"/>
        <w:numPr>
          <w:numId w:val="7"/>
        </w:numPr>
      </w:pPr>
      <w:r>
        <w:rPr>
          <w:rFonts w:ascii="宋体" w:hAnsi="宋体" w:eastAsia="宋体"/>
          <w:b w:val="0"/>
          <w:sz w:val="21"/>
        </w:rPr>
        <w:t>在文件列表中点击目标文件名</w:t>
      </w:r>
    </w:p>
    <w:p w14:paraId="6CE1C722">
      <w:pPr>
        <w:pStyle w:val="14"/>
        <w:numPr>
          <w:numId w:val="7"/>
        </w:numPr>
      </w:pPr>
      <w:r>
        <w:rPr>
          <w:rFonts w:ascii="宋体" w:hAnsi="宋体" w:eastAsia="宋体"/>
          <w:b w:val="0"/>
          <w:sz w:val="21"/>
        </w:rPr>
        <w:t>系统显示文件详细信息，包括所有列名</w:t>
      </w:r>
    </w:p>
    <w:p w14:paraId="234760F4">
      <w:pPr>
        <w:pStyle w:val="14"/>
        <w:numPr>
          <w:numId w:val="7"/>
        </w:numPr>
      </w:pPr>
      <w:r>
        <w:rPr>
          <w:rFonts w:ascii="宋体" w:hAnsi="宋体" w:eastAsia="宋体"/>
          <w:b w:val="0"/>
          <w:sz w:val="21"/>
        </w:rPr>
        <w:t>数值列会被自动识别并标注</w:t>
      </w:r>
    </w:p>
    <w:p w14:paraId="12B758AB">
      <w:pPr>
        <w:pStyle w:val="14"/>
        <w:numPr>
          <w:numId w:val="7"/>
        </w:numPr>
      </w:pPr>
      <w:r>
        <w:rPr>
          <w:rFonts w:ascii="宋体" w:hAnsi="宋体" w:eastAsia="宋体"/>
          <w:b w:val="0"/>
          <w:sz w:val="21"/>
        </w:rPr>
        <w:t>确认数据格式正确后即可用于后续分析</w:t>
      </w:r>
    </w:p>
    <w:p w14:paraId="353EE66E">
      <w:pPr>
        <w:pStyle w:val="5"/>
        <w:jc w:val="left"/>
      </w:pPr>
      <w:r>
        <w:rPr>
          <w:rFonts w:ascii="黑体" w:hAnsi="黑体" w:eastAsia="黑体"/>
          <w:b/>
          <w:sz w:val="28"/>
        </w:rPr>
        <w:t>2.3.3 删除文件</w:t>
      </w:r>
    </w:p>
    <w:p w14:paraId="0A6D29C3">
      <w:pPr>
        <w:jc w:val="left"/>
      </w:pPr>
      <w:r>
        <w:rPr>
          <w:rFonts w:ascii="宋体" w:hAnsi="宋体" w:eastAsia="宋体"/>
          <w:b w:val="0"/>
          <w:sz w:val="21"/>
        </w:rPr>
        <w:t>操作步骤：</w:t>
      </w:r>
    </w:p>
    <w:p w14:paraId="4383E6A3">
      <w:pPr>
        <w:pStyle w:val="14"/>
        <w:numPr>
          <w:numId w:val="8"/>
        </w:numPr>
      </w:pPr>
      <w:r>
        <w:rPr>
          <w:rFonts w:ascii="宋体" w:hAnsi="宋体" w:eastAsia="宋体"/>
          <w:b w:val="0"/>
          <w:sz w:val="21"/>
        </w:rPr>
        <w:t>在文件列表中找到要删除的文件</w:t>
      </w:r>
    </w:p>
    <w:p w14:paraId="4F83D686">
      <w:pPr>
        <w:pStyle w:val="14"/>
        <w:numPr>
          <w:numId w:val="8"/>
        </w:numPr>
      </w:pPr>
      <w:r>
        <w:rPr>
          <w:rFonts w:ascii="宋体" w:hAnsi="宋体" w:eastAsia="宋体"/>
          <w:b w:val="0"/>
          <w:sz w:val="21"/>
        </w:rPr>
        <w:t>点击文件卡片上的删除按钮</w:t>
      </w:r>
    </w:p>
    <w:p w14:paraId="35D8B1FA">
      <w:pPr>
        <w:pStyle w:val="14"/>
        <w:numPr>
          <w:numId w:val="8"/>
        </w:numPr>
      </w:pPr>
      <w:r>
        <w:rPr>
          <w:rFonts w:ascii="宋体" w:hAnsi="宋体" w:eastAsia="宋体"/>
          <w:b w:val="0"/>
          <w:sz w:val="21"/>
        </w:rPr>
        <w:t>在确认对话框中点击"确认"完成删除</w:t>
      </w:r>
    </w:p>
    <w:p w14:paraId="7962E9A2">
      <w:pPr>
        <w:pStyle w:val="5"/>
        <w:jc w:val="left"/>
      </w:pPr>
      <w:r>
        <w:rPr>
          <w:rFonts w:ascii="黑体" w:hAnsi="黑体" w:eastAsia="黑体"/>
          <w:b/>
          <w:sz w:val="28"/>
        </w:rPr>
        <w:t>2.3.4 下载文件</w:t>
      </w:r>
    </w:p>
    <w:p w14:paraId="2E793850">
      <w:pPr>
        <w:jc w:val="left"/>
      </w:pPr>
      <w:r>
        <w:rPr>
          <w:rFonts w:ascii="宋体" w:hAnsi="宋体" w:eastAsia="宋体"/>
          <w:b w:val="0"/>
          <w:sz w:val="21"/>
        </w:rPr>
        <w:t>操作步骤：</w:t>
      </w:r>
      <w:bookmarkStart w:id="0" w:name="_GoBack"/>
      <w:bookmarkEnd w:id="0"/>
    </w:p>
    <w:p w14:paraId="3D1A4FDC">
      <w:pPr>
        <w:pStyle w:val="14"/>
        <w:numPr>
          <w:numId w:val="9"/>
        </w:numPr>
      </w:pPr>
      <w:r>
        <w:rPr>
          <w:rFonts w:ascii="宋体" w:hAnsi="宋体" w:eastAsia="宋体"/>
          <w:b w:val="0"/>
          <w:sz w:val="21"/>
        </w:rPr>
        <w:t>在文件列表中找到要下载的文件</w:t>
      </w:r>
    </w:p>
    <w:p w14:paraId="02F6F50C">
      <w:pPr>
        <w:pStyle w:val="14"/>
        <w:numPr>
          <w:numId w:val="9"/>
        </w:numPr>
      </w:pPr>
      <w:r>
        <w:rPr>
          <w:rFonts w:ascii="宋体" w:hAnsi="宋体" w:eastAsia="宋体"/>
          <w:b w:val="0"/>
          <w:sz w:val="21"/>
        </w:rPr>
        <w:t>点击下载按钮即可将文件保存到本地</w:t>
      </w:r>
    </w:p>
    <w:p w14:paraId="60C8F04D">
      <w:pPr>
        <w:pStyle w:val="4"/>
        <w:jc w:val="left"/>
      </w:pPr>
      <w:r>
        <w:rPr>
          <w:rFonts w:ascii="黑体" w:hAnsi="黑体" w:eastAsia="黑体"/>
          <w:b/>
          <w:sz w:val="32"/>
        </w:rPr>
        <w:t>2.4 数据格式要求</w:t>
      </w:r>
    </w:p>
    <w:p w14:paraId="6E156738">
      <w:pPr>
        <w:jc w:val="left"/>
      </w:pPr>
      <w:r>
        <w:rPr>
          <w:rFonts w:ascii="宋体" w:hAnsi="宋体" w:eastAsia="宋体"/>
          <w:b w:val="0"/>
          <w:sz w:val="21"/>
        </w:rPr>
        <w:t>CSV 文件格式要求：</w:t>
      </w:r>
    </w:p>
    <w:p w14:paraId="17D4CAE1">
      <w:pPr>
        <w:pStyle w:val="16"/>
      </w:pPr>
      <w:r>
        <w:rPr>
          <w:rFonts w:ascii="宋体" w:hAnsi="宋体" w:eastAsia="宋体"/>
          <w:b w:val="0"/>
          <w:sz w:val="21"/>
        </w:rPr>
        <w:t>第一行为列名（header）</w:t>
      </w:r>
    </w:p>
    <w:p w14:paraId="7EF0E823">
      <w:pPr>
        <w:pStyle w:val="16"/>
      </w:pPr>
      <w:r>
        <w:rPr>
          <w:rFonts w:ascii="宋体" w:hAnsi="宋体" w:eastAsia="宋体"/>
          <w:b w:val="0"/>
          <w:sz w:val="21"/>
        </w:rPr>
        <w:t>使用逗号作为分隔符</w:t>
      </w:r>
    </w:p>
    <w:p w14:paraId="741FDF82">
      <w:pPr>
        <w:pStyle w:val="16"/>
      </w:pPr>
      <w:r>
        <w:rPr>
          <w:rFonts w:ascii="宋体" w:hAnsi="宋体" w:eastAsia="宋体"/>
          <w:b w:val="0"/>
          <w:sz w:val="21"/>
        </w:rPr>
        <w:t>数值列应为数字格式</w:t>
      </w:r>
    </w:p>
    <w:p w14:paraId="083DEDFD">
      <w:pPr>
        <w:pStyle w:val="16"/>
      </w:pPr>
      <w:r>
        <w:rPr>
          <w:rFonts w:ascii="宋体" w:hAnsi="宋体" w:eastAsia="宋体"/>
          <w:b w:val="0"/>
          <w:sz w:val="21"/>
        </w:rPr>
        <w:t>支持缺失值（留空或填写 NA）</w:t>
      </w:r>
      <w:r>
        <w:br w:type="page"/>
      </w:r>
    </w:p>
    <w:p w14:paraId="440F3780">
      <w:pPr>
        <w:pStyle w:val="3"/>
        <w:jc w:val="left"/>
      </w:pPr>
      <w:r>
        <w:rPr>
          <w:rFonts w:ascii="黑体" w:hAnsi="黑体" w:eastAsia="黑体"/>
          <w:b/>
          <w:sz w:val="36"/>
        </w:rPr>
        <w:t>3. 散点图分析模块</w:t>
      </w:r>
    </w:p>
    <w:p w14:paraId="1F41DCA4">
      <w:pPr>
        <w:pStyle w:val="4"/>
        <w:jc w:val="left"/>
      </w:pPr>
      <w:r>
        <w:rPr>
          <w:rFonts w:ascii="黑体" w:hAnsi="黑体" w:eastAsia="黑体"/>
          <w:b/>
          <w:sz w:val="32"/>
        </w:rPr>
        <w:t>3.1 模块概述</w:t>
      </w:r>
    </w:p>
    <w:p w14:paraId="37979CFC">
      <w:pPr>
        <w:jc w:val="left"/>
      </w:pPr>
      <w:r>
        <w:rPr>
          <w:rFonts w:ascii="宋体" w:hAnsi="宋体" w:eastAsia="宋体"/>
          <w:b w:val="0"/>
          <w:sz w:val="21"/>
        </w:rPr>
        <w:t>散点图分析模块是系统的核心功能之一，提供高维单细胞数据的 UMAP 降维可视化。支持多种数据选择模式、降维重计算和交互式框选功能。</w:t>
      </w:r>
    </w:p>
    <w:p w14:paraId="26AA3ABA">
      <w:pPr>
        <w:jc w:val="center"/>
      </w:pPr>
      <w:r>
        <w:drawing>
          <wp:inline distT="0" distB="0" distL="114300" distR="114300">
            <wp:extent cx="5943600" cy="2971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DA9BE"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图：数据分析页面 - 散点图分析主界面</w:t>
      </w:r>
    </w:p>
    <w:p w14:paraId="3EB9D50C"/>
    <w:p w14:paraId="3B19A253">
      <w:pPr>
        <w:pStyle w:val="4"/>
        <w:jc w:val="left"/>
      </w:pPr>
      <w:r>
        <w:rPr>
          <w:rFonts w:ascii="黑体" w:hAnsi="黑体" w:eastAsia="黑体"/>
          <w:b/>
          <w:sz w:val="32"/>
        </w:rPr>
        <w:t>3.2 工作流程</w:t>
      </w:r>
    </w:p>
    <w:p w14:paraId="2D25613C">
      <w:r>
        <w:rPr>
          <w:rFonts w:ascii="宋体" w:hAnsi="宋体" w:eastAsia="宋体"/>
          <w:b w:val="0"/>
          <w:sz w:val="21"/>
        </w:rPr>
        <w:t>步骤1：选择文件：从已上传的文件中选择要分析的数据</w:t>
      </w:r>
    </w:p>
    <w:p w14:paraId="42267B56">
      <w:r>
        <w:rPr>
          <w:rFonts w:ascii="宋体" w:hAnsi="宋体" w:eastAsia="宋体"/>
          <w:b w:val="0"/>
          <w:sz w:val="21"/>
        </w:rPr>
        <w:t>步骤2：选择变量：选择 X 轴和 Y 轴变量，或选择多维度进行 UMAP 降维</w:t>
      </w:r>
    </w:p>
    <w:p w14:paraId="312BECDB">
      <w:r>
        <w:rPr>
          <w:rFonts w:ascii="宋体" w:hAnsi="宋体" w:eastAsia="宋体"/>
          <w:b w:val="0"/>
          <w:sz w:val="21"/>
        </w:rPr>
        <w:t>步骤3：生成散点图：系统计算并展示散点图</w:t>
      </w:r>
    </w:p>
    <w:p w14:paraId="6860B593">
      <w:r>
        <w:rPr>
          <w:rFonts w:ascii="宋体" w:hAnsi="宋体" w:eastAsia="宋体"/>
          <w:b w:val="0"/>
          <w:sz w:val="21"/>
        </w:rPr>
        <w:t>步骤4：交互选择：使用框选工具选择感兴趣的数据区域</w:t>
      </w:r>
    </w:p>
    <w:p w14:paraId="379F33F6">
      <w:r>
        <w:rPr>
          <w:rFonts w:ascii="宋体" w:hAnsi="宋体" w:eastAsia="宋体"/>
          <w:b w:val="0"/>
          <w:sz w:val="21"/>
        </w:rPr>
        <w:t>步骤5：聚类分析：对选中的数据进行聚类分析</w:t>
      </w:r>
    </w:p>
    <w:p w14:paraId="5E5B8CAC">
      <w:pPr>
        <w:pStyle w:val="4"/>
        <w:jc w:val="left"/>
      </w:pPr>
      <w:r>
        <w:rPr>
          <w:rFonts w:ascii="黑体" w:hAnsi="黑体" w:eastAsia="黑体"/>
          <w:b/>
          <w:sz w:val="32"/>
        </w:rPr>
        <w:t>3.3 分析模式</w:t>
      </w:r>
    </w:p>
    <w:p w14:paraId="669B612B">
      <w:pPr>
        <w:pStyle w:val="5"/>
        <w:jc w:val="left"/>
      </w:pPr>
      <w:r>
        <w:rPr>
          <w:rFonts w:ascii="黑体" w:hAnsi="黑体" w:eastAsia="黑体"/>
          <w:b/>
          <w:sz w:val="28"/>
        </w:rPr>
        <w:t>3.3.1 初始配置对话框</w:t>
      </w:r>
    </w:p>
    <w:p w14:paraId="54CAF744">
      <w:pPr>
        <w:jc w:val="left"/>
      </w:pPr>
      <w:r>
        <w:rPr>
          <w:rFonts w:ascii="宋体" w:hAnsi="宋体" w:eastAsia="宋体"/>
          <w:b w:val="0"/>
          <w:sz w:val="21"/>
        </w:rPr>
        <w:t>点击"新建分析"按钮后，会弹出初始配置对话框：</w:t>
      </w:r>
    </w:p>
    <w:p w14:paraId="5F9352AC">
      <w:pPr>
        <w:jc w:val="center"/>
      </w:pPr>
      <w:r>
        <w:drawing>
          <wp:inline distT="0" distB="0" distL="114300" distR="114300">
            <wp:extent cx="5029200" cy="2514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5E4AC"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图：初始配置对话框 - 选择分析模式、文件和维度</w:t>
      </w:r>
    </w:p>
    <w:p w14:paraId="05D252D1"/>
    <w:p w14:paraId="68DB4FAF">
      <w:pPr>
        <w:jc w:val="left"/>
      </w:pPr>
      <w:r>
        <w:rPr>
          <w:rFonts w:ascii="宋体" w:hAnsi="宋体" w:eastAsia="宋体"/>
          <w:b w:val="0"/>
          <w:sz w:val="21"/>
        </w:rPr>
        <w:t>配置选项说明：</w:t>
      </w:r>
    </w:p>
    <w:p w14:paraId="7A45CDCE">
      <w:pPr>
        <w:pStyle w:val="16"/>
      </w:pPr>
      <w:r>
        <w:rPr>
          <w:rFonts w:ascii="宋体" w:hAnsi="宋体" w:eastAsia="宋体"/>
          <w:b w:val="0"/>
          <w:sz w:val="21"/>
        </w:rPr>
        <w:t>分析模式：选择"降维散点图"（UMAP降维）或"二维散点图"（直接使用已有坐标）</w:t>
      </w:r>
    </w:p>
    <w:p w14:paraId="771FD150">
      <w:pPr>
        <w:pStyle w:val="16"/>
      </w:pPr>
      <w:r>
        <w:rPr>
          <w:rFonts w:ascii="宋体" w:hAnsi="宋体" w:eastAsia="宋体"/>
          <w:b w:val="0"/>
          <w:sz w:val="21"/>
        </w:rPr>
        <w:t>选择文件：勾选要分析的数据文件，支持多文件联合分析</w:t>
      </w:r>
    </w:p>
    <w:p w14:paraId="79665B72">
      <w:pPr>
        <w:pStyle w:val="16"/>
      </w:pPr>
      <w:r>
        <w:rPr>
          <w:rFonts w:ascii="宋体" w:hAnsi="宋体" w:eastAsia="宋体"/>
          <w:b w:val="0"/>
          <w:sz w:val="21"/>
        </w:rPr>
        <w:t>维度选择：选择参与降维的标记物/特征列</w:t>
      </w:r>
    </w:p>
    <w:p w14:paraId="6BE1770A">
      <w:pPr>
        <w:pStyle w:val="16"/>
      </w:pPr>
      <w:r>
        <w:rPr>
          <w:rFonts w:ascii="宋体" w:hAnsi="宋体" w:eastAsia="宋体"/>
          <w:b w:val="0"/>
          <w:sz w:val="21"/>
        </w:rPr>
        <w:t>随机读取行数：设置采样行数，留空表示读取全部数据</w:t>
      </w:r>
    </w:p>
    <w:p w14:paraId="3D932012">
      <w:pPr>
        <w:pStyle w:val="5"/>
        <w:jc w:val="left"/>
      </w:pPr>
      <w:r>
        <w:rPr>
          <w:rFonts w:ascii="黑体" w:hAnsi="黑体" w:eastAsia="黑体"/>
          <w:b/>
          <w:sz w:val="28"/>
        </w:rPr>
        <w:t>3.3.2 维度选择</w:t>
      </w:r>
    </w:p>
    <w:p w14:paraId="4068AC7F">
      <w:pPr>
        <w:jc w:val="left"/>
      </w:pPr>
      <w:r>
        <w:rPr>
          <w:rFonts w:ascii="宋体" w:hAnsi="宋体" w:eastAsia="宋体"/>
          <w:b w:val="0"/>
          <w:sz w:val="21"/>
        </w:rPr>
        <w:t>点击"维度选择"下拉框，可以选择要参与分析的变量：</w:t>
      </w:r>
    </w:p>
    <w:p w14:paraId="74742A36">
      <w:pPr>
        <w:jc w:val="center"/>
      </w:pPr>
      <w:r>
        <w:drawing>
          <wp:inline distT="0" distB="0" distL="114300" distR="114300">
            <wp:extent cx="4572000" cy="2286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25C82"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图：维度选择界面 - 勾选需要分析的标记物</w:t>
      </w:r>
    </w:p>
    <w:p w14:paraId="725FEE83"/>
    <w:p w14:paraId="0CDFAF43">
      <w:pPr>
        <w:spacing w:before="120" w:after="120"/>
        <w:ind w:left="283"/>
      </w:pPr>
      <w:r>
        <w:rPr>
          <w:rFonts w:ascii="宋体" w:hAnsi="宋体" w:eastAsia="宋体"/>
          <w:b/>
          <w:color w:val="0066CC"/>
          <w:sz w:val="20"/>
        </w:rPr>
        <w:t>【说明】</w:t>
      </w:r>
      <w:r>
        <w:rPr>
          <w:rFonts w:ascii="宋体" w:hAnsi="宋体" w:eastAsia="宋体"/>
          <w:b w:val="0"/>
          <w:sz w:val="20"/>
        </w:rPr>
        <w:t>FSC-A、SSC-A、FSC-H、FSC-W、Time 列为系统保留列，不可选择用于降维分析。</w:t>
      </w:r>
    </w:p>
    <w:p w14:paraId="457DBE04">
      <w:pPr>
        <w:pStyle w:val="4"/>
        <w:jc w:val="left"/>
      </w:pPr>
      <w:r>
        <w:rPr>
          <w:rFonts w:ascii="黑体" w:hAnsi="黑体" w:eastAsia="黑体"/>
          <w:b/>
          <w:sz w:val="32"/>
        </w:rPr>
        <w:t>3.4 UMAP 降维参数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049DCF5">
        <w:trPr>
          <w:jc w:val="center"/>
        </w:trPr>
        <w:tc>
          <w:tcPr>
            <w:tcW w:w="2880" w:type="dxa"/>
          </w:tcPr>
          <w:p w14:paraId="09F85AD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参数</w:t>
            </w:r>
          </w:p>
        </w:tc>
        <w:tc>
          <w:tcPr>
            <w:tcW w:w="2880" w:type="dxa"/>
          </w:tcPr>
          <w:p w14:paraId="435BE53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默认值</w:t>
            </w:r>
          </w:p>
        </w:tc>
        <w:tc>
          <w:tcPr>
            <w:tcW w:w="2880" w:type="dxa"/>
          </w:tcPr>
          <w:p w14:paraId="2BEE9C0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 w14:paraId="53146F4D">
        <w:trPr>
          <w:jc w:val="center"/>
        </w:trPr>
        <w:tc>
          <w:tcPr>
            <w:tcW w:w="2880" w:type="dxa"/>
          </w:tcPr>
          <w:p w14:paraId="3786CE8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n_neighbors</w:t>
            </w:r>
          </w:p>
        </w:tc>
        <w:tc>
          <w:tcPr>
            <w:tcW w:w="2880" w:type="dxa"/>
          </w:tcPr>
          <w:p w14:paraId="037A0CC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15</w:t>
            </w:r>
          </w:p>
        </w:tc>
        <w:tc>
          <w:tcPr>
            <w:tcW w:w="2880" w:type="dxa"/>
          </w:tcPr>
          <w:p w14:paraId="2641963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局部邻域大小，影响局部/全局结构平衡</w:t>
            </w:r>
          </w:p>
        </w:tc>
      </w:tr>
      <w:tr w14:paraId="34EE4499">
        <w:trPr>
          <w:jc w:val="center"/>
        </w:trPr>
        <w:tc>
          <w:tcPr>
            <w:tcW w:w="2880" w:type="dxa"/>
          </w:tcPr>
          <w:p w14:paraId="042FE84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min_dist</w:t>
            </w:r>
          </w:p>
        </w:tc>
        <w:tc>
          <w:tcPr>
            <w:tcW w:w="2880" w:type="dxa"/>
          </w:tcPr>
          <w:p w14:paraId="011EDEF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0.001</w:t>
            </w:r>
          </w:p>
        </w:tc>
        <w:tc>
          <w:tcPr>
            <w:tcW w:w="2880" w:type="dxa"/>
          </w:tcPr>
          <w:p w14:paraId="4562217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嵌入空间中点的最小距离</w:t>
            </w:r>
          </w:p>
        </w:tc>
      </w:tr>
      <w:tr w14:paraId="08E6DDE0">
        <w:trPr>
          <w:jc w:val="center"/>
        </w:trPr>
        <w:tc>
          <w:tcPr>
            <w:tcW w:w="2880" w:type="dxa"/>
          </w:tcPr>
          <w:p w14:paraId="193E501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target_weight</w:t>
            </w:r>
          </w:p>
        </w:tc>
        <w:tc>
          <w:tcPr>
            <w:tcW w:w="2880" w:type="dxa"/>
          </w:tcPr>
          <w:p w14:paraId="591E97B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0.5</w:t>
            </w:r>
          </w:p>
        </w:tc>
        <w:tc>
          <w:tcPr>
            <w:tcW w:w="2880" w:type="dxa"/>
          </w:tcPr>
          <w:p w14:paraId="4178F23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目标权重</w:t>
            </w:r>
          </w:p>
        </w:tc>
      </w:tr>
      <w:tr w14:paraId="2D61E3F7">
        <w:trPr>
          <w:jc w:val="center"/>
        </w:trPr>
        <w:tc>
          <w:tcPr>
            <w:tcW w:w="2880" w:type="dxa"/>
          </w:tcPr>
          <w:p w14:paraId="24BF1ED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metric</w:t>
            </w:r>
          </w:p>
        </w:tc>
        <w:tc>
          <w:tcPr>
            <w:tcW w:w="2880" w:type="dxa"/>
          </w:tcPr>
          <w:p w14:paraId="6E078F8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euclidean</w:t>
            </w:r>
          </w:p>
        </w:tc>
        <w:tc>
          <w:tcPr>
            <w:tcW w:w="2880" w:type="dxa"/>
          </w:tcPr>
          <w:p w14:paraId="776A07E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距离度量方式</w:t>
            </w:r>
          </w:p>
        </w:tc>
      </w:tr>
    </w:tbl>
    <w:p w14:paraId="0F418E1B">
      <w:pPr>
        <w:spacing w:before="120" w:after="120"/>
        <w:ind w:left="283"/>
      </w:pPr>
      <w:r>
        <w:rPr>
          <w:rFonts w:ascii="宋体" w:hAnsi="宋体" w:eastAsia="宋体"/>
          <w:b/>
          <w:color w:val="0066CC"/>
          <w:sz w:val="20"/>
        </w:rPr>
        <w:t>【参数调优建议】</w:t>
      </w:r>
      <w:r>
        <w:rPr>
          <w:rFonts w:ascii="宋体" w:hAnsi="宋体" w:eastAsia="宋体"/>
          <w:b w:val="0"/>
          <w:sz w:val="20"/>
        </w:rPr>
        <w:t>n_neighbors：小值（5-15）保留更多局部结构，大值（50-100）保留更多全局结构；min_dist：小值使点更聚集，大值使点更分散。</w:t>
      </w:r>
    </w:p>
    <w:p w14:paraId="03AA22F9">
      <w:pPr>
        <w:pStyle w:val="4"/>
        <w:jc w:val="left"/>
      </w:pPr>
      <w:r>
        <w:rPr>
          <w:rFonts w:ascii="黑体" w:hAnsi="黑体" w:eastAsia="黑体"/>
          <w:b/>
          <w:sz w:val="32"/>
        </w:rPr>
        <w:t>3.5 交互功能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FB329FF">
        <w:trPr>
          <w:jc w:val="center"/>
        </w:trPr>
        <w:tc>
          <w:tcPr>
            <w:tcW w:w="2880" w:type="dxa"/>
          </w:tcPr>
          <w:p w14:paraId="2E7274C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功能</w:t>
            </w:r>
          </w:p>
        </w:tc>
        <w:tc>
          <w:tcPr>
            <w:tcW w:w="2880" w:type="dxa"/>
          </w:tcPr>
          <w:p w14:paraId="580D655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操作方式</w:t>
            </w:r>
          </w:p>
        </w:tc>
        <w:tc>
          <w:tcPr>
            <w:tcW w:w="2880" w:type="dxa"/>
          </w:tcPr>
          <w:p w14:paraId="63CFC78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 w14:paraId="69AE1E34">
        <w:trPr>
          <w:jc w:val="center"/>
        </w:trPr>
        <w:tc>
          <w:tcPr>
            <w:tcW w:w="2880" w:type="dxa"/>
          </w:tcPr>
          <w:p w14:paraId="364E223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框选</w:t>
            </w:r>
          </w:p>
        </w:tc>
        <w:tc>
          <w:tcPr>
            <w:tcW w:w="2880" w:type="dxa"/>
          </w:tcPr>
          <w:p w14:paraId="14847E0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鼠标拖拽</w:t>
            </w:r>
          </w:p>
        </w:tc>
        <w:tc>
          <w:tcPr>
            <w:tcW w:w="2880" w:type="dxa"/>
          </w:tcPr>
          <w:p w14:paraId="481D8C6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选择感兴趣的数据区域</w:t>
            </w:r>
          </w:p>
        </w:tc>
      </w:tr>
      <w:tr w14:paraId="2BD0841A">
        <w:trPr>
          <w:jc w:val="center"/>
        </w:trPr>
        <w:tc>
          <w:tcPr>
            <w:tcW w:w="2880" w:type="dxa"/>
          </w:tcPr>
          <w:p w14:paraId="27573F6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缩放</w:t>
            </w:r>
          </w:p>
        </w:tc>
        <w:tc>
          <w:tcPr>
            <w:tcW w:w="2880" w:type="dxa"/>
          </w:tcPr>
          <w:p w14:paraId="6DC5F76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滚轮/手势</w:t>
            </w:r>
          </w:p>
        </w:tc>
        <w:tc>
          <w:tcPr>
            <w:tcW w:w="2880" w:type="dxa"/>
          </w:tcPr>
          <w:p w14:paraId="250271F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放大/缩小查看细节</w:t>
            </w:r>
          </w:p>
        </w:tc>
      </w:tr>
      <w:tr w14:paraId="679EE0AF">
        <w:trPr>
          <w:jc w:val="center"/>
        </w:trPr>
        <w:tc>
          <w:tcPr>
            <w:tcW w:w="2880" w:type="dxa"/>
          </w:tcPr>
          <w:p w14:paraId="3F6323B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平移</w:t>
            </w:r>
          </w:p>
        </w:tc>
        <w:tc>
          <w:tcPr>
            <w:tcW w:w="2880" w:type="dxa"/>
          </w:tcPr>
          <w:p w14:paraId="1173DCD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拖拽画布</w:t>
            </w:r>
          </w:p>
        </w:tc>
        <w:tc>
          <w:tcPr>
            <w:tcW w:w="2880" w:type="dxa"/>
          </w:tcPr>
          <w:p w14:paraId="5FB3A5E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移动视图位置</w:t>
            </w:r>
          </w:p>
        </w:tc>
      </w:tr>
      <w:tr w14:paraId="71A7A04B">
        <w:trPr>
          <w:jc w:val="center"/>
        </w:trPr>
        <w:tc>
          <w:tcPr>
            <w:tcW w:w="2880" w:type="dxa"/>
          </w:tcPr>
          <w:p w14:paraId="72F628D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悬停</w:t>
            </w:r>
          </w:p>
        </w:tc>
        <w:tc>
          <w:tcPr>
            <w:tcW w:w="2880" w:type="dxa"/>
          </w:tcPr>
          <w:p w14:paraId="5FB9A90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鼠标悬停</w:t>
            </w:r>
          </w:p>
        </w:tc>
        <w:tc>
          <w:tcPr>
            <w:tcW w:w="2880" w:type="dxa"/>
          </w:tcPr>
          <w:p w14:paraId="76FB293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显示数据点详细信息</w:t>
            </w:r>
          </w:p>
        </w:tc>
      </w:tr>
      <w:tr w14:paraId="79071E65">
        <w:trPr>
          <w:jc w:val="center"/>
        </w:trPr>
        <w:tc>
          <w:tcPr>
            <w:tcW w:w="2880" w:type="dxa"/>
          </w:tcPr>
          <w:p w14:paraId="11E391B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图例筛选</w:t>
            </w:r>
          </w:p>
        </w:tc>
        <w:tc>
          <w:tcPr>
            <w:tcW w:w="2880" w:type="dxa"/>
          </w:tcPr>
          <w:p w14:paraId="7200186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点击图例</w:t>
            </w:r>
          </w:p>
        </w:tc>
        <w:tc>
          <w:tcPr>
            <w:tcW w:w="2880" w:type="dxa"/>
          </w:tcPr>
          <w:p w14:paraId="5BD4485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显示/隐藏特定来源数据</w:t>
            </w:r>
          </w:p>
        </w:tc>
      </w:tr>
    </w:tbl>
    <w:p w14:paraId="2F48A782">
      <w:pPr>
        <w:pStyle w:val="4"/>
        <w:jc w:val="left"/>
      </w:pPr>
      <w:r>
        <w:rPr>
          <w:rFonts w:ascii="黑体" w:hAnsi="黑体" w:eastAsia="黑体"/>
          <w:b/>
          <w:sz w:val="32"/>
        </w:rPr>
        <w:t>3.6 操作步骤详解</w:t>
      </w:r>
    </w:p>
    <w:p w14:paraId="7A32C669">
      <w:pPr>
        <w:pStyle w:val="5"/>
        <w:jc w:val="left"/>
      </w:pPr>
      <w:r>
        <w:rPr>
          <w:rFonts w:ascii="黑体" w:hAnsi="黑体" w:eastAsia="黑体"/>
          <w:b/>
          <w:sz w:val="28"/>
        </w:rPr>
        <w:t>3.6.1 生成散点图</w:t>
      </w:r>
    </w:p>
    <w:p w14:paraId="5FAD76A7">
      <w:pPr>
        <w:jc w:val="center"/>
      </w:pPr>
      <w:r>
        <w:drawing>
          <wp:inline distT="0" distB="0" distL="114300" distR="114300">
            <wp:extent cx="5943600" cy="233553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5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45720"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图：生成的UMAP散点图 - 展示4000个细胞的降维分布</w:t>
      </w:r>
    </w:p>
    <w:p w14:paraId="0375C24A"/>
    <w:p w14:paraId="00F208A8">
      <w:pPr>
        <w:pStyle w:val="14"/>
        <w:numPr>
          <w:numId w:val="9"/>
        </w:numPr>
      </w:pPr>
      <w:r>
        <w:rPr>
          <w:rFonts w:ascii="宋体" w:hAnsi="宋体" w:eastAsia="宋体"/>
          <w:b w:val="0"/>
          <w:sz w:val="21"/>
        </w:rPr>
        <w:t>进入散点图分析页面</w:t>
      </w:r>
    </w:p>
    <w:p w14:paraId="05535D2E">
      <w:pPr>
        <w:pStyle w:val="14"/>
        <w:numPr>
          <w:numId w:val="9"/>
        </w:numPr>
      </w:pPr>
      <w:r>
        <w:rPr>
          <w:rFonts w:ascii="宋体" w:hAnsi="宋体" w:eastAsia="宋体"/>
          <w:b w:val="0"/>
          <w:sz w:val="21"/>
        </w:rPr>
        <w:t>点击"新建分析"按钮</w:t>
      </w:r>
    </w:p>
    <w:p w14:paraId="2C3C2AC7">
      <w:pPr>
        <w:pStyle w:val="14"/>
        <w:numPr>
          <w:numId w:val="9"/>
        </w:numPr>
      </w:pPr>
      <w:r>
        <w:rPr>
          <w:rFonts w:ascii="宋体" w:hAnsi="宋体" w:eastAsia="宋体"/>
          <w:b w:val="0"/>
          <w:sz w:val="21"/>
        </w:rPr>
        <w:t>在初始配置对话框中选择分析模式（推荐"降维散点图"）</w:t>
      </w:r>
    </w:p>
    <w:p w14:paraId="5E303DEB">
      <w:pPr>
        <w:pStyle w:val="14"/>
        <w:numPr>
          <w:numId w:val="9"/>
        </w:numPr>
      </w:pPr>
      <w:r>
        <w:rPr>
          <w:rFonts w:ascii="宋体" w:hAnsi="宋体" w:eastAsia="宋体"/>
          <w:b w:val="0"/>
          <w:sz w:val="21"/>
        </w:rPr>
        <w:t>选择要分析的文件（支持多选）</w:t>
      </w:r>
    </w:p>
    <w:p w14:paraId="72C430C9">
      <w:pPr>
        <w:pStyle w:val="14"/>
        <w:numPr>
          <w:numId w:val="9"/>
        </w:numPr>
      </w:pPr>
      <w:r>
        <w:rPr>
          <w:rFonts w:ascii="宋体" w:hAnsi="宋体" w:eastAsia="宋体"/>
          <w:b w:val="0"/>
          <w:sz w:val="21"/>
        </w:rPr>
        <w:t>点击"维度选择"，勾选要分析的标记物</w:t>
      </w:r>
    </w:p>
    <w:p w14:paraId="61480D59">
      <w:pPr>
        <w:pStyle w:val="14"/>
        <w:numPr>
          <w:numId w:val="9"/>
        </w:numPr>
      </w:pPr>
      <w:r>
        <w:rPr>
          <w:rFonts w:ascii="宋体" w:hAnsi="宋体" w:eastAsia="宋体"/>
          <w:b w:val="0"/>
          <w:sz w:val="21"/>
        </w:rPr>
        <w:t>设置采样行数（可选，大数据集建议设置）</w:t>
      </w:r>
    </w:p>
    <w:p w14:paraId="50A07D3F">
      <w:pPr>
        <w:pStyle w:val="14"/>
        <w:numPr>
          <w:numId w:val="9"/>
        </w:numPr>
      </w:pPr>
      <w:r>
        <w:rPr>
          <w:rFonts w:ascii="宋体" w:hAnsi="宋体" w:eastAsia="宋体"/>
          <w:b w:val="0"/>
          <w:sz w:val="21"/>
        </w:rPr>
        <w:t>点击"确定"按钮</w:t>
      </w:r>
    </w:p>
    <w:p w14:paraId="42672B1A">
      <w:pPr>
        <w:pStyle w:val="14"/>
        <w:numPr>
          <w:numId w:val="9"/>
        </w:numPr>
      </w:pPr>
      <w:r>
        <w:rPr>
          <w:rFonts w:ascii="宋体" w:hAnsi="宋体" w:eastAsia="宋体"/>
          <w:b w:val="0"/>
          <w:sz w:val="21"/>
        </w:rPr>
        <w:t>等待数据处理完成，查看生成的散点图</w:t>
      </w:r>
    </w:p>
    <w:p w14:paraId="402875AC">
      <w:pPr>
        <w:pStyle w:val="5"/>
        <w:jc w:val="left"/>
      </w:pPr>
      <w:r>
        <w:rPr>
          <w:rFonts w:ascii="黑体" w:hAnsi="黑体" w:eastAsia="黑体"/>
          <w:b/>
          <w:sz w:val="28"/>
        </w:rPr>
        <w:t>3.6.2 框选数据</w:t>
      </w:r>
    </w:p>
    <w:p w14:paraId="55CBEECB">
      <w:pPr>
        <w:jc w:val="left"/>
      </w:pPr>
      <w:r>
        <w:rPr>
          <w:rFonts w:ascii="宋体" w:hAnsi="宋体" w:eastAsia="宋体"/>
          <w:b w:val="0"/>
          <w:sz w:val="21"/>
        </w:rPr>
        <w:t>使用工具栏中的"Lasso Select"（套索选择）或"Box Select"（框选）工具：</w:t>
      </w:r>
    </w:p>
    <w:p w14:paraId="7BE42EF6">
      <w:pPr>
        <w:pStyle w:val="14"/>
        <w:numPr>
          <w:numId w:val="9"/>
        </w:numPr>
      </w:pPr>
      <w:r>
        <w:rPr>
          <w:rFonts w:ascii="宋体" w:hAnsi="宋体" w:eastAsia="宋体"/>
          <w:b w:val="0"/>
          <w:sz w:val="21"/>
        </w:rPr>
        <w:t>在散点图工具栏中选择选择工具</w:t>
      </w:r>
    </w:p>
    <w:p w14:paraId="5CA158B4">
      <w:pPr>
        <w:pStyle w:val="14"/>
        <w:numPr>
          <w:numId w:val="9"/>
        </w:numPr>
      </w:pPr>
      <w:r>
        <w:rPr>
          <w:rFonts w:ascii="宋体" w:hAnsi="宋体" w:eastAsia="宋体"/>
          <w:b w:val="0"/>
          <w:sz w:val="21"/>
        </w:rPr>
        <w:t>在散点图上按住鼠标左键拖拽绘制选择区域</w:t>
      </w:r>
    </w:p>
    <w:p w14:paraId="710B3236">
      <w:pPr>
        <w:pStyle w:val="14"/>
        <w:numPr>
          <w:numId w:val="9"/>
        </w:numPr>
      </w:pPr>
      <w:r>
        <w:rPr>
          <w:rFonts w:ascii="宋体" w:hAnsi="宋体" w:eastAsia="宋体"/>
          <w:b w:val="0"/>
          <w:sz w:val="21"/>
        </w:rPr>
        <w:t>释放鼠标完成框选</w:t>
      </w:r>
    </w:p>
    <w:p w14:paraId="2E8C8799">
      <w:pPr>
        <w:pStyle w:val="14"/>
        <w:numPr>
          <w:numId w:val="9"/>
        </w:numPr>
      </w:pPr>
      <w:r>
        <w:rPr>
          <w:rFonts w:ascii="宋体" w:hAnsi="宋体" w:eastAsia="宋体"/>
          <w:b w:val="0"/>
          <w:sz w:val="21"/>
        </w:rPr>
        <w:t>可以多次框选累积选择多个区域</w:t>
      </w:r>
    </w:p>
    <w:p w14:paraId="490F8F31">
      <w:pPr>
        <w:pStyle w:val="14"/>
        <w:numPr>
          <w:numId w:val="9"/>
        </w:numPr>
      </w:pPr>
      <w:r>
        <w:rPr>
          <w:rFonts w:ascii="宋体" w:hAnsi="宋体" w:eastAsia="宋体"/>
          <w:b w:val="0"/>
          <w:sz w:val="21"/>
        </w:rPr>
        <w:t>选中的数据点会高亮显示，数量显示在"已选 X 个点"中</w:t>
      </w:r>
    </w:p>
    <w:p w14:paraId="0792EA03">
      <w:pPr>
        <w:pStyle w:val="5"/>
        <w:jc w:val="left"/>
      </w:pPr>
      <w:r>
        <w:rPr>
          <w:rFonts w:ascii="黑体" w:hAnsi="黑体" w:eastAsia="黑体"/>
          <w:b/>
          <w:sz w:val="28"/>
        </w:rPr>
        <w:t>3.6.3 重新降维</w:t>
      </w:r>
    </w:p>
    <w:p w14:paraId="454DC439">
      <w:pPr>
        <w:jc w:val="left"/>
      </w:pPr>
      <w:r>
        <w:rPr>
          <w:rFonts w:ascii="宋体" w:hAnsi="宋体" w:eastAsia="宋体"/>
          <w:b w:val="0"/>
          <w:sz w:val="21"/>
        </w:rPr>
        <w:t>框选感兴趣的数据区域后，可以点击"降维分析"按钮对选中数据进行重新降维。</w:t>
      </w:r>
    </w:p>
    <w:p w14:paraId="451A302E">
      <w:r>
        <w:br w:type="page"/>
      </w:r>
    </w:p>
    <w:p w14:paraId="04FC65A4">
      <w:pPr>
        <w:pStyle w:val="3"/>
        <w:jc w:val="left"/>
      </w:pPr>
      <w:r>
        <w:rPr>
          <w:rFonts w:ascii="黑体" w:hAnsi="黑体" w:eastAsia="黑体"/>
          <w:b/>
          <w:sz w:val="36"/>
        </w:rPr>
        <w:t>4. 聚类分析模块</w:t>
      </w:r>
    </w:p>
    <w:p w14:paraId="2B108CE1">
      <w:pPr>
        <w:pStyle w:val="4"/>
        <w:jc w:val="left"/>
      </w:pPr>
      <w:r>
        <w:rPr>
          <w:rFonts w:ascii="黑体" w:hAnsi="黑体" w:eastAsia="黑体"/>
          <w:b/>
          <w:sz w:val="32"/>
        </w:rPr>
        <w:t>4.1 模块概述</w:t>
      </w:r>
    </w:p>
    <w:p w14:paraId="21AB194D">
      <w:pPr>
        <w:jc w:val="left"/>
      </w:pPr>
      <w:r>
        <w:rPr>
          <w:rFonts w:ascii="宋体" w:hAnsi="宋体" w:eastAsia="宋体"/>
          <w:b w:val="0"/>
          <w:sz w:val="21"/>
        </w:rPr>
        <w:t>聚类分析模块基于 Leiden 算法对选中的数据点进行聚类分析，自动识别细胞亚群。聚类结果可用于后续的热图分析和 ROE（Relative Observed vs Expected）分析。</w:t>
      </w:r>
    </w:p>
    <w:p w14:paraId="3FF3D077">
      <w:pPr>
        <w:pStyle w:val="4"/>
        <w:jc w:val="left"/>
      </w:pPr>
      <w:r>
        <w:rPr>
          <w:rFonts w:ascii="黑体" w:hAnsi="黑体" w:eastAsia="黑体"/>
          <w:b/>
          <w:sz w:val="32"/>
        </w:rPr>
        <w:t>4.2 聚类算法</w:t>
      </w:r>
    </w:p>
    <w:p w14:paraId="67DE5105">
      <w:pPr>
        <w:jc w:val="left"/>
      </w:pPr>
      <w:r>
        <w:rPr>
          <w:rFonts w:ascii="宋体" w:hAnsi="宋体" w:eastAsia="宋体"/>
          <w:b w:val="0"/>
          <w:sz w:val="21"/>
        </w:rPr>
        <w:t>系统使用 Leiden 算法进行细胞聚类。该算法是一种基于图的聚类方法，能够高效地发现数据中的社区结构，广泛应用于单细胞数据分析。</w:t>
      </w:r>
    </w:p>
    <w:p w14:paraId="46C9EB0C">
      <w:pPr>
        <w:pStyle w:val="4"/>
        <w:jc w:val="left"/>
      </w:pPr>
      <w:r>
        <w:rPr>
          <w:rFonts w:ascii="黑体" w:hAnsi="黑体" w:eastAsia="黑体"/>
          <w:b/>
          <w:sz w:val="32"/>
        </w:rPr>
        <w:t>4.3 算法参数</w:t>
      </w:r>
    </w:p>
    <w:p w14:paraId="0E0BDE84">
      <w:pPr>
        <w:jc w:val="center"/>
      </w:pPr>
      <w:r>
        <w:drawing>
          <wp:inline distT="0" distB="0" distL="114300" distR="114300">
            <wp:extent cx="4572000" cy="179641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96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33941"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图：聚类分析参数对话框 - 设置聚类参数</w:t>
      </w:r>
    </w:p>
    <w:p w14:paraId="546A49A3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F550563">
        <w:trPr>
          <w:jc w:val="center"/>
        </w:trPr>
        <w:tc>
          <w:tcPr>
            <w:tcW w:w="2880" w:type="dxa"/>
          </w:tcPr>
          <w:p w14:paraId="27526D4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参数</w:t>
            </w:r>
          </w:p>
        </w:tc>
        <w:tc>
          <w:tcPr>
            <w:tcW w:w="2880" w:type="dxa"/>
          </w:tcPr>
          <w:p w14:paraId="4A7C0BF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默认值</w:t>
            </w:r>
          </w:p>
        </w:tc>
        <w:tc>
          <w:tcPr>
            <w:tcW w:w="2880" w:type="dxa"/>
          </w:tcPr>
          <w:p w14:paraId="2D235F1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 w14:paraId="375A3E0B">
        <w:trPr>
          <w:jc w:val="center"/>
        </w:trPr>
        <w:tc>
          <w:tcPr>
            <w:tcW w:w="2880" w:type="dxa"/>
          </w:tcPr>
          <w:p w14:paraId="2345B11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k (近邻数)</w:t>
            </w:r>
          </w:p>
        </w:tc>
        <w:tc>
          <w:tcPr>
            <w:tcW w:w="2880" w:type="dxa"/>
          </w:tcPr>
          <w:p w14:paraId="41514D8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20</w:t>
            </w:r>
          </w:p>
        </w:tc>
        <w:tc>
          <w:tcPr>
            <w:tcW w:w="2880" w:type="dxa"/>
          </w:tcPr>
          <w:p w14:paraId="47CB878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k-近邻图中的邻居数，影响聚类粒度</w:t>
            </w:r>
          </w:p>
        </w:tc>
      </w:tr>
      <w:tr w14:paraId="2A975236">
        <w:trPr>
          <w:jc w:val="center"/>
        </w:trPr>
        <w:tc>
          <w:tcPr>
            <w:tcW w:w="2880" w:type="dxa"/>
          </w:tcPr>
          <w:p w14:paraId="3994A66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resolution</w:t>
            </w:r>
          </w:p>
        </w:tc>
        <w:tc>
          <w:tcPr>
            <w:tcW w:w="2880" w:type="dxa"/>
          </w:tcPr>
          <w:p w14:paraId="2944030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1.0</w:t>
            </w:r>
          </w:p>
        </w:tc>
        <w:tc>
          <w:tcPr>
            <w:tcW w:w="2880" w:type="dxa"/>
          </w:tcPr>
          <w:p w14:paraId="00BDA53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社区检测分辨率，影响聚类数量</w:t>
            </w:r>
          </w:p>
        </w:tc>
      </w:tr>
      <w:tr w14:paraId="3A972CD5">
        <w:trPr>
          <w:jc w:val="center"/>
        </w:trPr>
        <w:tc>
          <w:tcPr>
            <w:tcW w:w="2880" w:type="dxa"/>
          </w:tcPr>
          <w:p w14:paraId="30F63BD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n_iterations</w:t>
            </w:r>
          </w:p>
        </w:tc>
        <w:tc>
          <w:tcPr>
            <w:tcW w:w="2880" w:type="dxa"/>
          </w:tcPr>
          <w:p w14:paraId="1EA98FA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20</w:t>
            </w:r>
          </w:p>
        </w:tc>
        <w:tc>
          <w:tcPr>
            <w:tcW w:w="2880" w:type="dxa"/>
          </w:tcPr>
          <w:p w14:paraId="7E3886D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迭代次数</w:t>
            </w:r>
          </w:p>
        </w:tc>
      </w:tr>
      <w:tr w14:paraId="6FAC18F4">
        <w:trPr>
          <w:jc w:val="center"/>
        </w:trPr>
        <w:tc>
          <w:tcPr>
            <w:tcW w:w="2880" w:type="dxa"/>
          </w:tcPr>
          <w:p w14:paraId="393D66C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seed</w:t>
            </w:r>
          </w:p>
        </w:tc>
        <w:tc>
          <w:tcPr>
            <w:tcW w:w="2880" w:type="dxa"/>
          </w:tcPr>
          <w:p w14:paraId="1B22119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123</w:t>
            </w:r>
          </w:p>
        </w:tc>
        <w:tc>
          <w:tcPr>
            <w:tcW w:w="2880" w:type="dxa"/>
          </w:tcPr>
          <w:p w14:paraId="1DF2446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随机种子，保证结果可重复</w:t>
            </w:r>
          </w:p>
        </w:tc>
      </w:tr>
    </w:tbl>
    <w:p w14:paraId="42A2EF51">
      <w:pPr>
        <w:spacing w:before="120" w:after="120"/>
        <w:ind w:left="283"/>
      </w:pPr>
      <w:r>
        <w:rPr>
          <w:rFonts w:ascii="宋体" w:hAnsi="宋体" w:eastAsia="宋体"/>
          <w:b/>
          <w:color w:val="0066CC"/>
          <w:sz w:val="20"/>
        </w:rPr>
        <w:t>【参数说明】</w:t>
      </w:r>
      <w:r>
        <w:rPr>
          <w:rFonts w:ascii="宋体" w:hAnsi="宋体" w:eastAsia="宋体"/>
          <w:b w:val="0"/>
          <w:sz w:val="20"/>
        </w:rPr>
        <w:t>k 值：小 k 产生更多小聚类，大 k 产生更少大聚类；resolution：分辨率参数，值越大产生的聚类数量越多。</w:t>
      </w:r>
    </w:p>
    <w:p w14:paraId="31AC7CD5">
      <w:pPr>
        <w:pStyle w:val="4"/>
        <w:jc w:val="left"/>
      </w:pPr>
      <w:r>
        <w:rPr>
          <w:rFonts w:ascii="黑体" w:hAnsi="黑体" w:eastAsia="黑体"/>
          <w:b/>
          <w:sz w:val="32"/>
        </w:rPr>
        <w:t>4.4 操作流程</w:t>
      </w:r>
    </w:p>
    <w:p w14:paraId="7F65957D">
      <w:pPr>
        <w:pStyle w:val="14"/>
        <w:numPr>
          <w:numId w:val="9"/>
        </w:numPr>
      </w:pPr>
      <w:r>
        <w:rPr>
          <w:rFonts w:ascii="宋体" w:hAnsi="宋体" w:eastAsia="宋体"/>
          <w:b w:val="0"/>
          <w:sz w:val="21"/>
        </w:rPr>
        <w:t>在散点图页面生成散点图（无需框选，系统会对全部数据点进行聚类）</w:t>
      </w:r>
    </w:p>
    <w:p w14:paraId="4EBAE333">
      <w:pPr>
        <w:pStyle w:val="14"/>
        <w:numPr>
          <w:numId w:val="9"/>
        </w:numPr>
      </w:pPr>
      <w:r>
        <w:rPr>
          <w:rFonts w:ascii="宋体" w:hAnsi="宋体" w:eastAsia="宋体"/>
          <w:b w:val="0"/>
          <w:sz w:val="21"/>
        </w:rPr>
        <w:t>点击左侧"聚类分析"按钮</w:t>
      </w:r>
    </w:p>
    <w:p w14:paraId="3297114F">
      <w:pPr>
        <w:pStyle w:val="14"/>
        <w:numPr>
          <w:numId w:val="9"/>
        </w:numPr>
      </w:pPr>
      <w:r>
        <w:rPr>
          <w:rFonts w:ascii="宋体" w:hAnsi="宋体" w:eastAsia="宋体"/>
          <w:b w:val="0"/>
          <w:sz w:val="21"/>
        </w:rPr>
        <w:t>在弹出的"聚类分析参数"对话框中设置参数（可使用默认值）</w:t>
      </w:r>
    </w:p>
    <w:p w14:paraId="6D61AA54">
      <w:pPr>
        <w:pStyle w:val="14"/>
        <w:numPr>
          <w:numId w:val="9"/>
        </w:numPr>
      </w:pPr>
      <w:r>
        <w:rPr>
          <w:rFonts w:ascii="宋体" w:hAnsi="宋体" w:eastAsia="宋体"/>
          <w:b w:val="0"/>
          <w:sz w:val="21"/>
        </w:rPr>
        <w:t>点击"开始聚类"按钮</w:t>
      </w:r>
    </w:p>
    <w:p w14:paraId="35206A5D">
      <w:pPr>
        <w:pStyle w:val="14"/>
        <w:numPr>
          <w:numId w:val="9"/>
        </w:numPr>
      </w:pPr>
      <w:r>
        <w:rPr>
          <w:rFonts w:ascii="宋体" w:hAnsi="宋体" w:eastAsia="宋体"/>
          <w:b w:val="0"/>
          <w:sz w:val="21"/>
        </w:rPr>
        <w:t>等待分析完成，系统自动跳转到结果聚类页面展示热图聚类树</w:t>
      </w:r>
    </w:p>
    <w:p w14:paraId="104102A7">
      <w:pPr>
        <w:pStyle w:val="4"/>
        <w:jc w:val="left"/>
      </w:pPr>
      <w:r>
        <w:rPr>
          <w:rFonts w:ascii="黑体" w:hAnsi="黑体" w:eastAsia="黑体"/>
          <w:b/>
          <w:sz w:val="32"/>
        </w:rPr>
        <w:t>4.5 结果展示</w:t>
      </w:r>
    </w:p>
    <w:p w14:paraId="44DF63B2">
      <w:pPr>
        <w:jc w:val="left"/>
      </w:pPr>
      <w:r>
        <w:rPr>
          <w:rFonts w:ascii="宋体" w:hAnsi="宋体" w:eastAsia="宋体"/>
          <w:b w:val="0"/>
          <w:sz w:val="21"/>
        </w:rPr>
        <w:t>聚类分析完成后，系统会展示以下结果：</w:t>
      </w:r>
    </w:p>
    <w:p w14:paraId="62D6A3AE">
      <w:pPr>
        <w:pStyle w:val="16"/>
      </w:pPr>
      <w:r>
        <w:rPr>
          <w:rFonts w:ascii="宋体" w:hAnsi="宋体" w:eastAsia="宋体"/>
          <w:b w:val="0"/>
          <w:sz w:val="21"/>
        </w:rPr>
        <w:t>聚类热图树：展示各聚类的表达特征和层次关系</w:t>
      </w:r>
    </w:p>
    <w:p w14:paraId="2AD08E69">
      <w:pPr>
        <w:pStyle w:val="16"/>
      </w:pPr>
      <w:r>
        <w:rPr>
          <w:rFonts w:ascii="宋体" w:hAnsi="宋体" w:eastAsia="宋体"/>
          <w:b w:val="0"/>
          <w:sz w:val="21"/>
        </w:rPr>
        <w:t>聚类表：各聚类的均值矩阵，可导出为CSV</w:t>
      </w:r>
    </w:p>
    <w:p w14:paraId="0F9D0E92">
      <w:pPr>
        <w:pStyle w:val="16"/>
      </w:pPr>
      <w:r>
        <w:rPr>
          <w:rFonts w:ascii="宋体" w:hAnsi="宋体" w:eastAsia="宋体"/>
          <w:b w:val="0"/>
          <w:sz w:val="21"/>
        </w:rPr>
        <w:t>散点表：包含聚类编号的原始数据表，可导出为CSV</w:t>
      </w:r>
    </w:p>
    <w:p w14:paraId="5C7B46C7">
      <w:pPr>
        <w:pStyle w:val="4"/>
        <w:jc w:val="left"/>
      </w:pPr>
      <w:r>
        <w:rPr>
          <w:rFonts w:ascii="黑体" w:hAnsi="黑体" w:eastAsia="黑体"/>
          <w:b/>
          <w:sz w:val="32"/>
        </w:rPr>
        <w:t>4.6 注意事项</w:t>
      </w:r>
    </w:p>
    <w:p w14:paraId="382981B5">
      <w:pPr>
        <w:pStyle w:val="16"/>
      </w:pPr>
      <w:r>
        <w:rPr>
          <w:rFonts w:ascii="宋体" w:hAnsi="宋体" w:eastAsia="宋体"/>
          <w:b w:val="0"/>
          <w:sz w:val="21"/>
        </w:rPr>
        <w:t>聚类分析需要一定计算时间，请耐心等待</w:t>
      </w:r>
    </w:p>
    <w:p w14:paraId="5E6B4E34">
      <w:pPr>
        <w:pStyle w:val="16"/>
      </w:pPr>
      <w:r>
        <w:rPr>
          <w:rFonts w:ascii="宋体" w:hAnsi="宋体" w:eastAsia="宋体"/>
          <w:b w:val="0"/>
          <w:sz w:val="21"/>
        </w:rPr>
        <w:t>聚类结果受 k 值和 resolution 参数影响，可根据需要调整</w:t>
      </w:r>
    </w:p>
    <w:p w14:paraId="7D852DFD">
      <w:pPr>
        <w:pStyle w:val="16"/>
      </w:pPr>
      <w:r>
        <w:rPr>
          <w:rFonts w:ascii="宋体" w:hAnsi="宋体" w:eastAsia="宋体"/>
          <w:b w:val="0"/>
          <w:sz w:val="21"/>
        </w:rPr>
        <w:t>建议保存聚类结果以便后续查看和比较</w:t>
      </w:r>
    </w:p>
    <w:p w14:paraId="1DC2273F">
      <w:r>
        <w:br w:type="page"/>
      </w:r>
    </w:p>
    <w:p w14:paraId="5DC10903">
      <w:pPr>
        <w:pStyle w:val="3"/>
        <w:jc w:val="left"/>
      </w:pPr>
      <w:r>
        <w:rPr>
          <w:rFonts w:ascii="黑体" w:hAnsi="黑体" w:eastAsia="黑体"/>
          <w:b/>
          <w:sz w:val="36"/>
        </w:rPr>
        <w:t>5. 热图聚类模块</w:t>
      </w:r>
    </w:p>
    <w:p w14:paraId="5DF74CF7">
      <w:pPr>
        <w:pStyle w:val="4"/>
        <w:jc w:val="left"/>
      </w:pPr>
      <w:r>
        <w:rPr>
          <w:rFonts w:ascii="黑体" w:hAnsi="黑体" w:eastAsia="黑体"/>
          <w:b/>
          <w:sz w:val="32"/>
        </w:rPr>
        <w:t>5.1 模块概述</w:t>
      </w:r>
    </w:p>
    <w:p w14:paraId="3B712230">
      <w:pPr>
        <w:jc w:val="left"/>
      </w:pPr>
      <w:r>
        <w:rPr>
          <w:rFonts w:ascii="宋体" w:hAnsi="宋体" w:eastAsia="宋体"/>
          <w:b w:val="0"/>
          <w:sz w:val="21"/>
        </w:rPr>
        <w:t>热图聚类模块展示聚类结果的表达矩阵，支持行和列的层次聚类，帮助识别基因/蛋白表达模式和样本间相似性。</w:t>
      </w:r>
    </w:p>
    <w:p w14:paraId="6589A4FF">
      <w:pPr>
        <w:pStyle w:val="4"/>
        <w:jc w:val="left"/>
      </w:pPr>
      <w:r>
        <w:rPr>
          <w:rFonts w:ascii="黑体" w:hAnsi="黑体" w:eastAsia="黑体"/>
          <w:b/>
          <w:sz w:val="32"/>
        </w:rPr>
        <w:t>5.2 视图选项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2FFFEF1">
        <w:trPr>
          <w:jc w:val="center"/>
        </w:trPr>
        <w:tc>
          <w:tcPr>
            <w:tcW w:w="4320" w:type="dxa"/>
          </w:tcPr>
          <w:p w14:paraId="36C46B2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视图</w:t>
            </w:r>
          </w:p>
        </w:tc>
        <w:tc>
          <w:tcPr>
            <w:tcW w:w="4320" w:type="dxa"/>
          </w:tcPr>
          <w:p w14:paraId="7E9EFF2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 w14:paraId="2D44DDC2">
        <w:trPr>
          <w:jc w:val="center"/>
        </w:trPr>
        <w:tc>
          <w:tcPr>
            <w:tcW w:w="4320" w:type="dxa"/>
          </w:tcPr>
          <w:p w14:paraId="7584885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聚类热图树</w:t>
            </w:r>
          </w:p>
        </w:tc>
        <w:tc>
          <w:tcPr>
            <w:tcW w:w="4320" w:type="dxa"/>
          </w:tcPr>
          <w:p w14:paraId="22C16B0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显示带层次聚类树的热图</w:t>
            </w:r>
          </w:p>
        </w:tc>
      </w:tr>
      <w:tr w14:paraId="3261CFFD">
        <w:trPr>
          <w:jc w:val="center"/>
        </w:trPr>
        <w:tc>
          <w:tcPr>
            <w:tcW w:w="4320" w:type="dxa"/>
          </w:tcPr>
          <w:p w14:paraId="1EB74B2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聚类表</w:t>
            </w:r>
          </w:p>
        </w:tc>
        <w:tc>
          <w:tcPr>
            <w:tcW w:w="4320" w:type="dxa"/>
          </w:tcPr>
          <w:p w14:paraId="2084EC2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显示聚类均值矩阵数据表</w:t>
            </w:r>
          </w:p>
        </w:tc>
      </w:tr>
      <w:tr w14:paraId="702A3944">
        <w:trPr>
          <w:jc w:val="center"/>
        </w:trPr>
        <w:tc>
          <w:tcPr>
            <w:tcW w:w="4320" w:type="dxa"/>
          </w:tcPr>
          <w:p w14:paraId="79BC60F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散点表</w:t>
            </w:r>
          </w:p>
        </w:tc>
        <w:tc>
          <w:tcPr>
            <w:tcW w:w="4320" w:type="dxa"/>
          </w:tcPr>
          <w:p w14:paraId="6E35C4D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显示原始散点数据表</w:t>
            </w:r>
          </w:p>
        </w:tc>
      </w:tr>
    </w:tbl>
    <w:p w14:paraId="21813740">
      <w:pPr>
        <w:pStyle w:val="4"/>
        <w:jc w:val="left"/>
      </w:pPr>
      <w:r>
        <w:rPr>
          <w:rFonts w:ascii="黑体" w:hAnsi="黑体" w:eastAsia="黑体"/>
          <w:b/>
          <w:sz w:val="32"/>
        </w:rPr>
        <w:t>5.3 聚类热图树</w:t>
      </w:r>
    </w:p>
    <w:p w14:paraId="55974EFC">
      <w:pPr>
        <w:jc w:val="center"/>
      </w:pPr>
      <w:r>
        <w:drawing>
          <wp:inline distT="0" distB="0" distL="114300" distR="114300">
            <wp:extent cx="5943600" cy="233553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5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FB341"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图：聚类热图树 - 展示9个聚类的表达特征和层次聚类关系</w:t>
      </w:r>
    </w:p>
    <w:p w14:paraId="7BDD6744"/>
    <w:p w14:paraId="5FC5C23C">
      <w:pPr>
        <w:jc w:val="left"/>
      </w:pPr>
      <w:r>
        <w:rPr>
          <w:rFonts w:ascii="宋体" w:hAnsi="宋体" w:eastAsia="宋体"/>
          <w:b w:val="0"/>
          <w:sz w:val="21"/>
        </w:rPr>
        <w:t>热图聚类树包含以下元素：</w:t>
      </w:r>
    </w:p>
    <w:p w14:paraId="11DD9F64">
      <w:pPr>
        <w:pStyle w:val="16"/>
      </w:pPr>
      <w:r>
        <w:rPr>
          <w:rFonts w:ascii="宋体" w:hAnsi="宋体" w:eastAsia="宋体"/>
          <w:b w:val="0"/>
          <w:sz w:val="21"/>
        </w:rPr>
        <w:t>行（左侧）：标记物/特征（如 CD3、CD4、CD8 等）</w:t>
      </w:r>
    </w:p>
    <w:p w14:paraId="66B7E44F">
      <w:pPr>
        <w:pStyle w:val="16"/>
      </w:pPr>
      <w:r>
        <w:rPr>
          <w:rFonts w:ascii="宋体" w:hAnsi="宋体" w:eastAsia="宋体"/>
          <w:b w:val="0"/>
          <w:sz w:val="21"/>
        </w:rPr>
        <w:t>列（上方）：聚类编号（如 0、1、2...）</w:t>
      </w:r>
    </w:p>
    <w:p w14:paraId="0A7019AC">
      <w:pPr>
        <w:pStyle w:val="16"/>
      </w:pPr>
      <w:r>
        <w:rPr>
          <w:rFonts w:ascii="宋体" w:hAnsi="宋体" w:eastAsia="宋体"/>
          <w:b w:val="0"/>
          <w:sz w:val="21"/>
        </w:rPr>
        <w:t>颜色：标准化后的表达值（红色表示高表达，蓝色表示低表达）</w:t>
      </w:r>
    </w:p>
    <w:p w14:paraId="52D652C5">
      <w:pPr>
        <w:pStyle w:val="16"/>
      </w:pPr>
      <w:r>
        <w:rPr>
          <w:rFonts w:ascii="宋体" w:hAnsi="宋体" w:eastAsia="宋体"/>
          <w:b w:val="0"/>
          <w:sz w:val="21"/>
        </w:rPr>
        <w:t>树状图：行和列的层次聚类关系</w:t>
      </w:r>
    </w:p>
    <w:p w14:paraId="2C6A1760">
      <w:pPr>
        <w:pStyle w:val="4"/>
        <w:jc w:val="left"/>
      </w:pPr>
      <w:r>
        <w:rPr>
          <w:rFonts w:ascii="黑体" w:hAnsi="黑体" w:eastAsia="黑体"/>
          <w:b/>
          <w:sz w:val="32"/>
        </w:rPr>
        <w:t>5.4 聚类表</w:t>
      </w:r>
    </w:p>
    <w:p w14:paraId="1D464011">
      <w:pPr>
        <w:jc w:val="center"/>
      </w:pPr>
      <w:r>
        <w:drawing>
          <wp:inline distT="0" distB="0" distL="114300" distR="114300">
            <wp:extent cx="5943600" cy="233553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5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938E9"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图：聚类表 - 展示各聚类的均值矩阵数据</w:t>
      </w:r>
    </w:p>
    <w:p w14:paraId="3FB17F72"/>
    <w:p w14:paraId="2B408968">
      <w:pPr>
        <w:jc w:val="left"/>
      </w:pPr>
      <w:r>
        <w:rPr>
          <w:rFonts w:ascii="宋体" w:hAnsi="宋体" w:eastAsia="宋体"/>
          <w:b w:val="0"/>
          <w:sz w:val="21"/>
        </w:rPr>
        <w:t>聚类表展示每个聚类中各标记物的平均表达值，可以：</w:t>
      </w:r>
    </w:p>
    <w:p w14:paraId="5C46D267">
      <w:pPr>
        <w:pStyle w:val="16"/>
      </w:pPr>
      <w:r>
        <w:rPr>
          <w:rFonts w:ascii="宋体" w:hAnsi="宋体" w:eastAsia="宋体"/>
          <w:b w:val="0"/>
          <w:sz w:val="21"/>
        </w:rPr>
        <w:t>查看各细胞亚群的表达特征</w:t>
      </w:r>
    </w:p>
    <w:p w14:paraId="72A6BD64">
      <w:pPr>
        <w:pStyle w:val="16"/>
      </w:pPr>
      <w:r>
        <w:rPr>
          <w:rFonts w:ascii="宋体" w:hAnsi="宋体" w:eastAsia="宋体"/>
          <w:b w:val="0"/>
          <w:sz w:val="21"/>
        </w:rPr>
        <w:t>比较不同聚类间的表达差异</w:t>
      </w:r>
    </w:p>
    <w:p w14:paraId="0F9C9BCE">
      <w:pPr>
        <w:pStyle w:val="16"/>
      </w:pPr>
      <w:r>
        <w:rPr>
          <w:rFonts w:ascii="宋体" w:hAnsi="宋体" w:eastAsia="宋体"/>
          <w:b w:val="0"/>
          <w:sz w:val="21"/>
        </w:rPr>
        <w:t>点击"下载聚类表"按钮导出为 CSV 文件</w:t>
      </w:r>
    </w:p>
    <w:p w14:paraId="1E702D66">
      <w:pPr>
        <w:pStyle w:val="4"/>
        <w:jc w:val="left"/>
      </w:pPr>
      <w:r>
        <w:rPr>
          <w:rFonts w:ascii="黑体" w:hAnsi="黑体" w:eastAsia="黑体"/>
          <w:b/>
          <w:sz w:val="32"/>
        </w:rPr>
        <w:t>5.5 操作步骤</w:t>
      </w:r>
    </w:p>
    <w:p w14:paraId="57AD63D1">
      <w:pPr>
        <w:pStyle w:val="5"/>
        <w:jc w:val="left"/>
      </w:pPr>
      <w:r>
        <w:rPr>
          <w:rFonts w:ascii="黑体" w:hAnsi="黑体" w:eastAsia="黑体"/>
          <w:b/>
          <w:sz w:val="28"/>
        </w:rPr>
        <w:t>5.5.1 查看聚类热图树</w:t>
      </w:r>
    </w:p>
    <w:p w14:paraId="5BBB6874">
      <w:pPr>
        <w:pStyle w:val="14"/>
        <w:numPr>
          <w:numId w:val="9"/>
        </w:numPr>
      </w:pPr>
      <w:r>
        <w:rPr>
          <w:rFonts w:ascii="宋体" w:hAnsi="宋体" w:eastAsia="宋体"/>
          <w:b w:val="0"/>
          <w:sz w:val="21"/>
        </w:rPr>
        <w:t>聚类分析完成后，系统会自动跳转到结果聚类页面</w:t>
      </w:r>
    </w:p>
    <w:p w14:paraId="1AF4CF6E">
      <w:pPr>
        <w:pStyle w:val="14"/>
        <w:numPr>
          <w:numId w:val="9"/>
        </w:numPr>
      </w:pPr>
      <w:r>
        <w:rPr>
          <w:rFonts w:ascii="宋体" w:hAnsi="宋体" w:eastAsia="宋体"/>
          <w:b w:val="0"/>
          <w:sz w:val="21"/>
        </w:rPr>
        <w:t>默认显示"聚类热图树"标签页</w:t>
      </w:r>
    </w:p>
    <w:p w14:paraId="3B96DA24">
      <w:pPr>
        <w:pStyle w:val="14"/>
        <w:numPr>
          <w:numId w:val="9"/>
        </w:numPr>
      </w:pPr>
      <w:r>
        <w:rPr>
          <w:rFonts w:ascii="宋体" w:hAnsi="宋体" w:eastAsia="宋体"/>
          <w:b w:val="0"/>
          <w:sz w:val="21"/>
        </w:rPr>
        <w:t>查看热图和层次聚类树</w:t>
      </w:r>
    </w:p>
    <w:p w14:paraId="545727EE">
      <w:pPr>
        <w:pStyle w:val="14"/>
        <w:numPr>
          <w:numId w:val="9"/>
        </w:numPr>
      </w:pPr>
      <w:r>
        <w:rPr>
          <w:rFonts w:ascii="宋体" w:hAnsi="宋体" w:eastAsia="宋体"/>
          <w:b w:val="0"/>
          <w:sz w:val="21"/>
        </w:rPr>
        <w:t>观察表达模式和聚类关系</w:t>
      </w:r>
    </w:p>
    <w:p w14:paraId="2B0F6381">
      <w:pPr>
        <w:pStyle w:val="14"/>
        <w:numPr>
          <w:numId w:val="9"/>
        </w:numPr>
      </w:pPr>
      <w:r>
        <w:rPr>
          <w:rFonts w:ascii="宋体" w:hAnsi="宋体" w:eastAsia="宋体"/>
          <w:b w:val="0"/>
          <w:sz w:val="21"/>
        </w:rPr>
        <w:t>点击"下载热图图片"按钮可保存为 PNG 图片</w:t>
      </w:r>
    </w:p>
    <w:p w14:paraId="7FD84E86">
      <w:pPr>
        <w:pStyle w:val="5"/>
        <w:jc w:val="left"/>
      </w:pPr>
      <w:r>
        <w:rPr>
          <w:rFonts w:ascii="黑体" w:hAnsi="黑体" w:eastAsia="黑体"/>
          <w:b/>
          <w:sz w:val="28"/>
        </w:rPr>
        <w:t>5.5.2 查看聚类表</w:t>
      </w:r>
    </w:p>
    <w:p w14:paraId="1268CD83">
      <w:pPr>
        <w:pStyle w:val="14"/>
        <w:numPr>
          <w:numId w:val="9"/>
        </w:numPr>
      </w:pPr>
      <w:r>
        <w:rPr>
          <w:rFonts w:ascii="宋体" w:hAnsi="宋体" w:eastAsia="宋体"/>
          <w:b w:val="0"/>
          <w:sz w:val="21"/>
        </w:rPr>
        <w:t>切换到"聚类表"标签页</w:t>
      </w:r>
    </w:p>
    <w:p w14:paraId="1BBF2D32">
      <w:pPr>
        <w:pStyle w:val="14"/>
        <w:numPr>
          <w:numId w:val="9"/>
        </w:numPr>
      </w:pPr>
      <w:r>
        <w:rPr>
          <w:rFonts w:ascii="宋体" w:hAnsi="宋体" w:eastAsia="宋体"/>
          <w:b w:val="0"/>
          <w:sz w:val="21"/>
        </w:rPr>
        <w:t>查看各聚类的均值矩阵</w:t>
      </w:r>
    </w:p>
    <w:p w14:paraId="45FB2337">
      <w:pPr>
        <w:pStyle w:val="14"/>
        <w:numPr>
          <w:numId w:val="9"/>
        </w:numPr>
      </w:pPr>
      <w:r>
        <w:rPr>
          <w:rFonts w:ascii="宋体" w:hAnsi="宋体" w:eastAsia="宋体"/>
          <w:b w:val="0"/>
          <w:sz w:val="21"/>
        </w:rPr>
        <w:t>表格显示每个聚类中各标记物的平均表达值</w:t>
      </w:r>
    </w:p>
    <w:p w14:paraId="552BCF9D">
      <w:pPr>
        <w:pStyle w:val="14"/>
        <w:numPr>
          <w:numId w:val="9"/>
        </w:numPr>
      </w:pPr>
      <w:r>
        <w:rPr>
          <w:rFonts w:ascii="宋体" w:hAnsi="宋体" w:eastAsia="宋体"/>
          <w:b w:val="0"/>
          <w:sz w:val="21"/>
        </w:rPr>
        <w:t>点击"下载聚类表"按钮可将数据导出为 CSV 文件</w:t>
      </w:r>
    </w:p>
    <w:p w14:paraId="5CBC8340">
      <w:pPr>
        <w:pStyle w:val="5"/>
        <w:jc w:val="left"/>
      </w:pPr>
      <w:r>
        <w:rPr>
          <w:rFonts w:ascii="黑体" w:hAnsi="黑体" w:eastAsia="黑体"/>
          <w:b/>
          <w:sz w:val="28"/>
        </w:rPr>
        <w:t>5.5.3 保存结果</w:t>
      </w:r>
    </w:p>
    <w:p w14:paraId="66C34573">
      <w:pPr>
        <w:pStyle w:val="14"/>
        <w:numPr>
          <w:numId w:val="9"/>
        </w:numPr>
      </w:pPr>
      <w:r>
        <w:rPr>
          <w:rFonts w:ascii="宋体" w:hAnsi="宋体" w:eastAsia="宋体"/>
          <w:b w:val="0"/>
          <w:sz w:val="21"/>
        </w:rPr>
        <w:t>在结果聚类页面，点击右上角"保存结果"按钮</w:t>
      </w:r>
    </w:p>
    <w:p w14:paraId="4C39A841">
      <w:pPr>
        <w:pStyle w:val="14"/>
        <w:numPr>
          <w:numId w:val="9"/>
        </w:numPr>
      </w:pPr>
      <w:r>
        <w:rPr>
          <w:rFonts w:ascii="宋体" w:hAnsi="宋体" w:eastAsia="宋体"/>
          <w:b w:val="0"/>
          <w:sz w:val="21"/>
        </w:rPr>
        <w:t>输入结果名称</w:t>
      </w:r>
    </w:p>
    <w:p w14:paraId="60CF83B0">
      <w:pPr>
        <w:pStyle w:val="14"/>
        <w:numPr>
          <w:numId w:val="9"/>
        </w:numPr>
      </w:pPr>
      <w:r>
        <w:rPr>
          <w:rFonts w:ascii="宋体" w:hAnsi="宋体" w:eastAsia="宋体"/>
          <w:b w:val="0"/>
          <w:sz w:val="21"/>
        </w:rPr>
        <w:t>结果将保存到分析结果页面，便于后续查看</w:t>
      </w:r>
    </w:p>
    <w:p w14:paraId="3A077F0C">
      <w:r>
        <w:br w:type="page"/>
      </w:r>
    </w:p>
    <w:p w14:paraId="2B0F0094">
      <w:pPr>
        <w:pStyle w:val="3"/>
        <w:jc w:val="left"/>
      </w:pPr>
      <w:r>
        <w:rPr>
          <w:rFonts w:ascii="黑体" w:hAnsi="黑体" w:eastAsia="黑体"/>
          <w:b/>
          <w:sz w:val="36"/>
        </w:rPr>
        <w:t>6. 数据导出模块</w:t>
      </w:r>
    </w:p>
    <w:p w14:paraId="5D886725">
      <w:pPr>
        <w:pStyle w:val="4"/>
        <w:jc w:val="left"/>
      </w:pPr>
      <w:r>
        <w:rPr>
          <w:rFonts w:ascii="黑体" w:hAnsi="黑体" w:eastAsia="黑体"/>
          <w:b/>
          <w:sz w:val="32"/>
        </w:rPr>
        <w:t>6.1 模块概述</w:t>
      </w:r>
    </w:p>
    <w:p w14:paraId="0260A2DD">
      <w:pPr>
        <w:jc w:val="left"/>
      </w:pPr>
      <w:r>
        <w:rPr>
          <w:rFonts w:ascii="宋体" w:hAnsi="宋体" w:eastAsia="宋体"/>
          <w:b w:val="0"/>
          <w:sz w:val="21"/>
        </w:rPr>
        <w:t>数据导出模块支持将分析结果导出为图片或 CSV 格式，便于后续分析和报告撰写。</w:t>
      </w:r>
    </w:p>
    <w:p w14:paraId="7A7F645F">
      <w:pPr>
        <w:pStyle w:val="4"/>
        <w:jc w:val="left"/>
      </w:pPr>
      <w:r>
        <w:rPr>
          <w:rFonts w:ascii="黑体" w:hAnsi="黑体" w:eastAsia="黑体"/>
          <w:b/>
          <w:sz w:val="32"/>
        </w:rPr>
        <w:t>6.2 导出选项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1E89A7C">
        <w:trPr>
          <w:jc w:val="center"/>
        </w:trPr>
        <w:tc>
          <w:tcPr>
            <w:tcW w:w="2880" w:type="dxa"/>
          </w:tcPr>
          <w:p w14:paraId="3377D49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导出内容</w:t>
            </w:r>
          </w:p>
        </w:tc>
        <w:tc>
          <w:tcPr>
            <w:tcW w:w="2880" w:type="dxa"/>
          </w:tcPr>
          <w:p w14:paraId="22F8EBA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格式</w:t>
            </w:r>
          </w:p>
        </w:tc>
        <w:tc>
          <w:tcPr>
            <w:tcW w:w="2880" w:type="dxa"/>
          </w:tcPr>
          <w:p w14:paraId="236803C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 w14:paraId="2A02C330">
        <w:trPr>
          <w:jc w:val="center"/>
        </w:trPr>
        <w:tc>
          <w:tcPr>
            <w:tcW w:w="2880" w:type="dxa"/>
          </w:tcPr>
          <w:p w14:paraId="4A1BA28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散点图</w:t>
            </w:r>
          </w:p>
        </w:tc>
        <w:tc>
          <w:tcPr>
            <w:tcW w:w="2880" w:type="dxa"/>
          </w:tcPr>
          <w:p w14:paraId="43B666B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PNG</w:t>
            </w:r>
          </w:p>
        </w:tc>
        <w:tc>
          <w:tcPr>
            <w:tcW w:w="2880" w:type="dxa"/>
          </w:tcPr>
          <w:p w14:paraId="4AB4EAD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高分辨率散点图图片</w:t>
            </w:r>
          </w:p>
        </w:tc>
      </w:tr>
      <w:tr w14:paraId="530B6A65">
        <w:trPr>
          <w:jc w:val="center"/>
        </w:trPr>
        <w:tc>
          <w:tcPr>
            <w:tcW w:w="2880" w:type="dxa"/>
          </w:tcPr>
          <w:p w14:paraId="3B94AEA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热图</w:t>
            </w:r>
          </w:p>
        </w:tc>
        <w:tc>
          <w:tcPr>
            <w:tcW w:w="2880" w:type="dxa"/>
          </w:tcPr>
          <w:p w14:paraId="3EE6FF6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PNG</w:t>
            </w:r>
          </w:p>
        </w:tc>
        <w:tc>
          <w:tcPr>
            <w:tcW w:w="2880" w:type="dxa"/>
          </w:tcPr>
          <w:p w14:paraId="20ABA60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热图聚类树图片</w:t>
            </w:r>
          </w:p>
        </w:tc>
      </w:tr>
      <w:tr w14:paraId="4EC35D73">
        <w:trPr>
          <w:jc w:val="center"/>
        </w:trPr>
        <w:tc>
          <w:tcPr>
            <w:tcW w:w="2880" w:type="dxa"/>
          </w:tcPr>
          <w:p w14:paraId="74FBC2E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聚类表</w:t>
            </w:r>
          </w:p>
        </w:tc>
        <w:tc>
          <w:tcPr>
            <w:tcW w:w="2880" w:type="dxa"/>
          </w:tcPr>
          <w:p w14:paraId="6B90985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CSV</w:t>
            </w:r>
          </w:p>
        </w:tc>
        <w:tc>
          <w:tcPr>
            <w:tcW w:w="2880" w:type="dxa"/>
          </w:tcPr>
          <w:p w14:paraId="7EE214B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聚类均值矩阵</w:t>
            </w:r>
          </w:p>
        </w:tc>
      </w:tr>
      <w:tr w14:paraId="184703BF">
        <w:trPr>
          <w:jc w:val="center"/>
        </w:trPr>
        <w:tc>
          <w:tcPr>
            <w:tcW w:w="2880" w:type="dxa"/>
          </w:tcPr>
          <w:p w14:paraId="70F3F4E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散点表</w:t>
            </w:r>
          </w:p>
        </w:tc>
        <w:tc>
          <w:tcPr>
            <w:tcW w:w="2880" w:type="dxa"/>
          </w:tcPr>
          <w:p w14:paraId="3233D70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CSV</w:t>
            </w:r>
          </w:p>
        </w:tc>
        <w:tc>
          <w:tcPr>
            <w:tcW w:w="2880" w:type="dxa"/>
          </w:tcPr>
          <w:p w14:paraId="0C4F339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包含聚类编号的原始数据表</w:t>
            </w:r>
          </w:p>
        </w:tc>
      </w:tr>
    </w:tbl>
    <w:p w14:paraId="5A0F260B">
      <w:pPr>
        <w:pStyle w:val="4"/>
        <w:jc w:val="left"/>
      </w:pPr>
      <w:r>
        <w:rPr>
          <w:rFonts w:ascii="黑体" w:hAnsi="黑体" w:eastAsia="黑体"/>
          <w:b/>
          <w:sz w:val="32"/>
        </w:rPr>
        <w:t>6.3 导出操作</w:t>
      </w:r>
    </w:p>
    <w:p w14:paraId="1E4A289F">
      <w:pPr>
        <w:pStyle w:val="5"/>
        <w:jc w:val="left"/>
      </w:pPr>
      <w:r>
        <w:rPr>
          <w:rFonts w:ascii="黑体" w:hAnsi="黑体" w:eastAsia="黑体"/>
          <w:b/>
          <w:sz w:val="28"/>
        </w:rPr>
        <w:t>6.3.1 导出图片</w:t>
      </w:r>
    </w:p>
    <w:p w14:paraId="73BA7AAF">
      <w:pPr>
        <w:pStyle w:val="14"/>
        <w:numPr>
          <w:numId w:val="9"/>
        </w:numPr>
      </w:pPr>
      <w:r>
        <w:rPr>
          <w:rFonts w:ascii="宋体" w:hAnsi="宋体" w:eastAsia="宋体"/>
          <w:b w:val="0"/>
          <w:sz w:val="21"/>
        </w:rPr>
        <w:t>在散点图页面，使用工具栏中的"Download plot as a PNG"按钮下载散点图</w:t>
      </w:r>
    </w:p>
    <w:p w14:paraId="7E97ECA6">
      <w:pPr>
        <w:pStyle w:val="14"/>
        <w:numPr>
          <w:numId w:val="9"/>
        </w:numPr>
      </w:pPr>
      <w:r>
        <w:rPr>
          <w:rFonts w:ascii="宋体" w:hAnsi="宋体" w:eastAsia="宋体"/>
          <w:b w:val="0"/>
          <w:sz w:val="21"/>
        </w:rPr>
        <w:t>在热图聚类树页面，点击"下载热图图片"按钮</w:t>
      </w:r>
    </w:p>
    <w:p w14:paraId="4D1BD34F">
      <w:pPr>
        <w:pStyle w:val="14"/>
        <w:numPr>
          <w:numId w:val="9"/>
        </w:numPr>
      </w:pPr>
      <w:r>
        <w:rPr>
          <w:rFonts w:ascii="宋体" w:hAnsi="宋体" w:eastAsia="宋体"/>
          <w:b w:val="0"/>
          <w:sz w:val="21"/>
        </w:rPr>
        <w:t>选择保存位置，图片将以 PNG 格式保存到本地</w:t>
      </w:r>
    </w:p>
    <w:p w14:paraId="15253325">
      <w:pPr>
        <w:pStyle w:val="5"/>
        <w:jc w:val="left"/>
      </w:pPr>
      <w:r>
        <w:rPr>
          <w:rFonts w:ascii="黑体" w:hAnsi="黑体" w:eastAsia="黑体"/>
          <w:b/>
          <w:sz w:val="28"/>
        </w:rPr>
        <w:t>6.3.2 导出数据表</w:t>
      </w:r>
    </w:p>
    <w:p w14:paraId="21C74DB1">
      <w:pPr>
        <w:pStyle w:val="14"/>
        <w:numPr>
          <w:numId w:val="9"/>
        </w:numPr>
      </w:pPr>
      <w:r>
        <w:rPr>
          <w:rFonts w:ascii="宋体" w:hAnsi="宋体" w:eastAsia="宋体"/>
          <w:b w:val="0"/>
          <w:sz w:val="21"/>
        </w:rPr>
        <w:t>在聚类表页面，点击"下载聚类表"按钮</w:t>
      </w:r>
    </w:p>
    <w:p w14:paraId="5E0F81C9">
      <w:pPr>
        <w:pStyle w:val="14"/>
        <w:numPr>
          <w:numId w:val="9"/>
        </w:numPr>
      </w:pPr>
      <w:r>
        <w:rPr>
          <w:rFonts w:ascii="宋体" w:hAnsi="宋体" w:eastAsia="宋体"/>
          <w:b w:val="0"/>
          <w:sz w:val="21"/>
        </w:rPr>
        <w:t>在散点表页面，点击相应导出按钮</w:t>
      </w:r>
    </w:p>
    <w:p w14:paraId="36932EDF">
      <w:pPr>
        <w:pStyle w:val="14"/>
        <w:numPr>
          <w:numId w:val="9"/>
        </w:numPr>
      </w:pPr>
      <w:r>
        <w:rPr>
          <w:rFonts w:ascii="宋体" w:hAnsi="宋体" w:eastAsia="宋体"/>
          <w:b w:val="0"/>
          <w:sz w:val="21"/>
        </w:rPr>
        <w:t>数据将以 CSV 格式保存到本地</w:t>
      </w:r>
    </w:p>
    <w:p w14:paraId="435FB87B">
      <w:pPr>
        <w:pStyle w:val="4"/>
        <w:jc w:val="left"/>
      </w:pPr>
      <w:r>
        <w:rPr>
          <w:rFonts w:ascii="黑体" w:hAnsi="黑体" w:eastAsia="黑体"/>
          <w:b/>
          <w:sz w:val="32"/>
        </w:rPr>
        <w:t>6.4 分析结果页面</w:t>
      </w:r>
    </w:p>
    <w:p w14:paraId="59352F33">
      <w:pPr>
        <w:jc w:val="center"/>
      </w:pPr>
      <w:r>
        <w:drawing>
          <wp:inline distT="0" distB="0" distL="114300" distR="114300">
            <wp:extent cx="5943600" cy="2335530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5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7FE0A">
      <w:pPr>
        <w:jc w:val="center"/>
      </w:pPr>
      <w:r>
        <w:rPr>
          <w:rFonts w:ascii="宋体" w:hAnsi="宋体" w:eastAsia="宋体"/>
          <w:b w:val="0"/>
          <w:color w:val="666666"/>
          <w:sz w:val="18"/>
        </w:rPr>
        <w:t>图：分析结果页面 - 展示已保存的分析结果</w:t>
      </w:r>
    </w:p>
    <w:p w14:paraId="290D9554"/>
    <w:p w14:paraId="71481241">
      <w:pPr>
        <w:jc w:val="left"/>
      </w:pPr>
      <w:r>
        <w:rPr>
          <w:rFonts w:ascii="宋体" w:hAnsi="宋体" w:eastAsia="宋体"/>
          <w:b w:val="0"/>
          <w:sz w:val="21"/>
        </w:rPr>
        <w:t>在分析结果页面可以：</w:t>
      </w:r>
    </w:p>
    <w:p w14:paraId="59FBF8FF">
      <w:pPr>
        <w:pStyle w:val="16"/>
      </w:pPr>
      <w:r>
        <w:rPr>
          <w:rFonts w:ascii="宋体" w:hAnsi="宋体" w:eastAsia="宋体"/>
          <w:b w:val="0"/>
          <w:sz w:val="21"/>
        </w:rPr>
        <w:t>查看已保存的所有分析结果</w:t>
      </w:r>
    </w:p>
    <w:p w14:paraId="362F0E9F">
      <w:pPr>
        <w:pStyle w:val="16"/>
      </w:pPr>
      <w:r>
        <w:rPr>
          <w:rFonts w:ascii="宋体" w:hAnsi="宋体" w:eastAsia="宋体"/>
          <w:b w:val="0"/>
          <w:sz w:val="21"/>
        </w:rPr>
        <w:t>点击结果卡片查看详情</w:t>
      </w:r>
    </w:p>
    <w:p w14:paraId="161C190B">
      <w:pPr>
        <w:pStyle w:val="16"/>
      </w:pPr>
      <w:r>
        <w:rPr>
          <w:rFonts w:ascii="宋体" w:hAnsi="宋体" w:eastAsia="宋体"/>
          <w:b w:val="0"/>
          <w:sz w:val="21"/>
        </w:rPr>
        <w:t>删除不需要的结果</w:t>
      </w:r>
    </w:p>
    <w:p w14:paraId="54017470">
      <w:pPr>
        <w:pStyle w:val="16"/>
      </w:pPr>
      <w:r>
        <w:rPr>
          <w:rFonts w:ascii="宋体" w:hAnsi="宋体" w:eastAsia="宋体"/>
          <w:b w:val="0"/>
          <w:sz w:val="21"/>
        </w:rPr>
        <w:t>对比不同分析结果</w:t>
      </w:r>
    </w:p>
    <w:p w14:paraId="5C703AB4">
      <w:r>
        <w:br w:type="page"/>
      </w:r>
    </w:p>
    <w:p w14:paraId="35157625">
      <w:pPr>
        <w:pStyle w:val="3"/>
        <w:jc w:val="left"/>
      </w:pPr>
      <w:r>
        <w:rPr>
          <w:rFonts w:ascii="黑体" w:hAnsi="黑体" w:eastAsia="黑体"/>
          <w:b/>
          <w:sz w:val="36"/>
        </w:rPr>
        <w:t>7. 常见问题与解决方案</w:t>
      </w:r>
    </w:p>
    <w:p w14:paraId="2BFD1C0A">
      <w:pPr>
        <w:pStyle w:val="4"/>
        <w:jc w:val="left"/>
      </w:pPr>
      <w:r>
        <w:rPr>
          <w:rFonts w:ascii="黑体" w:hAnsi="黑体" w:eastAsia="黑体"/>
          <w:b/>
          <w:sz w:val="32"/>
        </w:rPr>
        <w:t>7.1 文件上传问题</w:t>
      </w:r>
    </w:p>
    <w:p w14:paraId="36FE33D4">
      <w:pPr>
        <w:pStyle w:val="5"/>
        <w:jc w:val="left"/>
      </w:pPr>
      <w:r>
        <w:rPr>
          <w:rFonts w:ascii="黑体" w:hAnsi="黑体" w:eastAsia="黑体"/>
          <w:b/>
          <w:sz w:val="28"/>
        </w:rPr>
        <w:t>Q1: 文件上传失败</w:t>
      </w:r>
    </w:p>
    <w:p w14:paraId="7CBA9624">
      <w:pPr>
        <w:jc w:val="left"/>
      </w:pPr>
      <w:r>
        <w:rPr>
          <w:rFonts w:ascii="宋体" w:hAnsi="宋体" w:eastAsia="宋体"/>
          <w:b w:val="0"/>
          <w:sz w:val="21"/>
        </w:rPr>
        <w:t>可能原因及解决方案：</w:t>
      </w:r>
    </w:p>
    <w:p w14:paraId="1934837D">
      <w:pPr>
        <w:pStyle w:val="16"/>
      </w:pPr>
      <w:r>
        <w:rPr>
          <w:rFonts w:ascii="宋体" w:hAnsi="宋体" w:eastAsia="宋体"/>
          <w:b w:val="0"/>
          <w:sz w:val="21"/>
        </w:rPr>
        <w:t>检查文件格式是否为 CSV/TXT/FCS</w:t>
      </w:r>
    </w:p>
    <w:p w14:paraId="5D2A5251">
      <w:pPr>
        <w:pStyle w:val="16"/>
      </w:pPr>
      <w:r>
        <w:rPr>
          <w:rFonts w:ascii="宋体" w:hAnsi="宋体" w:eastAsia="宋体"/>
          <w:b w:val="0"/>
          <w:sz w:val="21"/>
        </w:rPr>
        <w:t>检查文件大小（建议 &lt; 500MB）</w:t>
      </w:r>
    </w:p>
    <w:p w14:paraId="30DB0EFC">
      <w:pPr>
        <w:pStyle w:val="16"/>
      </w:pPr>
      <w:r>
        <w:rPr>
          <w:rFonts w:ascii="宋体" w:hAnsi="宋体" w:eastAsia="宋体"/>
          <w:b w:val="0"/>
          <w:sz w:val="21"/>
        </w:rPr>
        <w:t>检查文件编码（推荐 UTF-8）</w:t>
      </w:r>
    </w:p>
    <w:p w14:paraId="64BE3590">
      <w:pPr>
        <w:pStyle w:val="16"/>
      </w:pPr>
      <w:r>
        <w:rPr>
          <w:rFonts w:ascii="宋体" w:hAnsi="宋体" w:eastAsia="宋体"/>
          <w:b w:val="0"/>
          <w:sz w:val="21"/>
        </w:rPr>
        <w:t>确认文件未被其他程序占用</w:t>
      </w:r>
    </w:p>
    <w:p w14:paraId="7B6EBB56">
      <w:pPr>
        <w:pStyle w:val="5"/>
        <w:jc w:val="left"/>
      </w:pPr>
      <w:r>
        <w:rPr>
          <w:rFonts w:ascii="黑体" w:hAnsi="黑体" w:eastAsia="黑体"/>
          <w:b/>
          <w:sz w:val="28"/>
        </w:rPr>
        <w:t>Q2: 文件格式不被识别</w:t>
      </w:r>
    </w:p>
    <w:p w14:paraId="3488AC4E">
      <w:pPr>
        <w:jc w:val="left"/>
      </w:pPr>
      <w:r>
        <w:rPr>
          <w:rFonts w:ascii="宋体" w:hAnsi="宋体" w:eastAsia="宋体"/>
          <w:b w:val="0"/>
          <w:sz w:val="21"/>
        </w:rPr>
        <w:t>解决方案：</w:t>
      </w:r>
    </w:p>
    <w:p w14:paraId="0436C0BE">
      <w:pPr>
        <w:pStyle w:val="16"/>
      </w:pPr>
      <w:r>
        <w:rPr>
          <w:rFonts w:ascii="宋体" w:hAnsi="宋体" w:eastAsia="宋体"/>
          <w:b w:val="0"/>
          <w:sz w:val="21"/>
        </w:rPr>
        <w:t>确保 CSV 文件使用逗号作为分隔符</w:t>
      </w:r>
    </w:p>
    <w:p w14:paraId="60AD3548">
      <w:pPr>
        <w:pStyle w:val="16"/>
      </w:pPr>
      <w:r>
        <w:rPr>
          <w:rFonts w:ascii="宋体" w:hAnsi="宋体" w:eastAsia="宋体"/>
          <w:b w:val="0"/>
          <w:sz w:val="21"/>
        </w:rPr>
        <w:t>检查文件第一行是否包含列名</w:t>
      </w:r>
    </w:p>
    <w:p w14:paraId="3B9E0E0B">
      <w:pPr>
        <w:pStyle w:val="16"/>
      </w:pPr>
      <w:r>
        <w:rPr>
          <w:rFonts w:ascii="宋体" w:hAnsi="宋体" w:eastAsia="宋体"/>
          <w:b w:val="0"/>
          <w:sz w:val="21"/>
        </w:rPr>
        <w:t>确保数值列使用数字格式而非文本格式</w:t>
      </w:r>
    </w:p>
    <w:p w14:paraId="2D9B9895">
      <w:pPr>
        <w:pStyle w:val="4"/>
        <w:jc w:val="left"/>
      </w:pPr>
      <w:r>
        <w:rPr>
          <w:rFonts w:ascii="黑体" w:hAnsi="黑体" w:eastAsia="黑体"/>
          <w:b/>
          <w:sz w:val="32"/>
        </w:rPr>
        <w:t>7.2 散点图显示问题</w:t>
      </w:r>
    </w:p>
    <w:p w14:paraId="4973D1B9">
      <w:pPr>
        <w:pStyle w:val="5"/>
        <w:jc w:val="left"/>
      </w:pPr>
      <w:r>
        <w:rPr>
          <w:rFonts w:ascii="黑体" w:hAnsi="黑体" w:eastAsia="黑体"/>
          <w:b/>
          <w:sz w:val="28"/>
        </w:rPr>
        <w:t>Q3: 散点图显示为一条线或一个点</w:t>
      </w:r>
    </w:p>
    <w:p w14:paraId="7AB56D27">
      <w:pPr>
        <w:jc w:val="left"/>
      </w:pPr>
      <w:r>
        <w:rPr>
          <w:rFonts w:ascii="宋体" w:hAnsi="宋体" w:eastAsia="宋体"/>
          <w:b w:val="0"/>
          <w:sz w:val="21"/>
        </w:rPr>
        <w:t>可能原因及解决方案：</w:t>
      </w:r>
    </w:p>
    <w:p w14:paraId="209E2CBE">
      <w:pPr>
        <w:pStyle w:val="16"/>
      </w:pPr>
      <w:r>
        <w:rPr>
          <w:rFonts w:ascii="宋体" w:hAnsi="宋体" w:eastAsia="宋体"/>
          <w:b w:val="0"/>
          <w:sz w:val="21"/>
        </w:rPr>
        <w:t>检查选择的维度是否包含数值类型数据</w:t>
      </w:r>
    </w:p>
    <w:p w14:paraId="14AEF7A3">
      <w:pPr>
        <w:pStyle w:val="16"/>
      </w:pPr>
      <w:r>
        <w:rPr>
          <w:rFonts w:ascii="宋体" w:hAnsi="宋体" w:eastAsia="宋体"/>
          <w:b w:val="0"/>
          <w:sz w:val="21"/>
        </w:rPr>
        <w:t>检查数据是否存在异常值</w:t>
      </w:r>
    </w:p>
    <w:p w14:paraId="774BB886">
      <w:pPr>
        <w:pStyle w:val="16"/>
      </w:pPr>
      <w:r>
        <w:rPr>
          <w:rFonts w:ascii="宋体" w:hAnsi="宋体" w:eastAsia="宋体"/>
          <w:b w:val="0"/>
          <w:sz w:val="21"/>
        </w:rPr>
        <w:t>尝试更换降维参数</w:t>
      </w:r>
    </w:p>
    <w:p w14:paraId="3912C153">
      <w:pPr>
        <w:pStyle w:val="16"/>
      </w:pPr>
      <w:r>
        <w:rPr>
          <w:rFonts w:ascii="宋体" w:hAnsi="宋体" w:eastAsia="宋体"/>
          <w:b w:val="0"/>
          <w:sz w:val="21"/>
        </w:rPr>
        <w:t>确认是否选择了正确的列</w:t>
      </w:r>
    </w:p>
    <w:p w14:paraId="345687E8">
      <w:pPr>
        <w:pStyle w:val="5"/>
        <w:jc w:val="left"/>
      </w:pPr>
      <w:r>
        <w:rPr>
          <w:rFonts w:ascii="黑体" w:hAnsi="黑体" w:eastAsia="黑体"/>
          <w:b/>
          <w:sz w:val="28"/>
        </w:rPr>
        <w:t>Q4: UMAP 降维速度慢</w:t>
      </w:r>
    </w:p>
    <w:p w14:paraId="5D0A75FF">
      <w:pPr>
        <w:jc w:val="left"/>
      </w:pPr>
      <w:r>
        <w:rPr>
          <w:rFonts w:ascii="宋体" w:hAnsi="宋体" w:eastAsia="宋体"/>
          <w:b w:val="0"/>
          <w:sz w:val="21"/>
        </w:rPr>
        <w:t>解决方案：</w:t>
      </w:r>
    </w:p>
    <w:p w14:paraId="48E3B85A">
      <w:pPr>
        <w:pStyle w:val="16"/>
      </w:pPr>
      <w:r>
        <w:rPr>
          <w:rFonts w:ascii="宋体" w:hAnsi="宋体" w:eastAsia="宋体"/>
          <w:b w:val="0"/>
          <w:sz w:val="21"/>
        </w:rPr>
        <w:t>减少采样行数（如设置为 1000）</w:t>
      </w:r>
    </w:p>
    <w:p w14:paraId="6A3A59A1">
      <w:pPr>
        <w:pStyle w:val="16"/>
      </w:pPr>
      <w:r>
        <w:rPr>
          <w:rFonts w:ascii="宋体" w:hAnsi="宋体" w:eastAsia="宋体"/>
          <w:b w:val="0"/>
          <w:sz w:val="21"/>
        </w:rPr>
        <w:t>减少选择的维度数量</w:t>
      </w:r>
    </w:p>
    <w:p w14:paraId="5250AB2D">
      <w:pPr>
        <w:pStyle w:val="16"/>
      </w:pPr>
      <w:r>
        <w:rPr>
          <w:rFonts w:ascii="宋体" w:hAnsi="宋体" w:eastAsia="宋体"/>
          <w:b w:val="0"/>
          <w:sz w:val="21"/>
        </w:rPr>
        <w:t>使用更高配置的机器</w:t>
      </w:r>
    </w:p>
    <w:p w14:paraId="74D44BC9">
      <w:pPr>
        <w:pStyle w:val="16"/>
      </w:pPr>
      <w:r>
        <w:rPr>
          <w:rFonts w:ascii="宋体" w:hAnsi="宋体" w:eastAsia="宋体"/>
          <w:b w:val="0"/>
          <w:sz w:val="21"/>
        </w:rPr>
        <w:t>关闭其他占用内存的程序</w:t>
      </w:r>
    </w:p>
    <w:p w14:paraId="4EFD5FC9">
      <w:pPr>
        <w:pStyle w:val="4"/>
        <w:jc w:val="left"/>
      </w:pPr>
      <w:r>
        <w:rPr>
          <w:rFonts w:ascii="黑体" w:hAnsi="黑体" w:eastAsia="黑体"/>
          <w:b/>
          <w:sz w:val="32"/>
        </w:rPr>
        <w:t>7.3 聚类分析问题</w:t>
      </w:r>
    </w:p>
    <w:p w14:paraId="37AE9F06">
      <w:pPr>
        <w:pStyle w:val="5"/>
        <w:jc w:val="left"/>
      </w:pPr>
      <w:r>
        <w:rPr>
          <w:rFonts w:ascii="黑体" w:hAnsi="黑体" w:eastAsia="黑体"/>
          <w:b/>
          <w:sz w:val="28"/>
        </w:rPr>
        <w:t>Q5: 聚类分析失败</w:t>
      </w:r>
    </w:p>
    <w:p w14:paraId="28F5A816">
      <w:pPr>
        <w:jc w:val="left"/>
      </w:pPr>
      <w:r>
        <w:rPr>
          <w:rFonts w:ascii="宋体" w:hAnsi="宋体" w:eastAsia="宋体"/>
          <w:b w:val="0"/>
          <w:sz w:val="21"/>
        </w:rPr>
        <w:t>可能原因及解决方案：</w:t>
      </w:r>
    </w:p>
    <w:p w14:paraId="36D56C3A">
      <w:pPr>
        <w:pStyle w:val="16"/>
      </w:pPr>
      <w:r>
        <w:rPr>
          <w:rFonts w:ascii="宋体" w:hAnsi="宋体" w:eastAsia="宋体"/>
          <w:b w:val="0"/>
          <w:sz w:val="21"/>
        </w:rPr>
        <w:t>确保已生成散点图</w:t>
      </w:r>
    </w:p>
    <w:p w14:paraId="4FB02FB3">
      <w:pPr>
        <w:pStyle w:val="16"/>
      </w:pPr>
      <w:r>
        <w:rPr>
          <w:rFonts w:ascii="宋体" w:hAnsi="宋体" w:eastAsia="宋体"/>
          <w:b w:val="0"/>
          <w:sz w:val="21"/>
        </w:rPr>
        <w:t>检查网络连接是否正常</w:t>
      </w:r>
    </w:p>
    <w:p w14:paraId="4477A580">
      <w:pPr>
        <w:pStyle w:val="16"/>
      </w:pPr>
      <w:r>
        <w:rPr>
          <w:rFonts w:ascii="宋体" w:hAnsi="宋体" w:eastAsia="宋体"/>
          <w:b w:val="0"/>
          <w:sz w:val="21"/>
        </w:rPr>
        <w:t>查看浏览器控制台错误信息</w:t>
      </w:r>
    </w:p>
    <w:p w14:paraId="4F978D23">
      <w:pPr>
        <w:pStyle w:val="16"/>
      </w:pPr>
      <w:r>
        <w:rPr>
          <w:rFonts w:ascii="宋体" w:hAnsi="宋体" w:eastAsia="宋体"/>
          <w:b w:val="0"/>
          <w:sz w:val="21"/>
        </w:rPr>
        <w:t>尝试调整聚类参数（如减小 k 值）</w:t>
      </w:r>
    </w:p>
    <w:p w14:paraId="6BB585ED">
      <w:pPr>
        <w:pStyle w:val="4"/>
        <w:jc w:val="left"/>
      </w:pPr>
      <w:r>
        <w:rPr>
          <w:rFonts w:ascii="黑体" w:hAnsi="黑体" w:eastAsia="黑体"/>
          <w:b/>
          <w:sz w:val="32"/>
        </w:rPr>
        <w:t>7.4 连接问题</w:t>
      </w:r>
    </w:p>
    <w:p w14:paraId="075FE023">
      <w:pPr>
        <w:pStyle w:val="5"/>
        <w:jc w:val="left"/>
      </w:pPr>
      <w:r>
        <w:rPr>
          <w:rFonts w:ascii="黑体" w:hAnsi="黑体" w:eastAsia="黑体"/>
          <w:b/>
          <w:sz w:val="28"/>
        </w:rPr>
        <w:t>Q6: 前端无法连接后端</w:t>
      </w:r>
    </w:p>
    <w:p w14:paraId="7F02257C">
      <w:pPr>
        <w:jc w:val="left"/>
      </w:pPr>
      <w:r>
        <w:rPr>
          <w:rFonts w:ascii="宋体" w:hAnsi="宋体" w:eastAsia="宋体"/>
          <w:b w:val="0"/>
          <w:sz w:val="21"/>
        </w:rPr>
        <w:t>解决方案：</w:t>
      </w:r>
    </w:p>
    <w:p w14:paraId="66A2CFDB">
      <w:pPr>
        <w:pStyle w:val="16"/>
      </w:pPr>
      <w:r>
        <w:rPr>
          <w:rFonts w:ascii="宋体" w:hAnsi="宋体" w:eastAsia="宋体"/>
          <w:b w:val="0"/>
          <w:sz w:val="21"/>
        </w:rPr>
        <w:t>检查后端服务是否启动：curl http://localhost:8000/</w:t>
      </w:r>
    </w:p>
    <w:p w14:paraId="60D2A0CB">
      <w:pPr>
        <w:pStyle w:val="16"/>
      </w:pPr>
      <w:r>
        <w:rPr>
          <w:rFonts w:ascii="宋体" w:hAnsi="宋体" w:eastAsia="宋体"/>
          <w:b w:val="0"/>
          <w:sz w:val="21"/>
        </w:rPr>
        <w:t>检查前端 API 配置是否正确</w:t>
      </w:r>
    </w:p>
    <w:p w14:paraId="72D56EF2">
      <w:pPr>
        <w:pStyle w:val="16"/>
      </w:pPr>
      <w:r>
        <w:rPr>
          <w:rFonts w:ascii="宋体" w:hAnsi="宋体" w:eastAsia="宋体"/>
          <w:b w:val="0"/>
          <w:sz w:val="21"/>
        </w:rPr>
        <w:t>检查防火墙设置</w:t>
      </w:r>
    </w:p>
    <w:p w14:paraId="7C90D63A">
      <w:pPr>
        <w:pStyle w:val="16"/>
      </w:pPr>
      <w:r>
        <w:rPr>
          <w:rFonts w:ascii="宋体" w:hAnsi="宋体" w:eastAsia="宋体"/>
          <w:b w:val="0"/>
          <w:sz w:val="21"/>
        </w:rPr>
        <w:t>确认端口号未被占用</w:t>
      </w:r>
    </w:p>
    <w:p w14:paraId="2A67B2CB">
      <w:r>
        <w:br w:type="page"/>
      </w:r>
    </w:p>
    <w:p w14:paraId="2D67CFB5">
      <w:pPr>
        <w:pStyle w:val="3"/>
        <w:jc w:val="left"/>
      </w:pPr>
      <w:r>
        <w:rPr>
          <w:rFonts w:ascii="黑体" w:hAnsi="黑体" w:eastAsia="黑体"/>
          <w:b/>
          <w:sz w:val="36"/>
        </w:rPr>
        <w:t>8. 附录</w:t>
      </w:r>
    </w:p>
    <w:p w14:paraId="190E010D">
      <w:pPr>
        <w:pStyle w:val="4"/>
        <w:jc w:val="left"/>
      </w:pPr>
      <w:r>
        <w:rPr>
          <w:rFonts w:ascii="黑体" w:hAnsi="黑体" w:eastAsia="黑体"/>
          <w:b/>
          <w:sz w:val="32"/>
        </w:rPr>
        <w:t>8.1 环境要求</w:t>
      </w:r>
    </w:p>
    <w:p w14:paraId="69D96286">
      <w:pPr>
        <w:pStyle w:val="5"/>
        <w:jc w:val="left"/>
      </w:pPr>
      <w:r>
        <w:rPr>
          <w:rFonts w:ascii="黑体" w:hAnsi="黑体" w:eastAsia="黑体"/>
          <w:b/>
          <w:sz w:val="28"/>
        </w:rPr>
        <w:t>8.1.1 硬件要求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F6A97B9">
        <w:trPr>
          <w:jc w:val="center"/>
        </w:trPr>
        <w:tc>
          <w:tcPr>
            <w:tcW w:w="2880" w:type="dxa"/>
          </w:tcPr>
          <w:p w14:paraId="1E0EF23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配置项</w:t>
            </w:r>
          </w:p>
        </w:tc>
        <w:tc>
          <w:tcPr>
            <w:tcW w:w="2880" w:type="dxa"/>
          </w:tcPr>
          <w:p w14:paraId="6351669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最低配置</w:t>
            </w:r>
          </w:p>
        </w:tc>
        <w:tc>
          <w:tcPr>
            <w:tcW w:w="2880" w:type="dxa"/>
          </w:tcPr>
          <w:p w14:paraId="57D8EE5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推荐配置</w:t>
            </w:r>
          </w:p>
        </w:tc>
      </w:tr>
      <w:tr w14:paraId="7733BD65">
        <w:trPr>
          <w:jc w:val="center"/>
        </w:trPr>
        <w:tc>
          <w:tcPr>
            <w:tcW w:w="2880" w:type="dxa"/>
          </w:tcPr>
          <w:p w14:paraId="28DFD84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CPU</w:t>
            </w:r>
          </w:p>
        </w:tc>
        <w:tc>
          <w:tcPr>
            <w:tcW w:w="2880" w:type="dxa"/>
          </w:tcPr>
          <w:p w14:paraId="5D00378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4核</w:t>
            </w:r>
          </w:p>
        </w:tc>
        <w:tc>
          <w:tcPr>
            <w:tcW w:w="2880" w:type="dxa"/>
          </w:tcPr>
          <w:p w14:paraId="7A28DC4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8核及以上</w:t>
            </w:r>
          </w:p>
        </w:tc>
      </w:tr>
      <w:tr w14:paraId="3F32DB23">
        <w:trPr>
          <w:jc w:val="center"/>
        </w:trPr>
        <w:tc>
          <w:tcPr>
            <w:tcW w:w="2880" w:type="dxa"/>
          </w:tcPr>
          <w:p w14:paraId="095F6DF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内存</w:t>
            </w:r>
          </w:p>
        </w:tc>
        <w:tc>
          <w:tcPr>
            <w:tcW w:w="2880" w:type="dxa"/>
          </w:tcPr>
          <w:p w14:paraId="451E5A1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8GB</w:t>
            </w:r>
          </w:p>
        </w:tc>
        <w:tc>
          <w:tcPr>
            <w:tcW w:w="2880" w:type="dxa"/>
          </w:tcPr>
          <w:p w14:paraId="32C6214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16GB及以上</w:t>
            </w:r>
          </w:p>
        </w:tc>
      </w:tr>
      <w:tr w14:paraId="0012C53E">
        <w:trPr>
          <w:jc w:val="center"/>
        </w:trPr>
        <w:tc>
          <w:tcPr>
            <w:tcW w:w="2880" w:type="dxa"/>
          </w:tcPr>
          <w:p w14:paraId="130782B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硬盘</w:t>
            </w:r>
          </w:p>
        </w:tc>
        <w:tc>
          <w:tcPr>
            <w:tcW w:w="2880" w:type="dxa"/>
          </w:tcPr>
          <w:p w14:paraId="4DA6E9A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10GB可用空间</w:t>
            </w:r>
          </w:p>
        </w:tc>
        <w:tc>
          <w:tcPr>
            <w:tcW w:w="2880" w:type="dxa"/>
          </w:tcPr>
          <w:p w14:paraId="6BF4C3D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50GB及以上</w:t>
            </w:r>
          </w:p>
        </w:tc>
      </w:tr>
      <w:tr w14:paraId="2848FF45">
        <w:trPr>
          <w:jc w:val="center"/>
        </w:trPr>
        <w:tc>
          <w:tcPr>
            <w:tcW w:w="2880" w:type="dxa"/>
          </w:tcPr>
          <w:p w14:paraId="217D260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网络</w:t>
            </w:r>
          </w:p>
        </w:tc>
        <w:tc>
          <w:tcPr>
            <w:tcW w:w="2880" w:type="dxa"/>
          </w:tcPr>
          <w:p w14:paraId="313ED12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局域网连接</w:t>
            </w:r>
          </w:p>
        </w:tc>
        <w:tc>
          <w:tcPr>
            <w:tcW w:w="2880" w:type="dxa"/>
          </w:tcPr>
          <w:p w14:paraId="4ADBA0C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千兆以太网</w:t>
            </w:r>
          </w:p>
        </w:tc>
      </w:tr>
    </w:tbl>
    <w:p w14:paraId="2C404F3E">
      <w:pPr>
        <w:pStyle w:val="5"/>
        <w:jc w:val="left"/>
      </w:pPr>
      <w:r>
        <w:rPr>
          <w:rFonts w:ascii="黑体" w:hAnsi="黑体" w:eastAsia="黑体"/>
          <w:b/>
          <w:sz w:val="28"/>
        </w:rPr>
        <w:t>8.1.2 软件环境</w:t>
      </w:r>
    </w:p>
    <w:p w14:paraId="041D6ABE">
      <w:pPr>
        <w:jc w:val="left"/>
      </w:pPr>
      <w:r>
        <w:rPr>
          <w:rFonts w:ascii="宋体" w:hAnsi="宋体" w:eastAsia="宋体"/>
          <w:b w:val="0"/>
          <w:sz w:val="21"/>
        </w:rPr>
        <w:t>前端运行环境：</w:t>
      </w:r>
    </w:p>
    <w:p w14:paraId="6B42BC43">
      <w:pPr>
        <w:pStyle w:val="16"/>
      </w:pPr>
      <w:r>
        <w:rPr>
          <w:rFonts w:ascii="宋体" w:hAnsi="宋体" w:eastAsia="宋体"/>
          <w:b w:val="0"/>
          <w:sz w:val="21"/>
        </w:rPr>
        <w:t>Node.js 18.x 或更高版本</w:t>
      </w:r>
    </w:p>
    <w:p w14:paraId="73CF587A">
      <w:pPr>
        <w:pStyle w:val="16"/>
      </w:pPr>
      <w:r>
        <w:rPr>
          <w:rFonts w:ascii="宋体" w:hAnsi="宋体" w:eastAsia="宋体"/>
          <w:b w:val="0"/>
          <w:sz w:val="21"/>
        </w:rPr>
        <w:t>npm 9.x 或 yarn 1.22.x</w:t>
      </w:r>
    </w:p>
    <w:p w14:paraId="3DD5C90E">
      <w:pPr>
        <w:pStyle w:val="16"/>
      </w:pPr>
      <w:r>
        <w:rPr>
          <w:rFonts w:ascii="宋体" w:hAnsi="宋体" w:eastAsia="宋体"/>
          <w:b w:val="0"/>
          <w:sz w:val="21"/>
        </w:rPr>
        <w:t>现代浏览器（Chrome 90+、Firefox 90+、Edge 90+）</w:t>
      </w:r>
    </w:p>
    <w:p w14:paraId="7E9A5EA5">
      <w:pPr>
        <w:jc w:val="left"/>
      </w:pPr>
      <w:r>
        <w:rPr>
          <w:rFonts w:ascii="宋体" w:hAnsi="宋体" w:eastAsia="宋体"/>
          <w:b w:val="0"/>
          <w:sz w:val="21"/>
        </w:rPr>
        <w:t>后端运行环境：</w:t>
      </w:r>
    </w:p>
    <w:p w14:paraId="2027DABB">
      <w:pPr>
        <w:pStyle w:val="16"/>
      </w:pPr>
      <w:r>
        <w:rPr>
          <w:rFonts w:ascii="宋体" w:hAnsi="宋体" w:eastAsia="宋体"/>
          <w:b w:val="0"/>
          <w:sz w:val="21"/>
        </w:rPr>
        <w:t>Python 3.9 或更高版本</w:t>
      </w:r>
    </w:p>
    <w:p w14:paraId="52B8B5BC">
      <w:pPr>
        <w:pStyle w:val="16"/>
      </w:pPr>
      <w:r>
        <w:rPr>
          <w:rFonts w:ascii="宋体" w:hAnsi="宋体" w:eastAsia="宋体"/>
          <w:b w:val="0"/>
          <w:sz w:val="21"/>
        </w:rPr>
        <w:t>pip 21.x 或更高版本</w:t>
      </w:r>
    </w:p>
    <w:p w14:paraId="35F0BE34">
      <w:pPr>
        <w:pStyle w:val="4"/>
        <w:jc w:val="left"/>
      </w:pPr>
      <w:r>
        <w:rPr>
          <w:rFonts w:ascii="黑体" w:hAnsi="黑体" w:eastAsia="黑体"/>
          <w:b/>
          <w:sz w:val="32"/>
        </w:rPr>
        <w:t>8.2 算法说明</w:t>
      </w:r>
    </w:p>
    <w:p w14:paraId="077900AD">
      <w:pPr>
        <w:pStyle w:val="5"/>
        <w:jc w:val="left"/>
      </w:pPr>
      <w:r>
        <w:rPr>
          <w:rFonts w:ascii="黑体" w:hAnsi="黑体" w:eastAsia="黑体"/>
          <w:b/>
          <w:sz w:val="28"/>
        </w:rPr>
        <w:t>8.2.1 UMAP 算法</w:t>
      </w:r>
    </w:p>
    <w:p w14:paraId="7F35C188">
      <w:pPr>
        <w:jc w:val="left"/>
      </w:pPr>
      <w:r>
        <w:rPr>
          <w:rFonts w:ascii="宋体" w:hAnsi="宋体" w:eastAsia="宋体"/>
          <w:b w:val="0"/>
          <w:sz w:val="21"/>
        </w:rPr>
        <w:t>UMAP（Uniform Manifold Approximation and Projection）是一种非线性降维技术，特别适用于高维单细胞数据的可视化。算法通过构建高维空间的模糊拓扑表示，优化低维嵌入以保持拓扑结构。</w:t>
      </w:r>
    </w:p>
    <w:p w14:paraId="61F5078D">
      <w:pPr>
        <w:pStyle w:val="5"/>
        <w:jc w:val="left"/>
      </w:pPr>
      <w:r>
        <w:rPr>
          <w:rFonts w:ascii="黑体" w:hAnsi="黑体" w:eastAsia="黑体"/>
          <w:b/>
          <w:sz w:val="28"/>
        </w:rPr>
        <w:t>8.2.2 Leiden 算法</w:t>
      </w:r>
    </w:p>
    <w:p w14:paraId="5BF02D63">
      <w:pPr>
        <w:jc w:val="left"/>
      </w:pPr>
      <w:r>
        <w:rPr>
          <w:rFonts w:ascii="宋体" w:hAnsi="宋体" w:eastAsia="宋体"/>
          <w:b w:val="0"/>
          <w:sz w:val="21"/>
        </w:rPr>
        <w:t>Leiden 算法是一种基于图的聚类算法，是 Louvain 算法的改进版本。算法通过迭代优化模块度来发现社区结构，能够产生更高质量的聚类结果。</w:t>
      </w:r>
    </w:p>
    <w:p w14:paraId="7CD6C430">
      <w:pPr>
        <w:pStyle w:val="4"/>
        <w:jc w:val="left"/>
      </w:pPr>
      <w:r>
        <w:rPr>
          <w:rFonts w:ascii="黑体" w:hAnsi="黑体" w:eastAsia="黑体"/>
          <w:b/>
          <w:sz w:val="32"/>
        </w:rPr>
        <w:t>8.3 性能优化建议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0B83E6F">
        <w:trPr>
          <w:jc w:val="center"/>
        </w:trPr>
        <w:tc>
          <w:tcPr>
            <w:tcW w:w="4320" w:type="dxa"/>
          </w:tcPr>
          <w:p w14:paraId="291384E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数据规模</w:t>
            </w:r>
          </w:p>
        </w:tc>
        <w:tc>
          <w:tcPr>
            <w:tcW w:w="4320" w:type="dxa"/>
          </w:tcPr>
          <w:p w14:paraId="10ED772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建议</w:t>
            </w:r>
          </w:p>
        </w:tc>
      </w:tr>
      <w:tr w14:paraId="6E647A5B">
        <w:trPr>
          <w:jc w:val="center"/>
        </w:trPr>
        <w:tc>
          <w:tcPr>
            <w:tcW w:w="4320" w:type="dxa"/>
          </w:tcPr>
          <w:p w14:paraId="47A8794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&lt; 10,000 细胞</w:t>
            </w:r>
          </w:p>
        </w:tc>
        <w:tc>
          <w:tcPr>
            <w:tcW w:w="4320" w:type="dxa"/>
          </w:tcPr>
          <w:p w14:paraId="2F8817F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直接使用全部数据</w:t>
            </w:r>
          </w:p>
        </w:tc>
      </w:tr>
      <w:tr w14:paraId="6CF84E85">
        <w:trPr>
          <w:jc w:val="center"/>
        </w:trPr>
        <w:tc>
          <w:tcPr>
            <w:tcW w:w="4320" w:type="dxa"/>
          </w:tcPr>
          <w:p w14:paraId="4DA60DF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10,000 - 100,000 细胞</w:t>
            </w:r>
          </w:p>
        </w:tc>
        <w:tc>
          <w:tcPr>
            <w:tcW w:w="4320" w:type="dxa"/>
          </w:tcPr>
          <w:p w14:paraId="7FF636F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采样 5,000 - 10,000 细胞</w:t>
            </w:r>
          </w:p>
        </w:tc>
      </w:tr>
      <w:tr w14:paraId="281DEFCD">
        <w:trPr>
          <w:jc w:val="center"/>
        </w:trPr>
        <w:tc>
          <w:tcPr>
            <w:tcW w:w="4320" w:type="dxa"/>
          </w:tcPr>
          <w:p w14:paraId="6642054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&gt; 100,000 细胞</w:t>
            </w:r>
          </w:p>
        </w:tc>
        <w:tc>
          <w:tcPr>
            <w:tcW w:w="4320" w:type="dxa"/>
          </w:tcPr>
          <w:p w14:paraId="5E04FA3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采样 10,000 细胞或分批处理</w:t>
            </w:r>
          </w:p>
        </w:tc>
      </w:tr>
    </w:tbl>
    <w:p w14:paraId="36D181BA">
      <w:pPr>
        <w:pStyle w:val="4"/>
        <w:jc w:val="left"/>
      </w:pPr>
      <w:r>
        <w:rPr>
          <w:rFonts w:ascii="黑体" w:hAnsi="黑体" w:eastAsia="黑体"/>
          <w:b/>
          <w:sz w:val="32"/>
        </w:rPr>
        <w:t>8.4 技术支持</w:t>
      </w:r>
    </w:p>
    <w:p w14:paraId="5D113AA1">
      <w:pPr>
        <w:jc w:val="left"/>
      </w:pPr>
      <w:r>
        <w:rPr>
          <w:rFonts w:ascii="宋体" w:hAnsi="宋体" w:eastAsia="宋体"/>
          <w:b w:val="0"/>
          <w:sz w:val="21"/>
        </w:rPr>
        <w:t>如有问题或建议，请联系技术支持团队。</w:t>
      </w:r>
    </w:p>
    <w:p w14:paraId="6F6D5AFF">
      <w:pPr>
        <w:jc w:val="left"/>
      </w:pPr>
      <w:r>
        <w:rPr>
          <w:rFonts w:ascii="宋体" w:hAnsi="宋体" w:eastAsia="宋体"/>
          <w:b w:val="0"/>
          <w:sz w:val="21"/>
        </w:rPr>
        <w:t>文档版本：v1.0.0</w:t>
      </w:r>
    </w:p>
    <w:p w14:paraId="0BD90EBC">
      <w:pPr>
        <w:jc w:val="left"/>
      </w:pPr>
      <w:r>
        <w:rPr>
          <w:rFonts w:ascii="宋体" w:hAnsi="宋体" w:eastAsia="宋体"/>
          <w:b w:val="0"/>
          <w:sz w:val="21"/>
        </w:rPr>
        <w:t>最后更新：2024年1月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EF" w:usb1="C0007841" w:usb2="00000009" w:usb3="00000000" w:csb0="400001FF" w:csb1="FFFF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iti SC Medium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609020205020404"/>
    <w:charset w:val="00"/>
    <w:family w:val="auto"/>
    <w:pitch w:val="default"/>
    <w:sig w:usb0="E0002AFF" w:usb1="C0007843" w:usb2="00000009" w:usb3="00000000" w:csb0="400001FF" w:csb1="FFFF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4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5F6F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5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6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37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38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40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6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37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38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39">
    <w:name w:val="Header Char"/>
    <w:basedOn w:val="132"/>
    <w:link w:val="25"/>
    <w:uiPriority w:val="99"/>
  </w:style>
  <w:style w:type="character" w:customStyle="1" w:styleId="140">
    <w:name w:val="Footer Char"/>
    <w:basedOn w:val="132"/>
    <w:link w:val="24"/>
    <w:uiPriority w:val="99"/>
  </w:style>
  <w:style w:type="paragraph" w:styleId="141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2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uiPriority w:val="99"/>
  </w:style>
  <w:style w:type="character" w:customStyle="1" w:styleId="146">
    <w:name w:val="Body Text 2 Char"/>
    <w:basedOn w:val="132"/>
    <w:link w:val="28"/>
    <w:uiPriority w:val="99"/>
  </w:style>
  <w:style w:type="character" w:customStyle="1" w:styleId="147">
    <w:name w:val="Body Text 3 Char"/>
    <w:basedOn w:val="132"/>
    <w:link w:val="17"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actom</cp:lastModifiedBy>
  <dcterms:modified xsi:type="dcterms:W3CDTF">2026-03-04T16:07:14Z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191ECB6093515AFE32E8A7695C88835D_42</vt:lpwstr>
  </property>
</Properties>
</file>