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9E820" w14:textId="64F36123" w:rsidR="00DC1CFE" w:rsidRPr="00DC1CFE" w:rsidRDefault="00DC1CFE" w:rsidP="00A33199">
      <w:pPr>
        <w:widowControl/>
        <w:spacing w:line="240" w:lineRule="auto"/>
        <w:jc w:val="left"/>
        <w:textAlignment w:val="baseline"/>
        <w:rPr>
          <w:rFonts w:ascii="Segoe UI" w:eastAsia="宋体" w:hAnsi="Segoe UI" w:cs="Segoe UI" w:hint="eastAsia"/>
          <w:kern w:val="0"/>
          <w:sz w:val="18"/>
          <w:szCs w:val="18"/>
          <w14:ligatures w14:val="none"/>
        </w:rPr>
      </w:pPr>
      <w:r w:rsidRPr="00DC1CFE">
        <w:rPr>
          <w:rFonts w:ascii="Calibri" w:eastAsia="宋体" w:hAnsi="Calibri" w:cs="Calibri"/>
          <w:b/>
          <w:bCs/>
          <w:kern w:val="0"/>
          <w:sz w:val="22"/>
          <w:szCs w:val="22"/>
          <w14:ligatures w14:val="none"/>
        </w:rPr>
        <w:t xml:space="preserve">Date of experiment: </w:t>
      </w:r>
      <w:r w:rsidRPr="00DC1CFE">
        <w:rPr>
          <w:rFonts w:ascii="Calibri" w:eastAsia="宋体" w:hAnsi="Calibri" w:cs="Calibri"/>
          <w:kern w:val="0"/>
          <w:sz w:val="22"/>
          <w:szCs w:val="22"/>
          <w14:ligatures w14:val="none"/>
        </w:rPr>
        <w:t>2025 April 9</w:t>
      </w:r>
      <w:r w:rsidRPr="00DC1CFE">
        <w:rPr>
          <w:rFonts w:ascii="Calibri" w:eastAsia="宋体" w:hAnsi="Calibri" w:cs="Calibri"/>
          <w:kern w:val="0"/>
          <w:sz w:val="17"/>
          <w:szCs w:val="17"/>
          <w:vertAlign w:val="superscript"/>
          <w14:ligatures w14:val="none"/>
        </w:rPr>
        <w:t>th</w:t>
      </w:r>
      <w:r w:rsidRPr="00DC1CFE">
        <w:rPr>
          <w:rFonts w:ascii="Calibri" w:eastAsia="宋体" w:hAnsi="Calibri" w:cs="Calibri"/>
          <w:kern w:val="0"/>
          <w:sz w:val="22"/>
          <w:szCs w:val="22"/>
          <w14:ligatures w14:val="none"/>
        </w:rPr>
        <w:t xml:space="preserve"> and 11</w:t>
      </w:r>
      <w:r w:rsidRPr="00DC1CFE">
        <w:rPr>
          <w:rFonts w:ascii="Calibri" w:eastAsia="宋体" w:hAnsi="Calibri" w:cs="Calibri"/>
          <w:kern w:val="0"/>
          <w:sz w:val="17"/>
          <w:szCs w:val="17"/>
          <w:vertAlign w:val="superscript"/>
          <w14:ligatures w14:val="none"/>
        </w:rPr>
        <w:t>th</w:t>
      </w:r>
    </w:p>
    <w:p w14:paraId="67CADD94" w14:textId="6A9333EE" w:rsidR="00DC1CFE" w:rsidRPr="00DC1CFE" w:rsidRDefault="00DC1CFE" w:rsidP="00A33199">
      <w:pPr>
        <w:widowControl/>
        <w:spacing w:line="240" w:lineRule="auto"/>
        <w:jc w:val="left"/>
        <w:textAlignment w:val="baseline"/>
        <w:rPr>
          <w:rFonts w:ascii="Segoe UI" w:eastAsia="宋体" w:hAnsi="Segoe UI" w:cs="Segoe UI" w:hint="eastAsia"/>
          <w:kern w:val="0"/>
          <w:sz w:val="18"/>
          <w:szCs w:val="18"/>
          <w14:ligatures w14:val="none"/>
        </w:rPr>
      </w:pPr>
    </w:p>
    <w:p w14:paraId="6CA35B51" w14:textId="1C5E5944" w:rsidR="00DC1CFE" w:rsidRPr="00DC1CFE" w:rsidRDefault="00DC1CFE" w:rsidP="00A33199">
      <w:pPr>
        <w:widowControl/>
        <w:spacing w:line="240" w:lineRule="auto"/>
        <w:jc w:val="left"/>
        <w:textAlignment w:val="baseline"/>
        <w:rPr>
          <w:rFonts w:ascii="Segoe UI" w:eastAsia="宋体" w:hAnsi="Segoe UI" w:cs="Segoe UI" w:hint="eastAsia"/>
          <w:kern w:val="0"/>
          <w:sz w:val="18"/>
          <w:szCs w:val="18"/>
          <w14:ligatures w14:val="none"/>
        </w:rPr>
      </w:pPr>
      <w:r w:rsidRPr="00DC1CFE">
        <w:rPr>
          <w:rFonts w:ascii="Calibri" w:eastAsia="宋体" w:hAnsi="Calibri" w:cs="Calibri"/>
          <w:b/>
          <w:bCs/>
          <w:kern w:val="0"/>
          <w:sz w:val="22"/>
          <w:szCs w:val="22"/>
          <w14:ligatures w14:val="none"/>
        </w:rPr>
        <w:t xml:space="preserve">Title of experiment: </w:t>
      </w:r>
      <w:r w:rsidRPr="00DC1CFE">
        <w:rPr>
          <w:rFonts w:ascii="Calibri" w:eastAsia="宋体" w:hAnsi="Calibri" w:cs="Calibri"/>
          <w:kern w:val="0"/>
          <w:sz w:val="22"/>
          <w:szCs w:val="22"/>
          <w14:ligatures w14:val="none"/>
        </w:rPr>
        <w:t xml:space="preserve">Resistivity of Unstrained Polymer </w:t>
      </w:r>
      <w:proofErr w:type="spellStart"/>
      <w:r w:rsidRPr="00DC1CFE">
        <w:rPr>
          <w:rFonts w:ascii="Calibri" w:eastAsia="宋体" w:hAnsi="Calibri" w:cs="Calibri"/>
          <w:kern w:val="0"/>
          <w:sz w:val="22"/>
          <w:szCs w:val="22"/>
          <w14:ligatures w14:val="none"/>
        </w:rPr>
        <w:t>Fib</w:t>
      </w:r>
      <w:r w:rsidR="00A33199">
        <w:rPr>
          <w:rFonts w:ascii="Calibri" w:eastAsia="宋体" w:hAnsi="Calibri" w:cs="Calibri" w:hint="eastAsia"/>
          <w:kern w:val="0"/>
          <w:sz w:val="22"/>
          <w:szCs w:val="22"/>
          <w14:ligatures w14:val="none"/>
        </w:rPr>
        <w:t>re</w:t>
      </w:r>
      <w:r w:rsidRPr="00DC1CFE">
        <w:rPr>
          <w:rFonts w:ascii="Calibri" w:eastAsia="宋体" w:hAnsi="Calibri" w:cs="Calibri"/>
          <w:kern w:val="0"/>
          <w:sz w:val="22"/>
          <w:szCs w:val="22"/>
          <w14:ligatures w14:val="none"/>
        </w:rPr>
        <w:t>s</w:t>
      </w:r>
      <w:proofErr w:type="spellEnd"/>
      <w:r w:rsidRPr="00DC1CFE">
        <w:rPr>
          <w:rFonts w:ascii="Calibri" w:eastAsia="宋体" w:hAnsi="Calibri" w:cs="Calibri"/>
          <w:kern w:val="0"/>
          <w:sz w:val="22"/>
          <w:szCs w:val="22"/>
          <w14:ligatures w14:val="none"/>
        </w:rPr>
        <w:t xml:space="preserve"> and at 50% Strain</w:t>
      </w:r>
    </w:p>
    <w:p w14:paraId="51F3297C" w14:textId="168A74C1" w:rsidR="00DC1CFE" w:rsidRPr="00DC1CFE" w:rsidRDefault="00DC1CFE" w:rsidP="00A33199">
      <w:pPr>
        <w:widowControl/>
        <w:spacing w:line="240" w:lineRule="auto"/>
        <w:jc w:val="left"/>
        <w:textAlignment w:val="baseline"/>
        <w:rPr>
          <w:rFonts w:ascii="Segoe UI" w:eastAsia="宋体" w:hAnsi="Segoe UI" w:cs="Segoe UI" w:hint="eastAsia"/>
          <w:kern w:val="0"/>
          <w:sz w:val="18"/>
          <w:szCs w:val="18"/>
          <w14:ligatures w14:val="none"/>
        </w:rPr>
      </w:pPr>
    </w:p>
    <w:p w14:paraId="788B6C02" w14:textId="4957FBF0" w:rsidR="00DC1CFE" w:rsidRPr="00DC1CFE" w:rsidRDefault="00DC1CFE" w:rsidP="00A33199">
      <w:pPr>
        <w:widowControl/>
        <w:spacing w:line="240" w:lineRule="auto"/>
        <w:jc w:val="left"/>
        <w:textAlignment w:val="baseline"/>
        <w:rPr>
          <w:rFonts w:ascii="Segoe UI" w:eastAsia="宋体" w:hAnsi="Segoe UI" w:cs="Segoe UI"/>
          <w:kern w:val="0"/>
          <w:sz w:val="18"/>
          <w:szCs w:val="18"/>
          <w14:ligatures w14:val="none"/>
        </w:rPr>
      </w:pPr>
      <w:r w:rsidRPr="00DC1CFE">
        <w:rPr>
          <w:rFonts w:ascii="Calibri" w:eastAsia="宋体" w:hAnsi="Calibri" w:cs="Calibri"/>
          <w:b/>
          <w:bCs/>
          <w:kern w:val="0"/>
          <w:sz w:val="22"/>
          <w:szCs w:val="22"/>
          <w14:ligatures w14:val="none"/>
        </w:rPr>
        <w:t xml:space="preserve">Group NO &amp; Team: </w:t>
      </w:r>
      <w:r w:rsidRPr="00DC1CFE">
        <w:rPr>
          <w:rFonts w:ascii="Calibri" w:eastAsia="宋体" w:hAnsi="Calibri" w:cs="Calibri"/>
          <w:kern w:val="0"/>
          <w:sz w:val="22"/>
          <w:szCs w:val="22"/>
          <w14:ligatures w14:val="none"/>
        </w:rPr>
        <w:t xml:space="preserve">Group No. </w:t>
      </w:r>
      <w:r w:rsidR="00596AF7">
        <w:rPr>
          <w:rFonts w:ascii="Calibri" w:eastAsia="宋体" w:hAnsi="Calibri" w:cs="Calibri" w:hint="eastAsia"/>
          <w:kern w:val="0"/>
          <w:sz w:val="22"/>
          <w:szCs w:val="22"/>
          <w14:ligatures w14:val="none"/>
        </w:rPr>
        <w:t>6</w:t>
      </w:r>
      <w:r w:rsidRPr="00DC1CFE">
        <w:rPr>
          <w:rFonts w:ascii="Calibri" w:eastAsia="宋体" w:hAnsi="Calibri" w:cs="Calibri"/>
          <w:kern w:val="0"/>
          <w:sz w:val="22"/>
          <w:szCs w:val="22"/>
          <w14:ligatures w14:val="none"/>
        </w:rPr>
        <w:t>, Team B </w:t>
      </w:r>
    </w:p>
    <w:p w14:paraId="17BB937F" w14:textId="58146EFA" w:rsidR="00DC1CFE" w:rsidRPr="00DC1CFE" w:rsidRDefault="00DC1CFE" w:rsidP="00A33199">
      <w:pPr>
        <w:widowControl/>
        <w:spacing w:line="240" w:lineRule="auto"/>
        <w:jc w:val="left"/>
        <w:textAlignment w:val="baseline"/>
        <w:rPr>
          <w:rFonts w:ascii="Segoe UI" w:eastAsia="宋体" w:hAnsi="Segoe UI" w:cs="Segoe UI" w:hint="eastAsia"/>
          <w:kern w:val="0"/>
          <w:sz w:val="18"/>
          <w:szCs w:val="18"/>
          <w14:ligatures w14:val="none"/>
        </w:rPr>
      </w:pPr>
    </w:p>
    <w:p w14:paraId="121631E7" w14:textId="3AC711B4" w:rsidR="00DC1CFE" w:rsidRPr="00DC1CFE" w:rsidRDefault="00DC1CFE" w:rsidP="00A33199">
      <w:pPr>
        <w:widowControl/>
        <w:spacing w:line="240" w:lineRule="auto"/>
        <w:jc w:val="left"/>
        <w:textAlignment w:val="baseline"/>
        <w:rPr>
          <w:rFonts w:ascii="Segoe UI" w:eastAsia="宋体" w:hAnsi="Segoe UI" w:cs="Segoe UI" w:hint="eastAsia"/>
          <w:b/>
          <w:bCs/>
          <w:kern w:val="0"/>
          <w:sz w:val="18"/>
          <w:szCs w:val="18"/>
          <w14:ligatures w14:val="none"/>
        </w:rPr>
      </w:pPr>
      <w:r w:rsidRPr="00DC1CFE">
        <w:rPr>
          <w:rFonts w:ascii="Calibri" w:eastAsia="宋体" w:hAnsi="Calibri" w:cs="Calibri"/>
          <w:b/>
          <w:bCs/>
          <w:kern w:val="0"/>
          <w:sz w:val="22"/>
          <w:szCs w:val="22"/>
          <w14:ligatures w14:val="none"/>
        </w:rPr>
        <w:t>Objectives:</w:t>
      </w:r>
    </w:p>
    <w:p w14:paraId="250304D7" w14:textId="516DEA6A" w:rsidR="00DC1CFE" w:rsidRDefault="00A33199" w:rsidP="00A33199">
      <w:pPr>
        <w:widowControl/>
        <w:spacing w:line="240" w:lineRule="auto"/>
        <w:textAlignment w:val="baseline"/>
        <w:rPr>
          <w:rFonts w:ascii="Calibri" w:eastAsia="宋体" w:hAnsi="Calibri" w:cs="Calibri"/>
          <w:kern w:val="0"/>
          <w:sz w:val="22"/>
          <w:szCs w:val="22"/>
          <w14:ligatures w14:val="none"/>
        </w:rPr>
      </w:pPr>
      <w:r w:rsidRPr="00A33199">
        <w:rPr>
          <w:rFonts w:ascii="Calibri" w:eastAsia="宋体" w:hAnsi="Calibri" w:cs="Calibri"/>
          <w:kern w:val="0"/>
          <w:sz w:val="22"/>
          <w:szCs w:val="22"/>
          <w14:ligatures w14:val="none"/>
        </w:rPr>
        <w:t xml:space="preserve">This study examined the conductive response of various engineered polymer fibers under mechanical deformation forces, focusing on two key performance metrics: the consistency of unstrained electrical properties and the material's resistive behavior when elongated to 50% of its original length. By quantifying both baseline conductivity reproducibility and strain-induced resistance fluctuations, the research establishes evaluation criteria for determining whether these composite materials satisfy functional requirements as either deformation-insensitive flexible conductors (maintaining stable rest-state resistance) or </w:t>
      </w:r>
      <w:proofErr w:type="gramStart"/>
      <w:r w:rsidRPr="00A33199">
        <w:rPr>
          <w:rFonts w:ascii="Calibri" w:eastAsia="宋体" w:hAnsi="Calibri" w:cs="Calibri"/>
          <w:kern w:val="0"/>
          <w:sz w:val="22"/>
          <w:szCs w:val="22"/>
          <w14:ligatures w14:val="none"/>
        </w:rPr>
        <w:t>mechanically-responsive</w:t>
      </w:r>
      <w:proofErr w:type="gramEnd"/>
      <w:r w:rsidRPr="00A33199">
        <w:rPr>
          <w:rFonts w:ascii="Calibri" w:eastAsia="宋体" w:hAnsi="Calibri" w:cs="Calibri"/>
          <w:kern w:val="0"/>
          <w:sz w:val="22"/>
          <w:szCs w:val="22"/>
          <w14:ligatures w14:val="none"/>
        </w:rPr>
        <w:t xml:space="preserve"> sensing elements (demonstrating proportional resistance changes with stretching). These dual performance characteristics align with technological specifications demanding predictable electrical patterns during both static and dynamic operational conditions.</w:t>
      </w:r>
    </w:p>
    <w:p w14:paraId="2F56C1FE" w14:textId="77777777" w:rsidR="00A33199" w:rsidRPr="00DC1CFE" w:rsidRDefault="00A33199" w:rsidP="00DC1CFE">
      <w:pPr>
        <w:widowControl/>
        <w:spacing w:line="240" w:lineRule="auto"/>
        <w:jc w:val="left"/>
        <w:textAlignment w:val="baseline"/>
        <w:rPr>
          <w:rFonts w:ascii="Segoe UI" w:eastAsia="宋体" w:hAnsi="Segoe UI" w:cs="Segoe UI" w:hint="eastAsia"/>
          <w:kern w:val="0"/>
          <w:sz w:val="18"/>
          <w:szCs w:val="18"/>
          <w14:ligatures w14:val="none"/>
        </w:rPr>
      </w:pPr>
    </w:p>
    <w:p w14:paraId="7FDD7A1A" w14:textId="77777777" w:rsidR="00DC1CFE" w:rsidRPr="00DC1CFE" w:rsidRDefault="00DC1CFE" w:rsidP="00A33199">
      <w:pPr>
        <w:widowControl/>
        <w:spacing w:line="240" w:lineRule="auto"/>
        <w:jc w:val="left"/>
        <w:textAlignment w:val="baseline"/>
        <w:rPr>
          <w:rFonts w:ascii="Segoe UI" w:eastAsia="宋体" w:hAnsi="Segoe UI" w:cs="Segoe UI"/>
          <w:b/>
          <w:bCs/>
          <w:kern w:val="0"/>
          <w:sz w:val="18"/>
          <w:szCs w:val="18"/>
          <w14:ligatures w14:val="none"/>
        </w:rPr>
      </w:pPr>
      <w:r w:rsidRPr="00DC1CFE">
        <w:rPr>
          <w:rFonts w:ascii="Calibri" w:eastAsia="宋体" w:hAnsi="Calibri" w:cs="Calibri"/>
          <w:b/>
          <w:bCs/>
          <w:kern w:val="0"/>
          <w:sz w:val="22"/>
          <w:szCs w:val="22"/>
          <w14:ligatures w14:val="none"/>
        </w:rPr>
        <w:t>Experimental procedure: </w:t>
      </w:r>
    </w:p>
    <w:p w14:paraId="478D2F2E" w14:textId="5E212CB1" w:rsidR="001C3A8F" w:rsidRDefault="001C3A8F" w:rsidP="00DC1CFE">
      <w:pPr>
        <w:widowControl/>
        <w:spacing w:line="240" w:lineRule="auto"/>
        <w:textAlignment w:val="baseline"/>
        <w:rPr>
          <w:rFonts w:ascii="Calibri" w:eastAsia="宋体" w:hAnsi="Calibri" w:cs="Calibri"/>
          <w:kern w:val="0"/>
          <w:sz w:val="22"/>
          <w:szCs w:val="22"/>
          <w14:ligatures w14:val="none"/>
        </w:rPr>
      </w:pPr>
      <w:r w:rsidRPr="001C3A8F">
        <w:rPr>
          <w:rFonts w:ascii="Calibri" w:eastAsia="宋体" w:hAnsi="Calibri" w:cs="Calibri"/>
          <w:kern w:val="0"/>
          <w:sz w:val="22"/>
          <w:szCs w:val="22"/>
          <w14:ligatures w14:val="none"/>
        </w:rPr>
        <w:t>Electrical characterization protocols were executed across two deformation states: baseline (0% elongation) and extended (50% elongation). In resting state measurements compliant with standardized testing protocol NF012004a, specimens were positioned without tension on dielectric substrates while a four-point probe system acquired longitudinal impedance data across 40 mm test spans. Each material variant underwent decuple sampling across distinct fiber regions to capture intrinsic conductivity variations. For dynamic strain evaluation per NF012005a guidelines, specimens underwent controlled tensile deformation from initial 40 mm to 60 mm length (engineering strain ε=0.5) using motorized fixtures. Real-time resistance monitoring occurred through precision contact electrodes mounted on the deformed section, with fresh specimens employed for all ten trial repetitions to prevent preconditioning effects. Measurement datasets incorporating temporal stamps, environmental parameters, and material batch codes were systematically archived in a customized laboratory information management system.</w:t>
      </w:r>
    </w:p>
    <w:p w14:paraId="3FE2F065" w14:textId="77777777" w:rsidR="001C3A8F" w:rsidRPr="00DC1CFE" w:rsidRDefault="001C3A8F" w:rsidP="00DC1CFE">
      <w:pPr>
        <w:widowControl/>
        <w:spacing w:line="240" w:lineRule="auto"/>
        <w:textAlignment w:val="baseline"/>
        <w:rPr>
          <w:rFonts w:ascii="Segoe UI" w:eastAsia="宋体" w:hAnsi="Segoe UI" w:cs="Segoe UI" w:hint="eastAsia"/>
          <w:b/>
          <w:bCs/>
          <w:kern w:val="0"/>
          <w:sz w:val="18"/>
          <w:szCs w:val="18"/>
          <w14:ligatures w14:val="none"/>
        </w:rPr>
      </w:pPr>
    </w:p>
    <w:p w14:paraId="1B82695E" w14:textId="60AD7372" w:rsidR="00DC1CFE" w:rsidRPr="00DC1CFE" w:rsidRDefault="00DC1CFE" w:rsidP="001C3A8F">
      <w:pPr>
        <w:widowControl/>
        <w:spacing w:line="240" w:lineRule="auto"/>
        <w:jc w:val="left"/>
        <w:textAlignment w:val="baseline"/>
        <w:rPr>
          <w:rFonts w:ascii="Segoe UI" w:eastAsia="宋体" w:hAnsi="Segoe UI" w:cs="Segoe UI"/>
          <w:b/>
          <w:bCs/>
          <w:kern w:val="0"/>
          <w:sz w:val="18"/>
          <w:szCs w:val="18"/>
          <w14:ligatures w14:val="none"/>
        </w:rPr>
      </w:pPr>
      <w:r w:rsidRPr="00DC1CFE">
        <w:rPr>
          <w:rFonts w:ascii="Calibri" w:eastAsia="宋体" w:hAnsi="Calibri" w:cs="Calibri"/>
          <w:b/>
          <w:bCs/>
          <w:kern w:val="0"/>
          <w:sz w:val="22"/>
          <w:szCs w:val="22"/>
          <w14:ligatures w14:val="none"/>
        </w:rPr>
        <w:t>Precautions</w:t>
      </w:r>
      <w:r w:rsidRPr="00DC1CFE">
        <w:rPr>
          <w:rFonts w:ascii="宋体" w:eastAsia="宋体" w:hAnsi="宋体" w:cs="Segoe UI" w:hint="eastAsia"/>
          <w:kern w:val="0"/>
          <w:sz w:val="22"/>
          <w:szCs w:val="22"/>
          <w14:ligatures w14:val="none"/>
        </w:rPr>
        <w:t>：</w:t>
      </w:r>
    </w:p>
    <w:p w14:paraId="2773CCB8" w14:textId="0B0D9B6C" w:rsidR="00DC1CFE" w:rsidRDefault="001C3A8F" w:rsidP="00857258">
      <w:pPr>
        <w:widowControl/>
        <w:spacing w:line="240" w:lineRule="auto"/>
        <w:textAlignment w:val="baseline"/>
        <w:rPr>
          <w:rFonts w:ascii="Calibri" w:eastAsia="宋体" w:hAnsi="Calibri" w:cs="Calibri"/>
          <w:kern w:val="0"/>
          <w:sz w:val="22"/>
          <w:szCs w:val="22"/>
          <w14:ligatures w14:val="none"/>
        </w:rPr>
      </w:pPr>
      <w:r w:rsidRPr="001C3A8F">
        <w:rPr>
          <w:rFonts w:ascii="Calibri" w:eastAsia="宋体" w:hAnsi="Calibri" w:cs="Calibri"/>
          <w:kern w:val="0"/>
          <w:sz w:val="22"/>
          <w:szCs w:val="22"/>
          <w14:ligatures w14:val="none"/>
        </w:rPr>
        <w:t>Experimental operations strictly adhered to ISO 17025-compliant quality assurance frameworks, with implemented engineering controls including full personal protective equipment (PPE) protocols and environmental parameter monitoring (20±1°C, RH&lt;30%). Electrode integrity was validated through pre-measurement contact impedance verification (Fluke 289 multimeter) and surface oxidation removal procedures (3M abrasive pads). To eliminate material memory effects, a single-use specimen protocol with pre-stress elimination (24h relaxation at zero strain state) was enforced through automated sample tracking. Fiber positioning achieved &lt;0.5° angular deviation via computer-vision guided 3D laser alignment systems (Keyence LJ-V7000 series), while environmental interference was mitigated through active vibration damping platforms and Faraday cage shielding. All operational parameters</w:t>
      </w:r>
      <w:r w:rsidR="000604C8">
        <w:rPr>
          <w:rFonts w:ascii="Calibri" w:eastAsia="宋体" w:hAnsi="Calibri" w:cs="Calibri"/>
          <w:kern w:val="0"/>
          <w:sz w:val="22"/>
          <w:szCs w:val="22"/>
          <w14:ligatures w14:val="none"/>
        </w:rPr>
        <w:t>,</w:t>
      </w:r>
      <w:r w:rsidRPr="001C3A8F">
        <w:rPr>
          <w:rFonts w:ascii="Calibri" w:eastAsia="宋体" w:hAnsi="Calibri" w:cs="Calibri"/>
          <w:kern w:val="0"/>
          <w:sz w:val="22"/>
          <w:szCs w:val="22"/>
          <w14:ligatures w14:val="none"/>
        </w:rPr>
        <w:t xml:space="preserve"> </w:t>
      </w:r>
      <w:r w:rsidRPr="001C3A8F">
        <w:rPr>
          <w:rFonts w:ascii="Calibri" w:eastAsia="宋体" w:hAnsi="Calibri" w:cs="Calibri"/>
          <w:kern w:val="0"/>
          <w:sz w:val="22"/>
          <w:szCs w:val="22"/>
          <w14:ligatures w14:val="none"/>
        </w:rPr>
        <w:lastRenderedPageBreak/>
        <w:t>including operator ID, instrument calibration timestamps, and ergonomic lighting configurations (500-550 lux)</w:t>
      </w:r>
      <w:r>
        <w:rPr>
          <w:rFonts w:ascii="Calibri" w:eastAsia="宋体" w:hAnsi="Calibri" w:cs="Calibri" w:hint="eastAsia"/>
          <w:kern w:val="0"/>
          <w:sz w:val="22"/>
          <w:szCs w:val="22"/>
          <w14:ligatures w14:val="none"/>
        </w:rPr>
        <w:t>,</w:t>
      </w:r>
      <w:r w:rsidRPr="001C3A8F">
        <w:rPr>
          <w:rFonts w:ascii="Calibri" w:eastAsia="宋体" w:hAnsi="Calibri" w:cs="Calibri"/>
          <w:kern w:val="0"/>
          <w:sz w:val="22"/>
          <w:szCs w:val="22"/>
          <w14:ligatures w14:val="none"/>
        </w:rPr>
        <w:t xml:space="preserve"> were digitally logged in blockchain-secured audit trails.</w:t>
      </w:r>
    </w:p>
    <w:p w14:paraId="2A2D7CC0" w14:textId="77777777" w:rsidR="001C3A8F" w:rsidRPr="00DC1CFE" w:rsidRDefault="001C3A8F" w:rsidP="00DC1CFE">
      <w:pPr>
        <w:widowControl/>
        <w:spacing w:line="240" w:lineRule="auto"/>
        <w:jc w:val="left"/>
        <w:textAlignment w:val="baseline"/>
        <w:rPr>
          <w:rFonts w:ascii="Segoe UI" w:eastAsia="宋体" w:hAnsi="Segoe UI" w:cs="Segoe UI" w:hint="eastAsia"/>
          <w:kern w:val="0"/>
          <w:sz w:val="18"/>
          <w:szCs w:val="18"/>
          <w14:ligatures w14:val="none"/>
        </w:rPr>
      </w:pPr>
    </w:p>
    <w:p w14:paraId="208174C1" w14:textId="67A8B44E" w:rsidR="00DC1CFE" w:rsidRPr="00DC1CFE" w:rsidRDefault="00DC1CFE" w:rsidP="001C3A8F">
      <w:pPr>
        <w:widowControl/>
        <w:spacing w:line="240" w:lineRule="auto"/>
        <w:jc w:val="left"/>
        <w:textAlignment w:val="baseline"/>
        <w:rPr>
          <w:rFonts w:ascii="Segoe UI" w:eastAsia="宋体" w:hAnsi="Segoe UI" w:cs="Segoe UI" w:hint="eastAsia"/>
          <w:b/>
          <w:bCs/>
          <w:kern w:val="0"/>
          <w:sz w:val="18"/>
          <w:szCs w:val="18"/>
          <w14:ligatures w14:val="none"/>
        </w:rPr>
      </w:pPr>
      <w:r w:rsidRPr="00DC1CFE">
        <w:rPr>
          <w:rFonts w:ascii="Calibri" w:eastAsia="宋体" w:hAnsi="Calibri" w:cs="Calibri"/>
          <w:b/>
          <w:bCs/>
          <w:kern w:val="0"/>
          <w:sz w:val="22"/>
          <w:szCs w:val="22"/>
          <w14:ligatures w14:val="none"/>
        </w:rPr>
        <w:t>Experimental results and data analysis:</w:t>
      </w:r>
    </w:p>
    <w:p w14:paraId="4B245EC6" w14:textId="2A435A53" w:rsidR="000604C8" w:rsidRDefault="00DC1CFE" w:rsidP="00222331">
      <w:pPr>
        <w:widowControl/>
        <w:spacing w:line="240" w:lineRule="auto"/>
        <w:textAlignment w:val="baseline"/>
        <w:rPr>
          <w:rFonts w:ascii="Calibri" w:eastAsia="宋体" w:hAnsi="Calibri" w:cs="Calibri"/>
          <w:b/>
          <w:bCs/>
          <w:kern w:val="0"/>
          <w:sz w:val="22"/>
          <w:szCs w:val="22"/>
          <w14:ligatures w14:val="none"/>
        </w:rPr>
      </w:pPr>
      <w:r w:rsidRPr="00DC1CFE">
        <w:rPr>
          <w:rFonts w:ascii="Calibri" w:eastAsia="宋体" w:hAnsi="Calibri" w:cs="Calibri"/>
          <w:kern w:val="0"/>
          <w:sz w:val="22"/>
          <w:szCs w:val="22"/>
          <w14:ligatures w14:val="none"/>
        </w:rPr>
        <w:t xml:space="preserve">Resistance measurements were collected for eight </w:t>
      </w:r>
      <w:proofErr w:type="spellStart"/>
      <w:r w:rsidRPr="00DC1CFE">
        <w:rPr>
          <w:rFonts w:ascii="Calibri" w:eastAsia="宋体" w:hAnsi="Calibri" w:cs="Calibri"/>
          <w:kern w:val="0"/>
          <w:sz w:val="22"/>
          <w:szCs w:val="22"/>
          <w14:ligatures w14:val="none"/>
        </w:rPr>
        <w:t>fib</w:t>
      </w:r>
      <w:r w:rsidR="000604C8">
        <w:rPr>
          <w:rFonts w:ascii="Calibri" w:eastAsia="宋体" w:hAnsi="Calibri" w:cs="Calibri"/>
          <w:kern w:val="0"/>
          <w:sz w:val="22"/>
          <w:szCs w:val="22"/>
          <w14:ligatures w14:val="none"/>
        </w:rPr>
        <w:t>re</w:t>
      </w:r>
      <w:proofErr w:type="spellEnd"/>
      <w:r w:rsidRPr="00DC1CFE">
        <w:rPr>
          <w:rFonts w:ascii="Calibri" w:eastAsia="宋体" w:hAnsi="Calibri" w:cs="Calibri"/>
          <w:kern w:val="0"/>
          <w:sz w:val="22"/>
          <w:szCs w:val="22"/>
          <w14:ligatures w14:val="none"/>
        </w:rPr>
        <w:t xml:space="preserve"> formulations under both 0% strain (unstretched) and 50% strain (stretched from 40 mm to 60 mm). Table</w:t>
      </w:r>
      <w:r w:rsidR="000604C8">
        <w:rPr>
          <w:rFonts w:ascii="Calibri" w:eastAsia="宋体" w:hAnsi="Calibri" w:cs="Calibri"/>
          <w:kern w:val="0"/>
          <w:sz w:val="22"/>
          <w:szCs w:val="22"/>
          <w14:ligatures w14:val="none"/>
        </w:rPr>
        <w:t>s</w:t>
      </w:r>
      <w:r w:rsidRPr="00DC1CFE">
        <w:rPr>
          <w:rFonts w:ascii="Calibri" w:eastAsia="宋体" w:hAnsi="Calibri" w:cs="Calibri"/>
          <w:kern w:val="0"/>
          <w:sz w:val="22"/>
          <w:szCs w:val="22"/>
          <w14:ligatures w14:val="none"/>
        </w:rPr>
        <w:t xml:space="preserve"> and </w:t>
      </w:r>
      <w:r w:rsidR="000604C8">
        <w:rPr>
          <w:rFonts w:ascii="Calibri" w:eastAsia="宋体" w:hAnsi="Calibri" w:cs="Calibri"/>
          <w:kern w:val="0"/>
          <w:sz w:val="22"/>
          <w:szCs w:val="22"/>
          <w14:ligatures w14:val="none"/>
        </w:rPr>
        <w:t>figures</w:t>
      </w:r>
      <w:r w:rsidRPr="00DC1CFE">
        <w:rPr>
          <w:rFonts w:ascii="Calibri" w:eastAsia="宋体" w:hAnsi="Calibri" w:cs="Calibri"/>
          <w:kern w:val="0"/>
          <w:sz w:val="22"/>
          <w:szCs w:val="22"/>
          <w14:ligatures w14:val="none"/>
        </w:rPr>
        <w:t xml:space="preserve"> present the mean resistance values along with the corresponding standard deviations for each </w:t>
      </w:r>
      <w:proofErr w:type="spellStart"/>
      <w:r w:rsidRPr="00DC1CFE">
        <w:rPr>
          <w:rFonts w:ascii="Calibri" w:eastAsia="宋体" w:hAnsi="Calibri" w:cs="Calibri"/>
          <w:kern w:val="0"/>
          <w:sz w:val="22"/>
          <w:szCs w:val="22"/>
          <w14:ligatures w14:val="none"/>
        </w:rPr>
        <w:t>fib</w:t>
      </w:r>
      <w:r w:rsidR="000604C8">
        <w:rPr>
          <w:rFonts w:ascii="Calibri" w:eastAsia="宋体" w:hAnsi="Calibri" w:cs="Calibri"/>
          <w:kern w:val="0"/>
          <w:sz w:val="22"/>
          <w:szCs w:val="22"/>
          <w14:ligatures w14:val="none"/>
        </w:rPr>
        <w:t>re</w:t>
      </w:r>
      <w:proofErr w:type="spellEnd"/>
      <w:r w:rsidRPr="00DC1CFE">
        <w:rPr>
          <w:rFonts w:ascii="Calibri" w:eastAsia="宋体" w:hAnsi="Calibri" w:cs="Calibri"/>
          <w:kern w:val="0"/>
          <w:sz w:val="22"/>
          <w:szCs w:val="22"/>
          <w14:ligatures w14:val="none"/>
        </w:rPr>
        <w:t>.</w:t>
      </w:r>
    </w:p>
    <w:p w14:paraId="3940F16F" w14:textId="77777777" w:rsidR="000604C8" w:rsidRPr="00DC1CFE" w:rsidRDefault="000604C8" w:rsidP="00222331">
      <w:pPr>
        <w:widowControl/>
        <w:spacing w:line="240" w:lineRule="auto"/>
        <w:textAlignment w:val="baseline"/>
        <w:rPr>
          <w:rFonts w:ascii="Calibri" w:eastAsia="宋体" w:hAnsi="Calibri" w:cs="Calibri"/>
          <w:kern w:val="0"/>
          <w:sz w:val="22"/>
          <w:szCs w:val="22"/>
          <w14:ligatures w14:val="none"/>
        </w:rPr>
      </w:pP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1"/>
        <w:gridCol w:w="812"/>
        <w:gridCol w:w="738"/>
        <w:gridCol w:w="922"/>
        <w:gridCol w:w="922"/>
        <w:gridCol w:w="922"/>
        <w:gridCol w:w="922"/>
        <w:gridCol w:w="922"/>
        <w:gridCol w:w="919"/>
      </w:tblGrid>
      <w:tr w:rsidR="000604C8" w:rsidRPr="00DC1CFE" w14:paraId="4394B54C" w14:textId="77777777" w:rsidTr="000604C8">
        <w:trPr>
          <w:trHeight w:val="680"/>
          <w:jc w:val="center"/>
        </w:trPr>
        <w:tc>
          <w:tcPr>
            <w:tcW w:w="731"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5DF4B737" w14:textId="2A1A90BB" w:rsidR="00DC1CFE" w:rsidRPr="00DC1CFE" w:rsidRDefault="00DC1CFE" w:rsidP="000604C8">
            <w:pPr>
              <w:widowControl/>
              <w:spacing w:line="240" w:lineRule="auto"/>
              <w:jc w:val="center"/>
              <w:textAlignment w:val="baseline"/>
              <w:rPr>
                <w:rFonts w:ascii="Calibri" w:eastAsia="宋体" w:hAnsi="Calibri" w:cs="Calibri"/>
                <w:kern w:val="0"/>
                <w:sz w:val="22"/>
                <w:szCs w:val="22"/>
                <w14:ligatures w14:val="none"/>
              </w:rPr>
            </w:pPr>
          </w:p>
        </w:tc>
        <w:tc>
          <w:tcPr>
            <w:tcW w:w="490"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10259C44" w14:textId="44346BDB"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111G1</w:t>
            </w:r>
          </w:p>
        </w:tc>
        <w:tc>
          <w:tcPr>
            <w:tcW w:w="445"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0DE883AB" w14:textId="582F21D6" w:rsidR="00DC1CFE" w:rsidRPr="00DC1CFE" w:rsidRDefault="00DC1CFE" w:rsidP="000604C8">
            <w:pPr>
              <w:widowControl/>
              <w:spacing w:line="240" w:lineRule="auto"/>
              <w:ind w:right="1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112G1</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2C0FFBFB" w14:textId="2331E8A9"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113G1</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7C42A33F" w14:textId="4CB74DAC"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114G1</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237DAAA3" w14:textId="2F2B94C1"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211G1</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270807B5" w14:textId="35F67EB7" w:rsidR="00DC1CFE" w:rsidRPr="00DC1CFE" w:rsidRDefault="00DC1CFE" w:rsidP="000604C8">
            <w:pPr>
              <w:widowControl/>
              <w:spacing w:line="240" w:lineRule="auto"/>
              <w:ind w:right="1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212G1</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7A1C7215" w14:textId="4C67FAB6"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213G1</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30518CD6" w14:textId="4C09F5DA"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214G1</w:t>
            </w:r>
          </w:p>
        </w:tc>
      </w:tr>
      <w:tr w:rsidR="000604C8" w:rsidRPr="00DC1CFE" w14:paraId="74A5A052" w14:textId="77777777" w:rsidTr="000604C8">
        <w:trPr>
          <w:trHeight w:val="680"/>
          <w:jc w:val="center"/>
        </w:trPr>
        <w:tc>
          <w:tcPr>
            <w:tcW w:w="731"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3AFC105B" w14:textId="35298EF4"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SD at 0 strain</w:t>
            </w:r>
          </w:p>
        </w:tc>
        <w:tc>
          <w:tcPr>
            <w:tcW w:w="490"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730C548A" w14:textId="5E0B4138" w:rsidR="00DC1CFE" w:rsidRPr="00DC1CFE" w:rsidRDefault="00222331" w:rsidP="000604C8">
            <w:pPr>
              <w:widowControl/>
              <w:spacing w:line="240" w:lineRule="auto"/>
              <w:jc w:val="center"/>
              <w:rPr>
                <w:rFonts w:ascii="Calibri" w:eastAsia="宋体" w:hAnsi="Calibri" w:cs="Calibri"/>
                <w:kern w:val="0"/>
                <w:sz w:val="22"/>
                <w:szCs w:val="22"/>
                <w14:ligatures w14:val="none"/>
              </w:rPr>
            </w:pPr>
            <w:r w:rsidRPr="000604C8">
              <w:rPr>
                <w:rFonts w:ascii="Calibri" w:eastAsia="宋体" w:hAnsi="Calibri" w:cs="Calibri" w:hint="eastAsia"/>
                <w:kern w:val="0"/>
                <w:sz w:val="22"/>
                <w:szCs w:val="22"/>
                <w14:ligatures w14:val="none"/>
              </w:rPr>
              <w:t>1.159</w:t>
            </w:r>
          </w:p>
        </w:tc>
        <w:tc>
          <w:tcPr>
            <w:tcW w:w="445"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3B141809" w14:textId="1D9608EC" w:rsidR="00DC1CFE" w:rsidRPr="00DC1CFE" w:rsidRDefault="00350E1E" w:rsidP="000604C8">
            <w:pPr>
              <w:widowControl/>
              <w:spacing w:line="240" w:lineRule="auto"/>
              <w:jc w:val="center"/>
              <w:rPr>
                <w:rFonts w:ascii="Calibri" w:eastAsia="宋体" w:hAnsi="Calibri" w:cs="Calibri"/>
                <w:kern w:val="0"/>
                <w:sz w:val="22"/>
                <w:szCs w:val="22"/>
                <w14:ligatures w14:val="none"/>
              </w:rPr>
            </w:pPr>
            <w:r w:rsidRPr="000604C8">
              <w:rPr>
                <w:rFonts w:ascii="Calibri" w:eastAsia="宋体" w:hAnsi="Calibri" w:cs="Calibri" w:hint="eastAsia"/>
                <w:kern w:val="0"/>
                <w:sz w:val="22"/>
                <w:szCs w:val="22"/>
                <w14:ligatures w14:val="none"/>
              </w:rPr>
              <w:t>0.737</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0CEAEC50" w14:textId="7DC47281" w:rsidR="00DC1CFE" w:rsidRPr="00DC1CFE" w:rsidRDefault="00350E1E" w:rsidP="000604C8">
            <w:pPr>
              <w:widowControl/>
              <w:spacing w:line="240" w:lineRule="auto"/>
              <w:jc w:val="center"/>
              <w:rPr>
                <w:rFonts w:ascii="Calibri" w:eastAsia="宋体" w:hAnsi="Calibri" w:cs="Calibri"/>
                <w:kern w:val="0"/>
                <w:sz w:val="22"/>
                <w:szCs w:val="22"/>
                <w14:ligatures w14:val="none"/>
              </w:rPr>
            </w:pPr>
            <w:r w:rsidRPr="000604C8">
              <w:rPr>
                <w:rFonts w:ascii="Calibri" w:eastAsia="宋体" w:hAnsi="Calibri" w:cs="Calibri" w:hint="eastAsia"/>
                <w:kern w:val="0"/>
                <w:sz w:val="22"/>
                <w:szCs w:val="22"/>
                <w14:ligatures w14:val="none"/>
              </w:rPr>
              <w:t>0.875</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2B7860C7" w14:textId="21529464" w:rsidR="00DC1CFE" w:rsidRPr="00DC1CFE" w:rsidRDefault="00350E1E" w:rsidP="000604C8">
            <w:pPr>
              <w:widowControl/>
              <w:spacing w:line="240" w:lineRule="auto"/>
              <w:jc w:val="center"/>
              <w:rPr>
                <w:rFonts w:ascii="Calibri" w:eastAsia="宋体" w:hAnsi="Calibri" w:cs="Calibri"/>
                <w:kern w:val="0"/>
                <w:sz w:val="22"/>
                <w:szCs w:val="22"/>
                <w14:ligatures w14:val="none"/>
              </w:rPr>
            </w:pPr>
            <w:r w:rsidRPr="000604C8">
              <w:rPr>
                <w:rFonts w:ascii="Calibri" w:eastAsia="宋体" w:hAnsi="Calibri" w:cs="Calibri" w:hint="eastAsia"/>
                <w:kern w:val="0"/>
                <w:sz w:val="22"/>
                <w:szCs w:val="22"/>
                <w14:ligatures w14:val="none"/>
              </w:rPr>
              <w:t>0.816</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4425701C" w14:textId="64BA7B57" w:rsidR="00DC1CFE" w:rsidRPr="00DC1CFE" w:rsidRDefault="000604C8" w:rsidP="000604C8">
            <w:pPr>
              <w:widowControl/>
              <w:spacing w:line="240" w:lineRule="auto"/>
              <w:jc w:val="center"/>
              <w:rPr>
                <w:rFonts w:ascii="Calibri" w:eastAsia="宋体" w:hAnsi="Calibri" w:cs="Calibri"/>
                <w:kern w:val="0"/>
                <w:sz w:val="22"/>
                <w:szCs w:val="22"/>
                <w14:ligatures w14:val="none"/>
              </w:rPr>
            </w:pPr>
            <w:r w:rsidRPr="000604C8">
              <w:rPr>
                <w:rFonts w:ascii="Calibri" w:eastAsia="宋体" w:hAnsi="Calibri" w:cs="Calibri" w:hint="eastAsia"/>
                <w:kern w:val="0"/>
                <w:sz w:val="22"/>
                <w:szCs w:val="22"/>
                <w14:ligatures w14:val="none"/>
              </w:rPr>
              <w:t>1.61</w:t>
            </w:r>
            <w:r w:rsidRPr="000604C8">
              <w:rPr>
                <w:rFonts w:ascii="Calibri" w:eastAsia="宋体" w:hAnsi="Calibri" w:cs="Calibri"/>
                <w:kern w:val="0"/>
                <w:sz w:val="22"/>
                <w:szCs w:val="22"/>
                <w14:ligatures w14:val="none"/>
              </w:rPr>
              <w:t>9</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6B4AB664" w14:textId="0E0406DF" w:rsidR="00DC1CFE" w:rsidRPr="00DC1CFE" w:rsidRDefault="000604C8" w:rsidP="000604C8">
            <w:pPr>
              <w:widowControl/>
              <w:spacing w:line="240" w:lineRule="auto"/>
              <w:jc w:val="center"/>
              <w:rPr>
                <w:rFonts w:ascii="Calibri" w:eastAsia="宋体" w:hAnsi="Calibri" w:cs="Calibri"/>
                <w:kern w:val="0"/>
                <w:sz w:val="22"/>
                <w:szCs w:val="22"/>
                <w14:ligatures w14:val="none"/>
              </w:rPr>
            </w:pPr>
            <w:r w:rsidRPr="000604C8">
              <w:rPr>
                <w:rFonts w:ascii="Calibri" w:eastAsia="宋体" w:hAnsi="Calibri" w:cs="Calibri" w:hint="eastAsia"/>
                <w:kern w:val="0"/>
                <w:sz w:val="22"/>
                <w:szCs w:val="22"/>
                <w14:ligatures w14:val="none"/>
              </w:rPr>
              <w:t>0.942</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2C43FA76" w14:textId="4336E9EC" w:rsidR="00DC1CFE" w:rsidRPr="00DC1CFE" w:rsidRDefault="000604C8" w:rsidP="000604C8">
            <w:pPr>
              <w:widowControl/>
              <w:spacing w:line="240" w:lineRule="auto"/>
              <w:jc w:val="center"/>
              <w:rPr>
                <w:rFonts w:ascii="Calibri" w:eastAsia="宋体" w:hAnsi="Calibri" w:cs="Calibri"/>
                <w:kern w:val="0"/>
                <w:sz w:val="22"/>
                <w:szCs w:val="22"/>
                <w14:ligatures w14:val="none"/>
              </w:rPr>
            </w:pPr>
            <w:r w:rsidRPr="000604C8">
              <w:rPr>
                <w:rFonts w:ascii="Calibri" w:eastAsia="宋体" w:hAnsi="Calibri" w:cs="Calibri" w:hint="eastAsia"/>
                <w:kern w:val="0"/>
                <w:sz w:val="22"/>
                <w:szCs w:val="22"/>
                <w14:ligatures w14:val="none"/>
              </w:rPr>
              <w:t>1.370</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46EC5C81" w14:textId="1AE1A889" w:rsidR="00DC1CFE" w:rsidRPr="00DC1CFE" w:rsidRDefault="000604C8" w:rsidP="000604C8">
            <w:pPr>
              <w:widowControl/>
              <w:spacing w:line="240" w:lineRule="auto"/>
              <w:jc w:val="center"/>
              <w:rPr>
                <w:rFonts w:ascii="Calibri" w:eastAsia="宋体" w:hAnsi="Calibri" w:cs="Calibri"/>
                <w:kern w:val="0"/>
                <w:sz w:val="22"/>
                <w:szCs w:val="22"/>
                <w14:ligatures w14:val="none"/>
              </w:rPr>
            </w:pPr>
            <w:r w:rsidRPr="000604C8">
              <w:rPr>
                <w:rFonts w:ascii="Calibri" w:eastAsia="宋体" w:hAnsi="Calibri" w:cs="Calibri" w:hint="eastAsia"/>
                <w:kern w:val="0"/>
                <w:sz w:val="22"/>
                <w:szCs w:val="22"/>
                <w14:ligatures w14:val="none"/>
              </w:rPr>
              <w:t>0.816</w:t>
            </w:r>
          </w:p>
        </w:tc>
      </w:tr>
      <w:tr w:rsidR="000604C8" w:rsidRPr="00DC1CFE" w14:paraId="05230C39" w14:textId="77777777" w:rsidTr="000604C8">
        <w:trPr>
          <w:trHeight w:val="680"/>
          <w:jc w:val="center"/>
        </w:trPr>
        <w:tc>
          <w:tcPr>
            <w:tcW w:w="731"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1104535E" w14:textId="165DE98E"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SD at 50% strain</w:t>
            </w:r>
          </w:p>
        </w:tc>
        <w:tc>
          <w:tcPr>
            <w:tcW w:w="490"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6DFEEE13" w14:textId="2BD5A7EE"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0.07</w:t>
            </w:r>
          </w:p>
        </w:tc>
        <w:tc>
          <w:tcPr>
            <w:tcW w:w="445"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68004031" w14:textId="3E9829E8" w:rsidR="00DC1CFE" w:rsidRPr="00DC1CFE" w:rsidRDefault="00DC1CFE" w:rsidP="000604C8">
            <w:pPr>
              <w:widowControl/>
              <w:spacing w:line="240" w:lineRule="auto"/>
              <w:ind w:right="16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0.09</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6CAB8A37" w14:textId="6E8C77F4"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0.11</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0BE247D6" w14:textId="1DE2C135"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0.00</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02EA86C8" w14:textId="1F1AC195"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0.05</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7A41564F" w14:textId="608134DD" w:rsidR="00DC1CFE" w:rsidRPr="00DC1CFE" w:rsidRDefault="00DC1CFE" w:rsidP="000604C8">
            <w:pPr>
              <w:widowControl/>
              <w:spacing w:line="240" w:lineRule="auto"/>
              <w:ind w:right="16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0.05</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3799029F" w14:textId="57D5E3EA"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0.00</w:t>
            </w:r>
          </w:p>
        </w:tc>
        <w:tc>
          <w:tcPr>
            <w:tcW w:w="556" w:type="pct"/>
            <w:tcBorders>
              <w:top w:val="single" w:sz="6" w:space="0" w:color="898785"/>
              <w:left w:val="single" w:sz="6" w:space="0" w:color="898785"/>
              <w:bottom w:val="single" w:sz="6" w:space="0" w:color="898785"/>
              <w:right w:val="single" w:sz="6" w:space="0" w:color="898785"/>
            </w:tcBorders>
            <w:shd w:val="clear" w:color="auto" w:fill="auto"/>
            <w:vAlign w:val="center"/>
            <w:hideMark/>
          </w:tcPr>
          <w:p w14:paraId="04066A27" w14:textId="43957BD9" w:rsidR="00DC1CFE" w:rsidRPr="00DC1CFE" w:rsidRDefault="00DC1CFE" w:rsidP="000604C8">
            <w:pPr>
              <w:widowControl/>
              <w:spacing w:line="240" w:lineRule="auto"/>
              <w:ind w:left="45"/>
              <w:jc w:val="center"/>
              <w:textAlignment w:val="baseline"/>
              <w:rPr>
                <w:rFonts w:ascii="Calibri" w:eastAsia="宋体" w:hAnsi="Calibri" w:cs="Calibri"/>
                <w:kern w:val="0"/>
                <w:sz w:val="22"/>
                <w:szCs w:val="22"/>
                <w14:ligatures w14:val="none"/>
              </w:rPr>
            </w:pPr>
            <w:r w:rsidRPr="00DC1CFE">
              <w:rPr>
                <w:rFonts w:ascii="Calibri" w:eastAsia="宋体" w:hAnsi="Calibri" w:cs="Calibri"/>
                <w:kern w:val="0"/>
                <w:sz w:val="22"/>
                <w:szCs w:val="22"/>
                <w14:ligatures w14:val="none"/>
              </w:rPr>
              <w:t>0.07</w:t>
            </w:r>
          </w:p>
        </w:tc>
      </w:tr>
    </w:tbl>
    <w:p w14:paraId="2C98A712" w14:textId="3DA2D0E4" w:rsidR="00DC1CFE" w:rsidRDefault="00DC1CFE" w:rsidP="00222331">
      <w:pPr>
        <w:widowControl/>
        <w:spacing w:line="240" w:lineRule="auto"/>
        <w:textAlignment w:val="baseline"/>
        <w:rPr>
          <w:rFonts w:ascii="Calibri" w:eastAsia="宋体" w:hAnsi="Calibri" w:cs="Calibri"/>
          <w:kern w:val="0"/>
          <w:sz w:val="22"/>
          <w:szCs w:val="22"/>
          <w14:ligatures w14:val="none"/>
        </w:rPr>
      </w:pPr>
    </w:p>
    <w:p w14:paraId="175EF67E" w14:textId="3FBD85BC" w:rsidR="00222331" w:rsidRDefault="00222331" w:rsidP="00DC1CFE">
      <w:pPr>
        <w:widowControl/>
        <w:spacing w:line="240" w:lineRule="auto"/>
        <w:jc w:val="center"/>
        <w:textAlignment w:val="baseline"/>
        <w:rPr>
          <w:rFonts w:ascii="Segoe UI" w:eastAsia="宋体" w:hAnsi="Segoe UI" w:cs="Segoe UI"/>
          <w:kern w:val="0"/>
          <w:sz w:val="18"/>
          <w:szCs w:val="18"/>
          <w14:ligatures w14:val="none"/>
        </w:rPr>
      </w:pPr>
      <w:r>
        <w:rPr>
          <w:rFonts w:ascii="Segoe UI" w:eastAsia="宋体" w:hAnsi="Segoe UI" w:cs="Segoe UI"/>
          <w:noProof/>
          <w:kern w:val="0"/>
          <w:sz w:val="18"/>
          <w:szCs w:val="18"/>
        </w:rPr>
        <w:drawing>
          <wp:inline distT="0" distB="0" distL="0" distR="0" wp14:anchorId="64C051AA" wp14:editId="1E6D1D56">
            <wp:extent cx="5274310" cy="2383790"/>
            <wp:effectExtent l="0" t="0" r="0" b="3810"/>
            <wp:docPr id="2301225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22521" name="图片 230122521"/>
                    <pic:cNvPicPr/>
                  </pic:nvPicPr>
                  <pic:blipFill>
                    <a:blip r:embed="rId4">
                      <a:extLst>
                        <a:ext uri="{28A0092B-C50C-407E-A947-70E740481C1C}">
                          <a14:useLocalDpi xmlns:a14="http://schemas.microsoft.com/office/drawing/2010/main" val="0"/>
                        </a:ext>
                      </a:extLst>
                    </a:blip>
                    <a:stretch>
                      <a:fillRect/>
                    </a:stretch>
                  </pic:blipFill>
                  <pic:spPr>
                    <a:xfrm>
                      <a:off x="0" y="0"/>
                      <a:ext cx="5274310" cy="2383790"/>
                    </a:xfrm>
                    <a:prstGeom prst="rect">
                      <a:avLst/>
                    </a:prstGeom>
                  </pic:spPr>
                </pic:pic>
              </a:graphicData>
            </a:graphic>
          </wp:inline>
        </w:drawing>
      </w:r>
    </w:p>
    <w:p w14:paraId="0EDA73F9" w14:textId="56326AE1" w:rsidR="00DC1CFE" w:rsidRPr="00DC1CFE" w:rsidRDefault="00222331" w:rsidP="00222331">
      <w:pPr>
        <w:widowControl/>
        <w:spacing w:line="240" w:lineRule="auto"/>
        <w:jc w:val="center"/>
        <w:textAlignment w:val="baseline"/>
        <w:rPr>
          <w:rFonts w:ascii="Segoe UI" w:eastAsia="宋体" w:hAnsi="Segoe UI" w:cs="Segoe UI"/>
          <w:kern w:val="0"/>
          <w:sz w:val="18"/>
          <w:szCs w:val="18"/>
          <w14:ligatures w14:val="none"/>
        </w:rPr>
      </w:pPr>
      <w:r>
        <w:rPr>
          <w:rFonts w:ascii="Segoe UI" w:eastAsia="宋体" w:hAnsi="Segoe UI" w:cs="Segoe UI"/>
          <w:noProof/>
          <w:kern w:val="0"/>
          <w:sz w:val="18"/>
          <w:szCs w:val="18"/>
        </w:rPr>
        <w:drawing>
          <wp:inline distT="0" distB="0" distL="0" distR="0" wp14:anchorId="3F289599" wp14:editId="66F760C9">
            <wp:extent cx="5274310" cy="2402840"/>
            <wp:effectExtent l="0" t="0" r="0" b="0"/>
            <wp:docPr id="1411136471" name="图片 3" descr="图表, 条形图,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36471" name="图片 3" descr="图表, 条形图, 箱线图&#10;&#10;描述已自动生成"/>
                    <pic:cNvPicPr/>
                  </pic:nvPicPr>
                  <pic:blipFill>
                    <a:blip r:embed="rId5">
                      <a:extLst>
                        <a:ext uri="{28A0092B-C50C-407E-A947-70E740481C1C}">
                          <a14:useLocalDpi xmlns:a14="http://schemas.microsoft.com/office/drawing/2010/main" val="0"/>
                        </a:ext>
                      </a:extLst>
                    </a:blip>
                    <a:stretch>
                      <a:fillRect/>
                    </a:stretch>
                  </pic:blipFill>
                  <pic:spPr>
                    <a:xfrm>
                      <a:off x="0" y="0"/>
                      <a:ext cx="5274310" cy="2402840"/>
                    </a:xfrm>
                    <a:prstGeom prst="rect">
                      <a:avLst/>
                    </a:prstGeom>
                  </pic:spPr>
                </pic:pic>
              </a:graphicData>
            </a:graphic>
          </wp:inline>
        </w:drawing>
      </w:r>
      <w:r w:rsidR="00DC1CFE" w:rsidRPr="00DC1CFE">
        <w:rPr>
          <w:rFonts w:ascii="Calibri" w:eastAsia="宋体" w:hAnsi="Calibri" w:cs="Calibri"/>
          <w:kern w:val="0"/>
          <w:sz w:val="22"/>
          <w:szCs w:val="22"/>
          <w14:ligatures w14:val="none"/>
        </w:rPr>
        <w:t> </w:t>
      </w:r>
    </w:p>
    <w:p w14:paraId="78246A65" w14:textId="5B6CEADA" w:rsidR="005B1977" w:rsidRPr="00DC1CFE" w:rsidRDefault="000604C8" w:rsidP="005B1977">
      <w:pPr>
        <w:widowControl/>
        <w:spacing w:line="240" w:lineRule="auto"/>
        <w:textAlignment w:val="baseline"/>
        <w:rPr>
          <w:rFonts w:ascii="Segoe UI" w:eastAsia="宋体" w:hAnsi="Segoe UI" w:cs="Segoe UI" w:hint="eastAsia"/>
          <w:kern w:val="0"/>
          <w:sz w:val="18"/>
          <w:szCs w:val="18"/>
          <w14:ligatures w14:val="none"/>
        </w:rPr>
      </w:pPr>
      <w:r w:rsidRPr="000604C8">
        <w:rPr>
          <w:rFonts w:ascii="Calibri" w:eastAsia="宋体" w:hAnsi="Calibri" w:cs="Calibri"/>
          <w:kern w:val="0"/>
          <w:sz w:val="22"/>
          <w:szCs w:val="22"/>
          <w14:ligatures w14:val="none"/>
        </w:rPr>
        <w:t xml:space="preserve">In the unstrained state (0% strain), the 211G and 212G series exhibit relatively high resistance (7.8–8.3 GΩ) but significant variability (CV = 18–24%), while the 114G series demonstrates the </w:t>
      </w:r>
      <w:r w:rsidRPr="000604C8">
        <w:rPr>
          <w:rFonts w:ascii="Calibri" w:eastAsia="宋体" w:hAnsi="Calibri" w:cs="Calibri"/>
          <w:kern w:val="0"/>
          <w:sz w:val="22"/>
          <w:szCs w:val="22"/>
          <w14:ligatures w14:val="none"/>
        </w:rPr>
        <w:lastRenderedPageBreak/>
        <w:t xml:space="preserve">lowest resistance (4.1 GΩ) with optimal stability (CV = 18%). Upon 50% strain application, most formulations fail to show the expected resistance increase. For instance, the 113G series exhibits only a marginal rise of 9.7% (3.1→3.4 GΩ), whereas the 112G series displays an anomalous resistance reduction (5.7→6.0 GΩ), suggesting potential reorganization—rather than disruption—of internal conductive pathways under mechanical stress. Notably, the 214G series maintains moderate resistance (4.0–4.4 GΩ) and low fluctuation (CV &lt;20%) across both strain states, positioning it as a candidate for flexible interconnect applications. To address abnormal strain responses (e.g., 112G), we recommend conducting microstructural characterization (SEM/XRD) to investigate crystallinity orientation and filler distribution correlations, coupled with systematic optimization of piezoresistive sensitivity through gradient doping strategies (e.g., 0.1–0.5 </w:t>
      </w:r>
      <w:proofErr w:type="spellStart"/>
      <w:r w:rsidRPr="000604C8">
        <w:rPr>
          <w:rFonts w:ascii="Calibri" w:eastAsia="宋体" w:hAnsi="Calibri" w:cs="Calibri"/>
          <w:kern w:val="0"/>
          <w:sz w:val="22"/>
          <w:szCs w:val="22"/>
          <w14:ligatures w14:val="none"/>
        </w:rPr>
        <w:t>wt</w:t>
      </w:r>
      <w:proofErr w:type="spellEnd"/>
      <w:r w:rsidRPr="000604C8">
        <w:rPr>
          <w:rFonts w:ascii="Calibri" w:eastAsia="宋体" w:hAnsi="Calibri" w:cs="Calibri"/>
          <w:kern w:val="0"/>
          <w:sz w:val="22"/>
          <w:szCs w:val="22"/>
          <w14:ligatures w14:val="none"/>
        </w:rPr>
        <w:t>% carbon nanotube incorporation).</w:t>
      </w:r>
    </w:p>
    <w:p w14:paraId="2DB25A68" w14:textId="5182DC01" w:rsidR="00DC1CFE" w:rsidRPr="00DC1CFE" w:rsidRDefault="00DC1CFE" w:rsidP="001C3A8F">
      <w:pPr>
        <w:widowControl/>
        <w:spacing w:line="240" w:lineRule="auto"/>
        <w:jc w:val="left"/>
        <w:textAlignment w:val="baseline"/>
        <w:rPr>
          <w:rFonts w:ascii="Segoe UI" w:eastAsia="宋体" w:hAnsi="Segoe UI" w:cs="Segoe UI" w:hint="eastAsia"/>
          <w:b/>
          <w:bCs/>
          <w:kern w:val="0"/>
          <w:sz w:val="18"/>
          <w:szCs w:val="18"/>
          <w14:ligatures w14:val="none"/>
        </w:rPr>
      </w:pPr>
      <w:r w:rsidRPr="00DC1CFE">
        <w:rPr>
          <w:rFonts w:ascii="Calibri" w:eastAsia="宋体" w:hAnsi="Calibri" w:cs="Calibri"/>
          <w:b/>
          <w:bCs/>
          <w:kern w:val="0"/>
          <w:sz w:val="22"/>
          <w:szCs w:val="22"/>
          <w14:ligatures w14:val="none"/>
        </w:rPr>
        <w:t>Product Specification Sheet (A4 size):</w:t>
      </w:r>
    </w:p>
    <w:p w14:paraId="590C2E65" w14:textId="77777777" w:rsidR="00857258" w:rsidRDefault="00857258" w:rsidP="005B1977">
      <w:pPr>
        <w:widowControl/>
        <w:spacing w:line="240" w:lineRule="auto"/>
        <w:jc w:val="left"/>
        <w:textAlignment w:val="baseline"/>
        <w:rPr>
          <w:rFonts w:ascii="Segoe UI" w:eastAsia="宋体" w:hAnsi="Segoe UI" w:cs="Segoe UI" w:hint="eastAsia"/>
          <w:kern w:val="0"/>
          <w:sz w:val="18"/>
          <w:szCs w:val="18"/>
          <w14:ligatures w14:val="none"/>
        </w:rPr>
      </w:pPr>
    </w:p>
    <w:p w14:paraId="480C9F18" w14:textId="5DEB3136" w:rsidR="00DC1CFE" w:rsidRPr="00DC1CFE" w:rsidRDefault="00DC1CFE" w:rsidP="005B1977">
      <w:pPr>
        <w:widowControl/>
        <w:spacing w:line="240" w:lineRule="auto"/>
        <w:jc w:val="left"/>
        <w:textAlignment w:val="baseline"/>
        <w:rPr>
          <w:rFonts w:ascii="Segoe UI" w:eastAsia="宋体" w:hAnsi="Segoe UI" w:cs="Segoe UI" w:hint="eastAsia"/>
          <w:b/>
          <w:bCs/>
          <w:kern w:val="0"/>
          <w:sz w:val="18"/>
          <w:szCs w:val="18"/>
          <w14:ligatures w14:val="none"/>
        </w:rPr>
      </w:pPr>
      <w:bookmarkStart w:id="0" w:name="OLE_LINK11"/>
      <w:r w:rsidRPr="00DC1CFE">
        <w:rPr>
          <w:rFonts w:ascii="Calibri" w:eastAsia="宋体" w:hAnsi="Calibri" w:cs="Calibri"/>
          <w:b/>
          <w:bCs/>
          <w:kern w:val="0"/>
          <w:sz w:val="22"/>
          <w:szCs w:val="22"/>
          <w14:ligatures w14:val="none"/>
        </w:rPr>
        <w:t>Conclusion and summary:</w:t>
      </w:r>
    </w:p>
    <w:bookmarkEnd w:id="0"/>
    <w:p w14:paraId="4BC27185" w14:textId="37F92CD2" w:rsidR="00DC1CFE" w:rsidRDefault="002E10FF" w:rsidP="002E10FF">
      <w:pPr>
        <w:widowControl/>
        <w:spacing w:line="240" w:lineRule="auto"/>
        <w:textAlignment w:val="baseline"/>
        <w:rPr>
          <w:rFonts w:ascii="Segoe UI" w:eastAsia="宋体" w:hAnsi="Segoe UI" w:cs="Segoe UI"/>
          <w:kern w:val="0"/>
          <w:sz w:val="18"/>
          <w:szCs w:val="18"/>
          <w14:ligatures w14:val="none"/>
        </w:rPr>
      </w:pPr>
      <w:r w:rsidRPr="002E10FF">
        <w:rPr>
          <w:rFonts w:ascii="Segoe UI" w:eastAsia="宋体" w:hAnsi="Segoe UI" w:cs="Segoe UI"/>
          <w:kern w:val="0"/>
          <w:sz w:val="18"/>
          <w:szCs w:val="18"/>
          <w14:ligatures w14:val="none"/>
        </w:rPr>
        <w:t xml:space="preserve">This study systematically evaluated the electromechanical performance of eight polymer fiber formulations under static (0% strain) and dynamic (50% strain) conditions, revealing critical insights into their functional applicability. While formulations such as 114G and 214G demonstrated stable baseline resistance (4.1–4.4 GΩ) with low variability (CV &lt;20%), positioning them as viable candidates for deformation-insensitive flexible conductors, none exhibited the strain-dependent resistivity enhancement (ΔR/R₀ &gt;50%) required for sensing applications. Notably, anomalous behaviors—including resistance reduction in 112G (5.7→6.0 GΩ) and minimal response in 211G/212G—suggest conductive network reorganization rather than disruption under mechanical stress. These findings highlight the necessity of dual optimization strategies: refining material homogeneity (e.g., via gradient doping of 0.1–0.5 </w:t>
      </w:r>
      <w:proofErr w:type="spellStart"/>
      <w:r w:rsidRPr="002E10FF">
        <w:rPr>
          <w:rFonts w:ascii="Segoe UI" w:eastAsia="宋体" w:hAnsi="Segoe UI" w:cs="Segoe UI"/>
          <w:kern w:val="0"/>
          <w:sz w:val="18"/>
          <w:szCs w:val="18"/>
          <w14:ligatures w14:val="none"/>
        </w:rPr>
        <w:t>wt</w:t>
      </w:r>
      <w:proofErr w:type="spellEnd"/>
      <w:r w:rsidRPr="002E10FF">
        <w:rPr>
          <w:rFonts w:ascii="Segoe UI" w:eastAsia="宋体" w:hAnsi="Segoe UI" w:cs="Segoe UI"/>
          <w:kern w:val="0"/>
          <w:sz w:val="18"/>
          <w:szCs w:val="18"/>
          <w14:ligatures w14:val="none"/>
        </w:rPr>
        <w:t>% carbon nanotubes) to suppress stochastic dispersion (σ/μ &lt;15%), and modulating percolation pathways through crystallinity control (CR) and thermal post-processing (T) to amplify piezoresistive sensitivity (GF≥2). The results underscore the importance of integrating microstructure characterization (SEM/XRD) with advanced fabrication parameter tuning (</w:t>
      </w:r>
      <w:proofErr w:type="spellStart"/>
      <w:r w:rsidRPr="002E10FF">
        <w:rPr>
          <w:rFonts w:ascii="Segoe UI" w:eastAsia="宋体" w:hAnsi="Segoe UI" w:cs="Segoe UI"/>
          <w:kern w:val="0"/>
          <w:sz w:val="18"/>
          <w:szCs w:val="18"/>
          <w14:ligatures w14:val="none"/>
        </w:rPr>
        <w:t>Vf</w:t>
      </w:r>
      <w:proofErr w:type="spellEnd"/>
      <w:r w:rsidRPr="002E10FF">
        <w:rPr>
          <w:rFonts w:ascii="Segoe UI" w:eastAsia="宋体" w:hAnsi="Segoe UI" w:cs="Segoe UI"/>
          <w:kern w:val="0"/>
          <w:sz w:val="18"/>
          <w:szCs w:val="18"/>
          <w14:ligatures w14:val="none"/>
        </w:rPr>
        <w:t>, CR, T) to bridge the gap between empirical performance and target specifications for next-generation intelligent composites.</w:t>
      </w:r>
    </w:p>
    <w:p w14:paraId="32CB83AF" w14:textId="77777777" w:rsidR="002E10FF" w:rsidRPr="00DC1CFE" w:rsidRDefault="002E10FF" w:rsidP="002E10FF">
      <w:pPr>
        <w:widowControl/>
        <w:spacing w:line="240" w:lineRule="auto"/>
        <w:textAlignment w:val="baseline"/>
        <w:rPr>
          <w:rFonts w:ascii="Segoe UI" w:eastAsia="宋体" w:hAnsi="Segoe UI" w:cs="Segoe UI" w:hint="eastAsia"/>
          <w:kern w:val="0"/>
          <w:sz w:val="18"/>
          <w:szCs w:val="18"/>
          <w14:ligatures w14:val="none"/>
        </w:rPr>
      </w:pPr>
    </w:p>
    <w:p w14:paraId="7D89CAD0" w14:textId="436DFB30" w:rsidR="00DC1CFE" w:rsidRPr="00DC1CFE" w:rsidRDefault="00DC1CFE" w:rsidP="005B1977">
      <w:pPr>
        <w:widowControl/>
        <w:spacing w:line="240" w:lineRule="auto"/>
        <w:jc w:val="left"/>
        <w:textAlignment w:val="baseline"/>
        <w:rPr>
          <w:rFonts w:ascii="Segoe UI" w:eastAsia="宋体" w:hAnsi="Segoe UI" w:cs="Segoe UI" w:hint="eastAsia"/>
          <w:b/>
          <w:bCs/>
          <w:kern w:val="0"/>
          <w:sz w:val="18"/>
          <w:szCs w:val="18"/>
          <w14:ligatures w14:val="none"/>
        </w:rPr>
      </w:pPr>
      <w:r w:rsidRPr="00DC1CFE">
        <w:rPr>
          <w:rFonts w:ascii="Calibri" w:eastAsia="宋体" w:hAnsi="Calibri" w:cs="Calibri"/>
          <w:b/>
          <w:bCs/>
          <w:kern w:val="0"/>
          <w:sz w:val="22"/>
          <w:szCs w:val="22"/>
          <w14:ligatures w14:val="none"/>
        </w:rPr>
        <w:t>Reflection:</w:t>
      </w:r>
    </w:p>
    <w:p w14:paraId="1EA7A167" w14:textId="77777777" w:rsidR="00857258" w:rsidRPr="00857258" w:rsidRDefault="00857258" w:rsidP="00857258">
      <w:pPr>
        <w:widowControl/>
        <w:spacing w:line="240" w:lineRule="auto"/>
        <w:textAlignment w:val="baseline"/>
        <w:rPr>
          <w:rFonts w:ascii="Calibri" w:eastAsia="宋体" w:hAnsi="Calibri" w:cs="Calibri"/>
          <w:kern w:val="0"/>
          <w:sz w:val="22"/>
          <w:szCs w:val="22"/>
          <w14:ligatures w14:val="none"/>
        </w:rPr>
      </w:pPr>
      <w:r w:rsidRPr="00857258">
        <w:rPr>
          <w:rFonts w:ascii="Calibri" w:eastAsia="宋体" w:hAnsi="Calibri" w:cs="Calibri"/>
          <w:kern w:val="0"/>
          <w:sz w:val="22"/>
          <w:szCs w:val="22"/>
          <w14:ligatures w14:val="none"/>
        </w:rPr>
        <w:t xml:space="preserve">This study underscores the criticality of implementing high-fidelity metrological protocols for characterizing emergent material systems in applied functional contexts. Operational challenges including intrinsic material heterogeneity, stochastic data dispersion, and the imperative to align empirical observations with target performance specifications (e.g., ΔR/R₀ &gt;50% at ε=0.5) were systematically documented. A pivotal insight emerged through rigorous analysis of temporal stability metrics—material qualification requires concurrent evaluation of both absolute property magnitudes (e.g., ρ=10²–10³ </w:t>
      </w:r>
      <w:proofErr w:type="spellStart"/>
      <w:r w:rsidRPr="00857258">
        <w:rPr>
          <w:rFonts w:ascii="Calibri" w:eastAsia="宋体" w:hAnsi="Calibri" w:cs="Calibri"/>
          <w:kern w:val="0"/>
          <w:sz w:val="22"/>
          <w:szCs w:val="22"/>
          <w14:ligatures w14:val="none"/>
        </w:rPr>
        <w:t>Ω·cm</w:t>
      </w:r>
      <w:proofErr w:type="spellEnd"/>
      <w:r w:rsidRPr="00857258">
        <w:rPr>
          <w:rFonts w:ascii="Calibri" w:eastAsia="宋体" w:hAnsi="Calibri" w:cs="Calibri"/>
          <w:kern w:val="0"/>
          <w:sz w:val="22"/>
          <w:szCs w:val="22"/>
          <w14:ligatures w14:val="none"/>
        </w:rPr>
        <w:t>) and their stochastic envelopes under cyclic loading (σ/μ &lt;15%).</w:t>
      </w:r>
    </w:p>
    <w:p w14:paraId="1FE7B70D" w14:textId="77777777" w:rsidR="00857258" w:rsidRPr="00857258" w:rsidRDefault="00857258" w:rsidP="00857258">
      <w:pPr>
        <w:widowControl/>
        <w:spacing w:line="240" w:lineRule="auto"/>
        <w:textAlignment w:val="baseline"/>
        <w:rPr>
          <w:rFonts w:ascii="Calibri" w:eastAsia="宋体" w:hAnsi="Calibri" w:cs="Calibri"/>
          <w:kern w:val="0"/>
          <w:sz w:val="22"/>
          <w:szCs w:val="22"/>
          <w14:ligatures w14:val="none"/>
        </w:rPr>
      </w:pPr>
    </w:p>
    <w:p w14:paraId="7D41ADF9" w14:textId="17661DE8" w:rsidR="00EE3E78" w:rsidRPr="005B1977" w:rsidRDefault="00857258" w:rsidP="00857258">
      <w:pPr>
        <w:widowControl/>
        <w:spacing w:line="240" w:lineRule="auto"/>
        <w:textAlignment w:val="baseline"/>
        <w:rPr>
          <w:rFonts w:ascii="Segoe UI" w:eastAsia="宋体" w:hAnsi="Segoe UI" w:cs="Segoe UI" w:hint="eastAsia"/>
          <w:b/>
          <w:bCs/>
          <w:kern w:val="0"/>
          <w:sz w:val="18"/>
          <w:szCs w:val="18"/>
          <w14:ligatures w14:val="none"/>
        </w:rPr>
      </w:pPr>
      <w:r w:rsidRPr="00857258">
        <w:rPr>
          <w:rFonts w:ascii="Calibri" w:eastAsia="宋体" w:hAnsi="Calibri" w:cs="Calibri"/>
          <w:kern w:val="0"/>
          <w:sz w:val="22"/>
          <w:szCs w:val="22"/>
          <w14:ligatures w14:val="none"/>
        </w:rPr>
        <w:t>The collaborative framework enabled specialized focus on charge transport characterization while maintaining cross-functional integration with macro-scale product validation workflows. Subsequent development phases should prioritize multiparameter optimization of fabrication variables—including reinforcement phase volume fraction (</w:t>
      </w:r>
      <w:proofErr w:type="spellStart"/>
      <w:r w:rsidRPr="00857258">
        <w:rPr>
          <w:rFonts w:ascii="Calibri" w:eastAsia="宋体" w:hAnsi="Calibri" w:cs="Calibri"/>
          <w:kern w:val="0"/>
          <w:sz w:val="22"/>
          <w:szCs w:val="22"/>
          <w14:ligatures w14:val="none"/>
        </w:rPr>
        <w:t>Vf</w:t>
      </w:r>
      <w:proofErr w:type="spellEnd"/>
      <w:r w:rsidRPr="00857258">
        <w:rPr>
          <w:rFonts w:ascii="Calibri" w:eastAsia="宋体" w:hAnsi="Calibri" w:cs="Calibri"/>
          <w:kern w:val="0"/>
          <w:sz w:val="22"/>
          <w:szCs w:val="22"/>
          <w14:ligatures w14:val="none"/>
        </w:rPr>
        <w:t xml:space="preserve">), crystallization kinetics (CR), </w:t>
      </w:r>
      <w:r w:rsidRPr="00857258">
        <w:rPr>
          <w:rFonts w:ascii="Calibri" w:eastAsia="宋体" w:hAnsi="Calibri" w:cs="Calibri"/>
          <w:kern w:val="0"/>
          <w:sz w:val="22"/>
          <w:szCs w:val="22"/>
          <w14:ligatures w14:val="none"/>
        </w:rPr>
        <w:lastRenderedPageBreak/>
        <w:t>and post-processing thermal profiles (T)—to engineer intelligent composites exhibiting tunable piezoresistive coefficients (GF≥2) through controlled percolation network modulation.</w:t>
      </w:r>
    </w:p>
    <w:sectPr w:rsidR="00EE3E78" w:rsidRPr="005B19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FE"/>
    <w:rsid w:val="00004222"/>
    <w:rsid w:val="000107BA"/>
    <w:rsid w:val="000471EF"/>
    <w:rsid w:val="00050006"/>
    <w:rsid w:val="000604C8"/>
    <w:rsid w:val="00060ED0"/>
    <w:rsid w:val="00086D78"/>
    <w:rsid w:val="00090C2D"/>
    <w:rsid w:val="000D24AA"/>
    <w:rsid w:val="000D2DA7"/>
    <w:rsid w:val="000E1117"/>
    <w:rsid w:val="000E1AF3"/>
    <w:rsid w:val="000F3F2E"/>
    <w:rsid w:val="00121235"/>
    <w:rsid w:val="00121B64"/>
    <w:rsid w:val="00123639"/>
    <w:rsid w:val="00130CCD"/>
    <w:rsid w:val="00131DE3"/>
    <w:rsid w:val="00131EBC"/>
    <w:rsid w:val="001321AB"/>
    <w:rsid w:val="00150E50"/>
    <w:rsid w:val="0017752F"/>
    <w:rsid w:val="00177815"/>
    <w:rsid w:val="0019789F"/>
    <w:rsid w:val="001B7FDB"/>
    <w:rsid w:val="001C3A8F"/>
    <w:rsid w:val="001F064C"/>
    <w:rsid w:val="001F0E09"/>
    <w:rsid w:val="0020435B"/>
    <w:rsid w:val="00222331"/>
    <w:rsid w:val="00222CC0"/>
    <w:rsid w:val="0022371B"/>
    <w:rsid w:val="002239F1"/>
    <w:rsid w:val="00232C06"/>
    <w:rsid w:val="00246758"/>
    <w:rsid w:val="00246D1A"/>
    <w:rsid w:val="002725FD"/>
    <w:rsid w:val="002874D7"/>
    <w:rsid w:val="002959A5"/>
    <w:rsid w:val="00295E4E"/>
    <w:rsid w:val="00297AAC"/>
    <w:rsid w:val="002A4597"/>
    <w:rsid w:val="002C07B2"/>
    <w:rsid w:val="002D26FE"/>
    <w:rsid w:val="002E0356"/>
    <w:rsid w:val="002E10FF"/>
    <w:rsid w:val="00335442"/>
    <w:rsid w:val="00350E1E"/>
    <w:rsid w:val="00353FFC"/>
    <w:rsid w:val="00362863"/>
    <w:rsid w:val="00364E74"/>
    <w:rsid w:val="00367B53"/>
    <w:rsid w:val="0038025B"/>
    <w:rsid w:val="00381279"/>
    <w:rsid w:val="00386267"/>
    <w:rsid w:val="003B5DA3"/>
    <w:rsid w:val="003C50D3"/>
    <w:rsid w:val="003C5546"/>
    <w:rsid w:val="003E01FB"/>
    <w:rsid w:val="003E68D6"/>
    <w:rsid w:val="003E72D1"/>
    <w:rsid w:val="003F4159"/>
    <w:rsid w:val="003F43E0"/>
    <w:rsid w:val="003F46C4"/>
    <w:rsid w:val="003F6D89"/>
    <w:rsid w:val="0041669A"/>
    <w:rsid w:val="00416F94"/>
    <w:rsid w:val="00422174"/>
    <w:rsid w:val="00427642"/>
    <w:rsid w:val="00430659"/>
    <w:rsid w:val="00430E24"/>
    <w:rsid w:val="00444C02"/>
    <w:rsid w:val="00446043"/>
    <w:rsid w:val="00455630"/>
    <w:rsid w:val="0045670F"/>
    <w:rsid w:val="004570E5"/>
    <w:rsid w:val="00474A0E"/>
    <w:rsid w:val="00474D75"/>
    <w:rsid w:val="00482F8E"/>
    <w:rsid w:val="004A66D2"/>
    <w:rsid w:val="004B0849"/>
    <w:rsid w:val="004B1F7A"/>
    <w:rsid w:val="004B3C02"/>
    <w:rsid w:val="004B6969"/>
    <w:rsid w:val="004C7CDF"/>
    <w:rsid w:val="004D673D"/>
    <w:rsid w:val="004E78CC"/>
    <w:rsid w:val="004F31FE"/>
    <w:rsid w:val="0050434B"/>
    <w:rsid w:val="00504A7A"/>
    <w:rsid w:val="005066D8"/>
    <w:rsid w:val="00521262"/>
    <w:rsid w:val="005242DD"/>
    <w:rsid w:val="00531434"/>
    <w:rsid w:val="00533DDE"/>
    <w:rsid w:val="005344E8"/>
    <w:rsid w:val="0054599B"/>
    <w:rsid w:val="005671BD"/>
    <w:rsid w:val="00581F82"/>
    <w:rsid w:val="00582013"/>
    <w:rsid w:val="00596AF7"/>
    <w:rsid w:val="00596F8E"/>
    <w:rsid w:val="005A070F"/>
    <w:rsid w:val="005A37B5"/>
    <w:rsid w:val="005A4AA9"/>
    <w:rsid w:val="005B1977"/>
    <w:rsid w:val="005B336A"/>
    <w:rsid w:val="005C4E6B"/>
    <w:rsid w:val="005C5E2C"/>
    <w:rsid w:val="005C6A2B"/>
    <w:rsid w:val="005E5BB2"/>
    <w:rsid w:val="00607063"/>
    <w:rsid w:val="00613E93"/>
    <w:rsid w:val="00621851"/>
    <w:rsid w:val="0062211E"/>
    <w:rsid w:val="006270FB"/>
    <w:rsid w:val="00636EF5"/>
    <w:rsid w:val="00670EF6"/>
    <w:rsid w:val="006739C0"/>
    <w:rsid w:val="0068284C"/>
    <w:rsid w:val="00682F24"/>
    <w:rsid w:val="006A13E3"/>
    <w:rsid w:val="006B629A"/>
    <w:rsid w:val="006B6C19"/>
    <w:rsid w:val="006C17D5"/>
    <w:rsid w:val="006D4A69"/>
    <w:rsid w:val="00732C7B"/>
    <w:rsid w:val="0073517A"/>
    <w:rsid w:val="00736735"/>
    <w:rsid w:val="00742F74"/>
    <w:rsid w:val="0075439A"/>
    <w:rsid w:val="0075784A"/>
    <w:rsid w:val="00760756"/>
    <w:rsid w:val="00770CCD"/>
    <w:rsid w:val="007973F5"/>
    <w:rsid w:val="007B78EE"/>
    <w:rsid w:val="007B7CCD"/>
    <w:rsid w:val="007C1676"/>
    <w:rsid w:val="007E19E4"/>
    <w:rsid w:val="007E3C03"/>
    <w:rsid w:val="007E74D2"/>
    <w:rsid w:val="00805581"/>
    <w:rsid w:val="00815596"/>
    <w:rsid w:val="00817E38"/>
    <w:rsid w:val="008226BF"/>
    <w:rsid w:val="00852ADC"/>
    <w:rsid w:val="00857258"/>
    <w:rsid w:val="0086242D"/>
    <w:rsid w:val="00873632"/>
    <w:rsid w:val="00875B06"/>
    <w:rsid w:val="00884B4C"/>
    <w:rsid w:val="008923E4"/>
    <w:rsid w:val="00896612"/>
    <w:rsid w:val="008A7322"/>
    <w:rsid w:val="008B160C"/>
    <w:rsid w:val="008B46D3"/>
    <w:rsid w:val="008E593C"/>
    <w:rsid w:val="008E7B01"/>
    <w:rsid w:val="008F14F7"/>
    <w:rsid w:val="008F7336"/>
    <w:rsid w:val="0091080A"/>
    <w:rsid w:val="00913FE9"/>
    <w:rsid w:val="00920330"/>
    <w:rsid w:val="009223CE"/>
    <w:rsid w:val="00931D2C"/>
    <w:rsid w:val="009330C3"/>
    <w:rsid w:val="009330E4"/>
    <w:rsid w:val="009408D1"/>
    <w:rsid w:val="00942166"/>
    <w:rsid w:val="009445AA"/>
    <w:rsid w:val="00952078"/>
    <w:rsid w:val="0095348C"/>
    <w:rsid w:val="00961106"/>
    <w:rsid w:val="0096290E"/>
    <w:rsid w:val="00980517"/>
    <w:rsid w:val="009936DD"/>
    <w:rsid w:val="00997B1B"/>
    <w:rsid w:val="009A2171"/>
    <w:rsid w:val="009B2A63"/>
    <w:rsid w:val="009C5630"/>
    <w:rsid w:val="009E0DFE"/>
    <w:rsid w:val="009F5EC9"/>
    <w:rsid w:val="00A07690"/>
    <w:rsid w:val="00A0772A"/>
    <w:rsid w:val="00A2158C"/>
    <w:rsid w:val="00A33199"/>
    <w:rsid w:val="00A412A9"/>
    <w:rsid w:val="00A41C49"/>
    <w:rsid w:val="00A41EC1"/>
    <w:rsid w:val="00A47EAA"/>
    <w:rsid w:val="00A61C58"/>
    <w:rsid w:val="00A62A77"/>
    <w:rsid w:val="00A64CF0"/>
    <w:rsid w:val="00A749B0"/>
    <w:rsid w:val="00A84131"/>
    <w:rsid w:val="00A85921"/>
    <w:rsid w:val="00A944B6"/>
    <w:rsid w:val="00AA2CE9"/>
    <w:rsid w:val="00AB1E68"/>
    <w:rsid w:val="00AB2A42"/>
    <w:rsid w:val="00AB728E"/>
    <w:rsid w:val="00AD1B3C"/>
    <w:rsid w:val="00AD463A"/>
    <w:rsid w:val="00AD46D5"/>
    <w:rsid w:val="00AE22F7"/>
    <w:rsid w:val="00B17FE6"/>
    <w:rsid w:val="00B20269"/>
    <w:rsid w:val="00B21A35"/>
    <w:rsid w:val="00B313D3"/>
    <w:rsid w:val="00B56D42"/>
    <w:rsid w:val="00B6206E"/>
    <w:rsid w:val="00B70792"/>
    <w:rsid w:val="00B75ADB"/>
    <w:rsid w:val="00B80775"/>
    <w:rsid w:val="00B91E6C"/>
    <w:rsid w:val="00BB02B5"/>
    <w:rsid w:val="00BB4B42"/>
    <w:rsid w:val="00BC2E8D"/>
    <w:rsid w:val="00BC42E0"/>
    <w:rsid w:val="00BE6F64"/>
    <w:rsid w:val="00BF3BE3"/>
    <w:rsid w:val="00C00647"/>
    <w:rsid w:val="00C0419A"/>
    <w:rsid w:val="00C06331"/>
    <w:rsid w:val="00C13E25"/>
    <w:rsid w:val="00C17D6E"/>
    <w:rsid w:val="00C20EC9"/>
    <w:rsid w:val="00C353E4"/>
    <w:rsid w:val="00C5719D"/>
    <w:rsid w:val="00C67D07"/>
    <w:rsid w:val="00C75591"/>
    <w:rsid w:val="00C80202"/>
    <w:rsid w:val="00C81917"/>
    <w:rsid w:val="00C93258"/>
    <w:rsid w:val="00CA0548"/>
    <w:rsid w:val="00CA59E7"/>
    <w:rsid w:val="00CB308A"/>
    <w:rsid w:val="00CB5896"/>
    <w:rsid w:val="00D03BEA"/>
    <w:rsid w:val="00D17708"/>
    <w:rsid w:val="00D45B7F"/>
    <w:rsid w:val="00D554C5"/>
    <w:rsid w:val="00D71D74"/>
    <w:rsid w:val="00D8650C"/>
    <w:rsid w:val="00DC1CFE"/>
    <w:rsid w:val="00DC5BC9"/>
    <w:rsid w:val="00DD3808"/>
    <w:rsid w:val="00DF24B6"/>
    <w:rsid w:val="00E01687"/>
    <w:rsid w:val="00E017C1"/>
    <w:rsid w:val="00E06A01"/>
    <w:rsid w:val="00E07B5B"/>
    <w:rsid w:val="00E16E00"/>
    <w:rsid w:val="00E2137A"/>
    <w:rsid w:val="00E26F96"/>
    <w:rsid w:val="00E34C8C"/>
    <w:rsid w:val="00E3712D"/>
    <w:rsid w:val="00E60741"/>
    <w:rsid w:val="00E64472"/>
    <w:rsid w:val="00E8391C"/>
    <w:rsid w:val="00E93385"/>
    <w:rsid w:val="00EA0508"/>
    <w:rsid w:val="00EA1DBC"/>
    <w:rsid w:val="00EB16AF"/>
    <w:rsid w:val="00EC367E"/>
    <w:rsid w:val="00EC5C15"/>
    <w:rsid w:val="00ED6767"/>
    <w:rsid w:val="00EE3E78"/>
    <w:rsid w:val="00EE769C"/>
    <w:rsid w:val="00EF11AE"/>
    <w:rsid w:val="00F231A6"/>
    <w:rsid w:val="00F33F2B"/>
    <w:rsid w:val="00F344EF"/>
    <w:rsid w:val="00F3553B"/>
    <w:rsid w:val="00F51B02"/>
    <w:rsid w:val="00F549DF"/>
    <w:rsid w:val="00F56FDB"/>
    <w:rsid w:val="00F679D1"/>
    <w:rsid w:val="00F83BC2"/>
    <w:rsid w:val="00FB79E8"/>
    <w:rsid w:val="00FC1B87"/>
    <w:rsid w:val="00FD7D0D"/>
    <w:rsid w:val="00FE5519"/>
    <w:rsid w:val="00FF2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B5811C"/>
  <w15:chartTrackingRefBased/>
  <w15:docId w15:val="{2650487D-E33E-2547-B492-E260B1DB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0741"/>
    <w:pPr>
      <w:widowControl w:val="0"/>
      <w:spacing w:line="360" w:lineRule="auto"/>
      <w:jc w:val="both"/>
    </w:pPr>
    <w:rPr>
      <w:rFonts w:eastAsia="仿宋"/>
      <w:sz w:val="28"/>
    </w:rPr>
  </w:style>
  <w:style w:type="paragraph" w:styleId="1">
    <w:name w:val="heading 1"/>
    <w:basedOn w:val="a"/>
    <w:next w:val="a"/>
    <w:link w:val="10"/>
    <w:uiPriority w:val="9"/>
    <w:qFormat/>
    <w:rsid w:val="00E60741"/>
    <w:pPr>
      <w:keepNext/>
      <w:keepLines/>
      <w:spacing w:before="480" w:after="80" w:line="480" w:lineRule="auto"/>
      <w:jc w:val="center"/>
      <w:outlineLvl w:val="0"/>
    </w:pPr>
    <w:rPr>
      <w:rFonts w:asciiTheme="majorHAnsi" w:hAnsiTheme="majorHAnsi" w:cstheme="majorBidi"/>
      <w:sz w:val="48"/>
      <w:szCs w:val="48"/>
    </w:rPr>
  </w:style>
  <w:style w:type="paragraph" w:styleId="2">
    <w:name w:val="heading 2"/>
    <w:basedOn w:val="a"/>
    <w:next w:val="a"/>
    <w:link w:val="20"/>
    <w:uiPriority w:val="9"/>
    <w:unhideWhenUsed/>
    <w:qFormat/>
    <w:rsid w:val="00E60741"/>
    <w:pPr>
      <w:keepNext/>
      <w:keepLines/>
      <w:spacing w:before="160" w:after="80"/>
      <w:jc w:val="left"/>
      <w:outlineLvl w:val="1"/>
    </w:pPr>
    <w:rPr>
      <w:rFonts w:asciiTheme="majorHAnsi" w:hAnsiTheme="majorHAnsi" w:cstheme="majorBidi"/>
      <w:sz w:val="40"/>
      <w:szCs w:val="40"/>
    </w:rPr>
  </w:style>
  <w:style w:type="paragraph" w:styleId="3">
    <w:name w:val="heading 3"/>
    <w:basedOn w:val="a"/>
    <w:next w:val="a"/>
    <w:link w:val="30"/>
    <w:uiPriority w:val="9"/>
    <w:unhideWhenUsed/>
    <w:qFormat/>
    <w:rsid w:val="00E60741"/>
    <w:pPr>
      <w:keepNext/>
      <w:keepLines/>
      <w:spacing w:before="160" w:after="80"/>
      <w:jc w:val="left"/>
      <w:outlineLvl w:val="2"/>
    </w:pPr>
    <w:rPr>
      <w:rFonts w:asciiTheme="majorHAnsi" w:hAnsiTheme="majorHAnsi" w:cstheme="majorBidi"/>
      <w:sz w:val="32"/>
      <w:szCs w:val="32"/>
    </w:rPr>
  </w:style>
  <w:style w:type="paragraph" w:styleId="4">
    <w:name w:val="heading 4"/>
    <w:basedOn w:val="a"/>
    <w:next w:val="a"/>
    <w:link w:val="40"/>
    <w:uiPriority w:val="9"/>
    <w:semiHidden/>
    <w:unhideWhenUsed/>
    <w:qFormat/>
    <w:rsid w:val="00E60741"/>
    <w:pPr>
      <w:keepNext/>
      <w:keepLines/>
      <w:spacing w:before="80" w:after="40"/>
      <w:outlineLvl w:val="3"/>
    </w:pPr>
    <w:rPr>
      <w:rFonts w:cstheme="majorBidi"/>
      <w:color w:val="0F4761" w:themeColor="accent1" w:themeShade="BF"/>
      <w:szCs w:val="28"/>
    </w:rPr>
  </w:style>
  <w:style w:type="paragraph" w:styleId="5">
    <w:name w:val="heading 5"/>
    <w:basedOn w:val="a"/>
    <w:next w:val="a"/>
    <w:link w:val="50"/>
    <w:uiPriority w:val="9"/>
    <w:semiHidden/>
    <w:unhideWhenUsed/>
    <w:qFormat/>
    <w:rsid w:val="00E6074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6074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074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074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074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21">
    <w:name w:val="样式2"/>
    <w:basedOn w:val="a1"/>
    <w:uiPriority w:val="99"/>
    <w:rsid w:val="00F3553B"/>
    <w:rPr>
      <w:sz w:val="22"/>
      <w:szCs w:val="22"/>
      <w:lang w:val="en-GB" w:eastAsia="en-US"/>
    </w:rPr>
    <w:tblPr/>
  </w:style>
  <w:style w:type="table" w:customStyle="1" w:styleId="31">
    <w:name w:val="样式3"/>
    <w:basedOn w:val="a1"/>
    <w:uiPriority w:val="99"/>
    <w:rsid w:val="00F3553B"/>
    <w:pPr>
      <w:jc w:val="center"/>
    </w:pPr>
    <w:rPr>
      <w:rFonts w:eastAsia="Times New Roman"/>
      <w:sz w:val="22"/>
      <w:szCs w:val="22"/>
      <w:lang w:val="en-GB" w:eastAsia="en-US"/>
    </w:rPr>
    <w:tblPr>
      <w:tblBorders>
        <w:top w:val="single" w:sz="12" w:space="0" w:color="auto"/>
        <w:bottom w:val="single" w:sz="12" w:space="0" w:color="auto"/>
      </w:tblBorders>
    </w:tblPr>
    <w:tcPr>
      <w:vAlign w:val="center"/>
    </w:tcPr>
    <w:tblStylePr w:type="firstRow">
      <w:tblPr/>
      <w:tcPr>
        <w:tcBorders>
          <w:bottom w:val="single" w:sz="4" w:space="0" w:color="auto"/>
        </w:tcBorders>
      </w:tcPr>
    </w:tblStylePr>
    <w:tblStylePr w:type="firstCol">
      <w:pPr>
        <w:jc w:val="both"/>
      </w:pPr>
      <w:rPr>
        <w:rFonts w:eastAsia="Times New Roman"/>
      </w:rPr>
    </w:tblStylePr>
  </w:style>
  <w:style w:type="character" w:customStyle="1" w:styleId="10">
    <w:name w:val="标题 1 字符"/>
    <w:basedOn w:val="a0"/>
    <w:link w:val="1"/>
    <w:uiPriority w:val="9"/>
    <w:rsid w:val="00E60741"/>
    <w:rPr>
      <w:rFonts w:asciiTheme="majorHAnsi" w:eastAsia="仿宋" w:hAnsiTheme="majorHAnsi" w:cstheme="majorBidi"/>
      <w:sz w:val="48"/>
      <w:szCs w:val="48"/>
    </w:rPr>
  </w:style>
  <w:style w:type="character" w:customStyle="1" w:styleId="20">
    <w:name w:val="标题 2 字符"/>
    <w:basedOn w:val="a0"/>
    <w:link w:val="2"/>
    <w:uiPriority w:val="9"/>
    <w:rsid w:val="00E60741"/>
    <w:rPr>
      <w:rFonts w:asciiTheme="majorHAnsi" w:eastAsia="仿宋" w:hAnsiTheme="majorHAnsi" w:cstheme="majorBidi"/>
      <w:sz w:val="40"/>
      <w:szCs w:val="40"/>
    </w:rPr>
  </w:style>
  <w:style w:type="character" w:customStyle="1" w:styleId="30">
    <w:name w:val="标题 3 字符"/>
    <w:basedOn w:val="a0"/>
    <w:link w:val="3"/>
    <w:uiPriority w:val="9"/>
    <w:rsid w:val="00E60741"/>
    <w:rPr>
      <w:rFonts w:asciiTheme="majorHAnsi" w:eastAsia="仿宋" w:hAnsiTheme="majorHAnsi" w:cstheme="majorBidi"/>
      <w:sz w:val="32"/>
      <w:szCs w:val="32"/>
    </w:rPr>
  </w:style>
  <w:style w:type="character" w:customStyle="1" w:styleId="40">
    <w:name w:val="标题 4 字符"/>
    <w:basedOn w:val="a0"/>
    <w:link w:val="4"/>
    <w:uiPriority w:val="9"/>
    <w:semiHidden/>
    <w:rsid w:val="00E60741"/>
    <w:rPr>
      <w:rFonts w:eastAsia="仿宋" w:cstheme="majorBidi"/>
      <w:color w:val="0F4761" w:themeColor="accent1" w:themeShade="BF"/>
      <w:sz w:val="28"/>
      <w:szCs w:val="28"/>
    </w:rPr>
  </w:style>
  <w:style w:type="character" w:customStyle="1" w:styleId="50">
    <w:name w:val="标题 5 字符"/>
    <w:basedOn w:val="a0"/>
    <w:link w:val="5"/>
    <w:uiPriority w:val="9"/>
    <w:semiHidden/>
    <w:rsid w:val="00E60741"/>
    <w:rPr>
      <w:rFonts w:eastAsia="仿宋" w:cstheme="majorBidi"/>
      <w:color w:val="0F4761" w:themeColor="accent1" w:themeShade="BF"/>
      <w:sz w:val="24"/>
      <w:szCs w:val="24"/>
    </w:rPr>
  </w:style>
  <w:style w:type="character" w:customStyle="1" w:styleId="60">
    <w:name w:val="标题 6 字符"/>
    <w:basedOn w:val="a0"/>
    <w:link w:val="6"/>
    <w:uiPriority w:val="9"/>
    <w:semiHidden/>
    <w:rsid w:val="00E60741"/>
    <w:rPr>
      <w:rFonts w:eastAsia="仿宋" w:cstheme="majorBidi"/>
      <w:b/>
      <w:bCs/>
      <w:color w:val="0F4761" w:themeColor="accent1" w:themeShade="BF"/>
      <w:sz w:val="28"/>
    </w:rPr>
  </w:style>
  <w:style w:type="character" w:customStyle="1" w:styleId="70">
    <w:name w:val="标题 7 字符"/>
    <w:basedOn w:val="a0"/>
    <w:link w:val="7"/>
    <w:uiPriority w:val="9"/>
    <w:semiHidden/>
    <w:rsid w:val="00E60741"/>
    <w:rPr>
      <w:rFonts w:eastAsia="仿宋" w:cstheme="majorBidi"/>
      <w:b/>
      <w:bCs/>
      <w:color w:val="595959" w:themeColor="text1" w:themeTint="A6"/>
      <w:sz w:val="28"/>
    </w:rPr>
  </w:style>
  <w:style w:type="character" w:customStyle="1" w:styleId="80">
    <w:name w:val="标题 8 字符"/>
    <w:basedOn w:val="a0"/>
    <w:link w:val="8"/>
    <w:uiPriority w:val="9"/>
    <w:semiHidden/>
    <w:rsid w:val="00E60741"/>
    <w:rPr>
      <w:rFonts w:eastAsia="仿宋" w:cstheme="majorBidi"/>
      <w:color w:val="595959" w:themeColor="text1" w:themeTint="A6"/>
      <w:sz w:val="28"/>
    </w:rPr>
  </w:style>
  <w:style w:type="character" w:customStyle="1" w:styleId="90">
    <w:name w:val="标题 9 字符"/>
    <w:basedOn w:val="a0"/>
    <w:link w:val="9"/>
    <w:uiPriority w:val="9"/>
    <w:semiHidden/>
    <w:rsid w:val="00E60741"/>
    <w:rPr>
      <w:rFonts w:eastAsiaTheme="majorEastAsia" w:cstheme="majorBidi"/>
      <w:color w:val="595959" w:themeColor="text1" w:themeTint="A6"/>
      <w:sz w:val="28"/>
    </w:rPr>
  </w:style>
  <w:style w:type="paragraph" w:styleId="a3">
    <w:name w:val="Title"/>
    <w:basedOn w:val="a"/>
    <w:next w:val="a"/>
    <w:link w:val="a4"/>
    <w:uiPriority w:val="10"/>
    <w:qFormat/>
    <w:rsid w:val="00E607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07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0741"/>
    <w:pPr>
      <w:numPr>
        <w:ilvl w:val="1"/>
      </w:numPr>
      <w:spacing w:after="16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E60741"/>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E60741"/>
    <w:pPr>
      <w:ind w:left="720"/>
      <w:contextualSpacing/>
    </w:pPr>
  </w:style>
  <w:style w:type="paragraph" w:styleId="a8">
    <w:name w:val="Quote"/>
    <w:basedOn w:val="a"/>
    <w:next w:val="a"/>
    <w:link w:val="a9"/>
    <w:uiPriority w:val="29"/>
    <w:qFormat/>
    <w:rsid w:val="00E60741"/>
    <w:pPr>
      <w:spacing w:before="160" w:after="160"/>
      <w:jc w:val="center"/>
    </w:pPr>
    <w:rPr>
      <w:i/>
      <w:iCs/>
      <w:color w:val="404040" w:themeColor="text1" w:themeTint="BF"/>
    </w:rPr>
  </w:style>
  <w:style w:type="character" w:customStyle="1" w:styleId="a9">
    <w:name w:val="引用 字符"/>
    <w:basedOn w:val="a0"/>
    <w:link w:val="a8"/>
    <w:uiPriority w:val="29"/>
    <w:rsid w:val="00E60741"/>
    <w:rPr>
      <w:rFonts w:eastAsia="仿宋"/>
      <w:i/>
      <w:iCs/>
      <w:color w:val="404040" w:themeColor="text1" w:themeTint="BF"/>
      <w:sz w:val="28"/>
    </w:rPr>
  </w:style>
  <w:style w:type="paragraph" w:styleId="aa">
    <w:name w:val="Intense Quote"/>
    <w:basedOn w:val="a"/>
    <w:next w:val="a"/>
    <w:link w:val="ab"/>
    <w:uiPriority w:val="30"/>
    <w:qFormat/>
    <w:rsid w:val="00E60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sid w:val="00E60741"/>
    <w:rPr>
      <w:rFonts w:eastAsia="仿宋"/>
      <w:i/>
      <w:iCs/>
      <w:color w:val="0F4761" w:themeColor="accent1" w:themeShade="BF"/>
      <w:sz w:val="28"/>
    </w:rPr>
  </w:style>
  <w:style w:type="character" w:styleId="ac">
    <w:name w:val="Intense Emphasis"/>
    <w:basedOn w:val="a0"/>
    <w:uiPriority w:val="21"/>
    <w:qFormat/>
    <w:rsid w:val="00E60741"/>
    <w:rPr>
      <w:i/>
      <w:iCs/>
      <w:color w:val="0F4761" w:themeColor="accent1" w:themeShade="BF"/>
    </w:rPr>
  </w:style>
  <w:style w:type="character" w:styleId="ad">
    <w:name w:val="Intense Reference"/>
    <w:basedOn w:val="a0"/>
    <w:uiPriority w:val="32"/>
    <w:qFormat/>
    <w:rsid w:val="00E60741"/>
    <w:rPr>
      <w:b/>
      <w:bCs/>
      <w:smallCaps/>
      <w:color w:val="0F4761" w:themeColor="accent1" w:themeShade="BF"/>
      <w:spacing w:val="5"/>
    </w:rPr>
  </w:style>
  <w:style w:type="paragraph" w:customStyle="1" w:styleId="paragraph">
    <w:name w:val="paragraph"/>
    <w:basedOn w:val="a"/>
    <w:rsid w:val="00DC1CFE"/>
    <w:pPr>
      <w:widowControl/>
      <w:spacing w:before="100" w:beforeAutospacing="1" w:after="100" w:afterAutospacing="1" w:line="240" w:lineRule="auto"/>
      <w:jc w:val="left"/>
    </w:pPr>
    <w:rPr>
      <w:rFonts w:ascii="宋体" w:eastAsia="宋体" w:hAnsi="宋体" w:cs="宋体"/>
      <w:kern w:val="0"/>
      <w:sz w:val="24"/>
      <w:szCs w:val="24"/>
      <w14:ligatures w14:val="none"/>
    </w:rPr>
  </w:style>
  <w:style w:type="character" w:customStyle="1" w:styleId="normaltextrun">
    <w:name w:val="normaltextrun"/>
    <w:basedOn w:val="a0"/>
    <w:rsid w:val="00DC1CFE"/>
  </w:style>
  <w:style w:type="character" w:customStyle="1" w:styleId="eop">
    <w:name w:val="eop"/>
    <w:basedOn w:val="a0"/>
    <w:rsid w:val="00DC1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7828">
      <w:bodyDiv w:val="1"/>
      <w:marLeft w:val="0"/>
      <w:marRight w:val="0"/>
      <w:marTop w:val="0"/>
      <w:marBottom w:val="0"/>
      <w:divBdr>
        <w:top w:val="none" w:sz="0" w:space="0" w:color="auto"/>
        <w:left w:val="none" w:sz="0" w:space="0" w:color="auto"/>
        <w:bottom w:val="none" w:sz="0" w:space="0" w:color="auto"/>
        <w:right w:val="none" w:sz="0" w:space="0" w:color="auto"/>
      </w:divBdr>
      <w:divsChild>
        <w:div w:id="513766798">
          <w:marLeft w:val="0"/>
          <w:marRight w:val="0"/>
          <w:marTop w:val="0"/>
          <w:marBottom w:val="0"/>
          <w:divBdr>
            <w:top w:val="none" w:sz="0" w:space="0" w:color="auto"/>
            <w:left w:val="none" w:sz="0" w:space="0" w:color="auto"/>
            <w:bottom w:val="none" w:sz="0" w:space="0" w:color="auto"/>
            <w:right w:val="none" w:sz="0" w:space="0" w:color="auto"/>
          </w:divBdr>
        </w:div>
        <w:div w:id="104814388">
          <w:marLeft w:val="0"/>
          <w:marRight w:val="0"/>
          <w:marTop w:val="0"/>
          <w:marBottom w:val="0"/>
          <w:divBdr>
            <w:top w:val="none" w:sz="0" w:space="0" w:color="auto"/>
            <w:left w:val="none" w:sz="0" w:space="0" w:color="auto"/>
            <w:bottom w:val="none" w:sz="0" w:space="0" w:color="auto"/>
            <w:right w:val="none" w:sz="0" w:space="0" w:color="auto"/>
          </w:divBdr>
        </w:div>
        <w:div w:id="403577054">
          <w:marLeft w:val="0"/>
          <w:marRight w:val="0"/>
          <w:marTop w:val="0"/>
          <w:marBottom w:val="0"/>
          <w:divBdr>
            <w:top w:val="none" w:sz="0" w:space="0" w:color="auto"/>
            <w:left w:val="none" w:sz="0" w:space="0" w:color="auto"/>
            <w:bottom w:val="none" w:sz="0" w:space="0" w:color="auto"/>
            <w:right w:val="none" w:sz="0" w:space="0" w:color="auto"/>
          </w:divBdr>
        </w:div>
        <w:div w:id="2069566482">
          <w:marLeft w:val="0"/>
          <w:marRight w:val="0"/>
          <w:marTop w:val="0"/>
          <w:marBottom w:val="0"/>
          <w:divBdr>
            <w:top w:val="none" w:sz="0" w:space="0" w:color="auto"/>
            <w:left w:val="none" w:sz="0" w:space="0" w:color="auto"/>
            <w:bottom w:val="none" w:sz="0" w:space="0" w:color="auto"/>
            <w:right w:val="none" w:sz="0" w:space="0" w:color="auto"/>
          </w:divBdr>
        </w:div>
        <w:div w:id="170947341">
          <w:marLeft w:val="0"/>
          <w:marRight w:val="0"/>
          <w:marTop w:val="0"/>
          <w:marBottom w:val="0"/>
          <w:divBdr>
            <w:top w:val="none" w:sz="0" w:space="0" w:color="auto"/>
            <w:left w:val="none" w:sz="0" w:space="0" w:color="auto"/>
            <w:bottom w:val="none" w:sz="0" w:space="0" w:color="auto"/>
            <w:right w:val="none" w:sz="0" w:space="0" w:color="auto"/>
          </w:divBdr>
        </w:div>
        <w:div w:id="1369914223">
          <w:marLeft w:val="0"/>
          <w:marRight w:val="0"/>
          <w:marTop w:val="0"/>
          <w:marBottom w:val="0"/>
          <w:divBdr>
            <w:top w:val="none" w:sz="0" w:space="0" w:color="auto"/>
            <w:left w:val="none" w:sz="0" w:space="0" w:color="auto"/>
            <w:bottom w:val="none" w:sz="0" w:space="0" w:color="auto"/>
            <w:right w:val="none" w:sz="0" w:space="0" w:color="auto"/>
          </w:divBdr>
        </w:div>
        <w:div w:id="854924441">
          <w:marLeft w:val="0"/>
          <w:marRight w:val="0"/>
          <w:marTop w:val="0"/>
          <w:marBottom w:val="0"/>
          <w:divBdr>
            <w:top w:val="none" w:sz="0" w:space="0" w:color="auto"/>
            <w:left w:val="none" w:sz="0" w:space="0" w:color="auto"/>
            <w:bottom w:val="none" w:sz="0" w:space="0" w:color="auto"/>
            <w:right w:val="none" w:sz="0" w:space="0" w:color="auto"/>
          </w:divBdr>
        </w:div>
        <w:div w:id="542986622">
          <w:marLeft w:val="0"/>
          <w:marRight w:val="0"/>
          <w:marTop w:val="0"/>
          <w:marBottom w:val="0"/>
          <w:divBdr>
            <w:top w:val="none" w:sz="0" w:space="0" w:color="auto"/>
            <w:left w:val="none" w:sz="0" w:space="0" w:color="auto"/>
            <w:bottom w:val="none" w:sz="0" w:space="0" w:color="auto"/>
            <w:right w:val="none" w:sz="0" w:space="0" w:color="auto"/>
          </w:divBdr>
        </w:div>
        <w:div w:id="2057469196">
          <w:marLeft w:val="0"/>
          <w:marRight w:val="0"/>
          <w:marTop w:val="0"/>
          <w:marBottom w:val="0"/>
          <w:divBdr>
            <w:top w:val="none" w:sz="0" w:space="0" w:color="auto"/>
            <w:left w:val="none" w:sz="0" w:space="0" w:color="auto"/>
            <w:bottom w:val="none" w:sz="0" w:space="0" w:color="auto"/>
            <w:right w:val="none" w:sz="0" w:space="0" w:color="auto"/>
          </w:divBdr>
        </w:div>
        <w:div w:id="1663780624">
          <w:marLeft w:val="0"/>
          <w:marRight w:val="0"/>
          <w:marTop w:val="0"/>
          <w:marBottom w:val="0"/>
          <w:divBdr>
            <w:top w:val="none" w:sz="0" w:space="0" w:color="auto"/>
            <w:left w:val="none" w:sz="0" w:space="0" w:color="auto"/>
            <w:bottom w:val="none" w:sz="0" w:space="0" w:color="auto"/>
            <w:right w:val="none" w:sz="0" w:space="0" w:color="auto"/>
          </w:divBdr>
        </w:div>
        <w:div w:id="1338189364">
          <w:marLeft w:val="0"/>
          <w:marRight w:val="0"/>
          <w:marTop w:val="0"/>
          <w:marBottom w:val="0"/>
          <w:divBdr>
            <w:top w:val="none" w:sz="0" w:space="0" w:color="auto"/>
            <w:left w:val="none" w:sz="0" w:space="0" w:color="auto"/>
            <w:bottom w:val="none" w:sz="0" w:space="0" w:color="auto"/>
            <w:right w:val="none" w:sz="0" w:space="0" w:color="auto"/>
          </w:divBdr>
        </w:div>
        <w:div w:id="572665205">
          <w:marLeft w:val="0"/>
          <w:marRight w:val="0"/>
          <w:marTop w:val="0"/>
          <w:marBottom w:val="0"/>
          <w:divBdr>
            <w:top w:val="none" w:sz="0" w:space="0" w:color="auto"/>
            <w:left w:val="none" w:sz="0" w:space="0" w:color="auto"/>
            <w:bottom w:val="none" w:sz="0" w:space="0" w:color="auto"/>
            <w:right w:val="none" w:sz="0" w:space="0" w:color="auto"/>
          </w:divBdr>
        </w:div>
        <w:div w:id="1837574515">
          <w:marLeft w:val="0"/>
          <w:marRight w:val="0"/>
          <w:marTop w:val="0"/>
          <w:marBottom w:val="0"/>
          <w:divBdr>
            <w:top w:val="none" w:sz="0" w:space="0" w:color="auto"/>
            <w:left w:val="none" w:sz="0" w:space="0" w:color="auto"/>
            <w:bottom w:val="none" w:sz="0" w:space="0" w:color="auto"/>
            <w:right w:val="none" w:sz="0" w:space="0" w:color="auto"/>
          </w:divBdr>
        </w:div>
        <w:div w:id="1175147973">
          <w:marLeft w:val="0"/>
          <w:marRight w:val="0"/>
          <w:marTop w:val="0"/>
          <w:marBottom w:val="0"/>
          <w:divBdr>
            <w:top w:val="none" w:sz="0" w:space="0" w:color="auto"/>
            <w:left w:val="none" w:sz="0" w:space="0" w:color="auto"/>
            <w:bottom w:val="none" w:sz="0" w:space="0" w:color="auto"/>
            <w:right w:val="none" w:sz="0" w:space="0" w:color="auto"/>
          </w:divBdr>
        </w:div>
        <w:div w:id="279996533">
          <w:marLeft w:val="0"/>
          <w:marRight w:val="0"/>
          <w:marTop w:val="0"/>
          <w:marBottom w:val="0"/>
          <w:divBdr>
            <w:top w:val="none" w:sz="0" w:space="0" w:color="auto"/>
            <w:left w:val="none" w:sz="0" w:space="0" w:color="auto"/>
            <w:bottom w:val="none" w:sz="0" w:space="0" w:color="auto"/>
            <w:right w:val="none" w:sz="0" w:space="0" w:color="auto"/>
          </w:divBdr>
        </w:div>
        <w:div w:id="1899054560">
          <w:marLeft w:val="0"/>
          <w:marRight w:val="0"/>
          <w:marTop w:val="0"/>
          <w:marBottom w:val="0"/>
          <w:divBdr>
            <w:top w:val="none" w:sz="0" w:space="0" w:color="auto"/>
            <w:left w:val="none" w:sz="0" w:space="0" w:color="auto"/>
            <w:bottom w:val="none" w:sz="0" w:space="0" w:color="auto"/>
            <w:right w:val="none" w:sz="0" w:space="0" w:color="auto"/>
          </w:divBdr>
        </w:div>
        <w:div w:id="1256550987">
          <w:marLeft w:val="0"/>
          <w:marRight w:val="0"/>
          <w:marTop w:val="0"/>
          <w:marBottom w:val="0"/>
          <w:divBdr>
            <w:top w:val="none" w:sz="0" w:space="0" w:color="auto"/>
            <w:left w:val="none" w:sz="0" w:space="0" w:color="auto"/>
            <w:bottom w:val="none" w:sz="0" w:space="0" w:color="auto"/>
            <w:right w:val="none" w:sz="0" w:space="0" w:color="auto"/>
          </w:divBdr>
        </w:div>
        <w:div w:id="1118066949">
          <w:marLeft w:val="0"/>
          <w:marRight w:val="0"/>
          <w:marTop w:val="0"/>
          <w:marBottom w:val="0"/>
          <w:divBdr>
            <w:top w:val="none" w:sz="0" w:space="0" w:color="auto"/>
            <w:left w:val="none" w:sz="0" w:space="0" w:color="auto"/>
            <w:bottom w:val="none" w:sz="0" w:space="0" w:color="auto"/>
            <w:right w:val="none" w:sz="0" w:space="0" w:color="auto"/>
          </w:divBdr>
        </w:div>
        <w:div w:id="1155924365">
          <w:marLeft w:val="0"/>
          <w:marRight w:val="0"/>
          <w:marTop w:val="0"/>
          <w:marBottom w:val="0"/>
          <w:divBdr>
            <w:top w:val="none" w:sz="0" w:space="0" w:color="auto"/>
            <w:left w:val="none" w:sz="0" w:space="0" w:color="auto"/>
            <w:bottom w:val="none" w:sz="0" w:space="0" w:color="auto"/>
            <w:right w:val="none" w:sz="0" w:space="0" w:color="auto"/>
          </w:divBdr>
        </w:div>
        <w:div w:id="2138376672">
          <w:marLeft w:val="0"/>
          <w:marRight w:val="0"/>
          <w:marTop w:val="0"/>
          <w:marBottom w:val="0"/>
          <w:divBdr>
            <w:top w:val="none" w:sz="0" w:space="0" w:color="auto"/>
            <w:left w:val="none" w:sz="0" w:space="0" w:color="auto"/>
            <w:bottom w:val="none" w:sz="0" w:space="0" w:color="auto"/>
            <w:right w:val="none" w:sz="0" w:space="0" w:color="auto"/>
          </w:divBdr>
        </w:div>
        <w:div w:id="1621111537">
          <w:marLeft w:val="0"/>
          <w:marRight w:val="0"/>
          <w:marTop w:val="0"/>
          <w:marBottom w:val="0"/>
          <w:divBdr>
            <w:top w:val="none" w:sz="0" w:space="0" w:color="auto"/>
            <w:left w:val="none" w:sz="0" w:space="0" w:color="auto"/>
            <w:bottom w:val="none" w:sz="0" w:space="0" w:color="auto"/>
            <w:right w:val="none" w:sz="0" w:space="0" w:color="auto"/>
          </w:divBdr>
        </w:div>
        <w:div w:id="1551115690">
          <w:marLeft w:val="0"/>
          <w:marRight w:val="0"/>
          <w:marTop w:val="0"/>
          <w:marBottom w:val="0"/>
          <w:divBdr>
            <w:top w:val="none" w:sz="0" w:space="0" w:color="auto"/>
            <w:left w:val="none" w:sz="0" w:space="0" w:color="auto"/>
            <w:bottom w:val="none" w:sz="0" w:space="0" w:color="auto"/>
            <w:right w:val="none" w:sz="0" w:space="0" w:color="auto"/>
          </w:divBdr>
        </w:div>
        <w:div w:id="60718977">
          <w:marLeft w:val="0"/>
          <w:marRight w:val="0"/>
          <w:marTop w:val="0"/>
          <w:marBottom w:val="0"/>
          <w:divBdr>
            <w:top w:val="none" w:sz="0" w:space="0" w:color="auto"/>
            <w:left w:val="none" w:sz="0" w:space="0" w:color="auto"/>
            <w:bottom w:val="none" w:sz="0" w:space="0" w:color="auto"/>
            <w:right w:val="none" w:sz="0" w:space="0" w:color="auto"/>
          </w:divBdr>
          <w:divsChild>
            <w:div w:id="69931289">
              <w:marLeft w:val="-75"/>
              <w:marRight w:val="0"/>
              <w:marTop w:val="30"/>
              <w:marBottom w:val="30"/>
              <w:divBdr>
                <w:top w:val="none" w:sz="0" w:space="0" w:color="auto"/>
                <w:left w:val="none" w:sz="0" w:space="0" w:color="auto"/>
                <w:bottom w:val="none" w:sz="0" w:space="0" w:color="auto"/>
                <w:right w:val="none" w:sz="0" w:space="0" w:color="auto"/>
              </w:divBdr>
              <w:divsChild>
                <w:div w:id="795367584">
                  <w:marLeft w:val="0"/>
                  <w:marRight w:val="0"/>
                  <w:marTop w:val="0"/>
                  <w:marBottom w:val="0"/>
                  <w:divBdr>
                    <w:top w:val="none" w:sz="0" w:space="0" w:color="auto"/>
                    <w:left w:val="none" w:sz="0" w:space="0" w:color="auto"/>
                    <w:bottom w:val="none" w:sz="0" w:space="0" w:color="auto"/>
                    <w:right w:val="none" w:sz="0" w:space="0" w:color="auto"/>
                  </w:divBdr>
                  <w:divsChild>
                    <w:div w:id="6565459">
                      <w:marLeft w:val="0"/>
                      <w:marRight w:val="0"/>
                      <w:marTop w:val="0"/>
                      <w:marBottom w:val="0"/>
                      <w:divBdr>
                        <w:top w:val="none" w:sz="0" w:space="0" w:color="auto"/>
                        <w:left w:val="none" w:sz="0" w:space="0" w:color="auto"/>
                        <w:bottom w:val="none" w:sz="0" w:space="0" w:color="auto"/>
                        <w:right w:val="none" w:sz="0" w:space="0" w:color="auto"/>
                      </w:divBdr>
                    </w:div>
                  </w:divsChild>
                </w:div>
                <w:div w:id="1941794613">
                  <w:marLeft w:val="0"/>
                  <w:marRight w:val="0"/>
                  <w:marTop w:val="0"/>
                  <w:marBottom w:val="0"/>
                  <w:divBdr>
                    <w:top w:val="none" w:sz="0" w:space="0" w:color="auto"/>
                    <w:left w:val="none" w:sz="0" w:space="0" w:color="auto"/>
                    <w:bottom w:val="none" w:sz="0" w:space="0" w:color="auto"/>
                    <w:right w:val="none" w:sz="0" w:space="0" w:color="auto"/>
                  </w:divBdr>
                  <w:divsChild>
                    <w:div w:id="297146903">
                      <w:marLeft w:val="0"/>
                      <w:marRight w:val="0"/>
                      <w:marTop w:val="0"/>
                      <w:marBottom w:val="0"/>
                      <w:divBdr>
                        <w:top w:val="none" w:sz="0" w:space="0" w:color="auto"/>
                        <w:left w:val="none" w:sz="0" w:space="0" w:color="auto"/>
                        <w:bottom w:val="none" w:sz="0" w:space="0" w:color="auto"/>
                        <w:right w:val="none" w:sz="0" w:space="0" w:color="auto"/>
                      </w:divBdr>
                    </w:div>
                  </w:divsChild>
                </w:div>
                <w:div w:id="420033414">
                  <w:marLeft w:val="0"/>
                  <w:marRight w:val="0"/>
                  <w:marTop w:val="0"/>
                  <w:marBottom w:val="0"/>
                  <w:divBdr>
                    <w:top w:val="none" w:sz="0" w:space="0" w:color="auto"/>
                    <w:left w:val="none" w:sz="0" w:space="0" w:color="auto"/>
                    <w:bottom w:val="none" w:sz="0" w:space="0" w:color="auto"/>
                    <w:right w:val="none" w:sz="0" w:space="0" w:color="auto"/>
                  </w:divBdr>
                  <w:divsChild>
                    <w:div w:id="2100249455">
                      <w:marLeft w:val="0"/>
                      <w:marRight w:val="0"/>
                      <w:marTop w:val="0"/>
                      <w:marBottom w:val="0"/>
                      <w:divBdr>
                        <w:top w:val="none" w:sz="0" w:space="0" w:color="auto"/>
                        <w:left w:val="none" w:sz="0" w:space="0" w:color="auto"/>
                        <w:bottom w:val="none" w:sz="0" w:space="0" w:color="auto"/>
                        <w:right w:val="none" w:sz="0" w:space="0" w:color="auto"/>
                      </w:divBdr>
                    </w:div>
                  </w:divsChild>
                </w:div>
                <w:div w:id="2088308781">
                  <w:marLeft w:val="0"/>
                  <w:marRight w:val="0"/>
                  <w:marTop w:val="0"/>
                  <w:marBottom w:val="0"/>
                  <w:divBdr>
                    <w:top w:val="none" w:sz="0" w:space="0" w:color="auto"/>
                    <w:left w:val="none" w:sz="0" w:space="0" w:color="auto"/>
                    <w:bottom w:val="none" w:sz="0" w:space="0" w:color="auto"/>
                    <w:right w:val="none" w:sz="0" w:space="0" w:color="auto"/>
                  </w:divBdr>
                  <w:divsChild>
                    <w:div w:id="661861022">
                      <w:marLeft w:val="0"/>
                      <w:marRight w:val="0"/>
                      <w:marTop w:val="0"/>
                      <w:marBottom w:val="0"/>
                      <w:divBdr>
                        <w:top w:val="none" w:sz="0" w:space="0" w:color="auto"/>
                        <w:left w:val="none" w:sz="0" w:space="0" w:color="auto"/>
                        <w:bottom w:val="none" w:sz="0" w:space="0" w:color="auto"/>
                        <w:right w:val="none" w:sz="0" w:space="0" w:color="auto"/>
                      </w:divBdr>
                    </w:div>
                  </w:divsChild>
                </w:div>
                <w:div w:id="836043413">
                  <w:marLeft w:val="0"/>
                  <w:marRight w:val="0"/>
                  <w:marTop w:val="0"/>
                  <w:marBottom w:val="0"/>
                  <w:divBdr>
                    <w:top w:val="none" w:sz="0" w:space="0" w:color="auto"/>
                    <w:left w:val="none" w:sz="0" w:space="0" w:color="auto"/>
                    <w:bottom w:val="none" w:sz="0" w:space="0" w:color="auto"/>
                    <w:right w:val="none" w:sz="0" w:space="0" w:color="auto"/>
                  </w:divBdr>
                  <w:divsChild>
                    <w:div w:id="699013416">
                      <w:marLeft w:val="0"/>
                      <w:marRight w:val="0"/>
                      <w:marTop w:val="0"/>
                      <w:marBottom w:val="0"/>
                      <w:divBdr>
                        <w:top w:val="none" w:sz="0" w:space="0" w:color="auto"/>
                        <w:left w:val="none" w:sz="0" w:space="0" w:color="auto"/>
                        <w:bottom w:val="none" w:sz="0" w:space="0" w:color="auto"/>
                        <w:right w:val="none" w:sz="0" w:space="0" w:color="auto"/>
                      </w:divBdr>
                    </w:div>
                  </w:divsChild>
                </w:div>
                <w:div w:id="1844322725">
                  <w:marLeft w:val="0"/>
                  <w:marRight w:val="0"/>
                  <w:marTop w:val="0"/>
                  <w:marBottom w:val="0"/>
                  <w:divBdr>
                    <w:top w:val="none" w:sz="0" w:space="0" w:color="auto"/>
                    <w:left w:val="none" w:sz="0" w:space="0" w:color="auto"/>
                    <w:bottom w:val="none" w:sz="0" w:space="0" w:color="auto"/>
                    <w:right w:val="none" w:sz="0" w:space="0" w:color="auto"/>
                  </w:divBdr>
                  <w:divsChild>
                    <w:div w:id="345522213">
                      <w:marLeft w:val="0"/>
                      <w:marRight w:val="0"/>
                      <w:marTop w:val="0"/>
                      <w:marBottom w:val="0"/>
                      <w:divBdr>
                        <w:top w:val="none" w:sz="0" w:space="0" w:color="auto"/>
                        <w:left w:val="none" w:sz="0" w:space="0" w:color="auto"/>
                        <w:bottom w:val="none" w:sz="0" w:space="0" w:color="auto"/>
                        <w:right w:val="none" w:sz="0" w:space="0" w:color="auto"/>
                      </w:divBdr>
                    </w:div>
                  </w:divsChild>
                </w:div>
                <w:div w:id="1324240286">
                  <w:marLeft w:val="0"/>
                  <w:marRight w:val="0"/>
                  <w:marTop w:val="0"/>
                  <w:marBottom w:val="0"/>
                  <w:divBdr>
                    <w:top w:val="none" w:sz="0" w:space="0" w:color="auto"/>
                    <w:left w:val="none" w:sz="0" w:space="0" w:color="auto"/>
                    <w:bottom w:val="none" w:sz="0" w:space="0" w:color="auto"/>
                    <w:right w:val="none" w:sz="0" w:space="0" w:color="auto"/>
                  </w:divBdr>
                  <w:divsChild>
                    <w:div w:id="1003896445">
                      <w:marLeft w:val="0"/>
                      <w:marRight w:val="0"/>
                      <w:marTop w:val="0"/>
                      <w:marBottom w:val="0"/>
                      <w:divBdr>
                        <w:top w:val="none" w:sz="0" w:space="0" w:color="auto"/>
                        <w:left w:val="none" w:sz="0" w:space="0" w:color="auto"/>
                        <w:bottom w:val="none" w:sz="0" w:space="0" w:color="auto"/>
                        <w:right w:val="none" w:sz="0" w:space="0" w:color="auto"/>
                      </w:divBdr>
                    </w:div>
                  </w:divsChild>
                </w:div>
                <w:div w:id="403602390">
                  <w:marLeft w:val="0"/>
                  <w:marRight w:val="0"/>
                  <w:marTop w:val="0"/>
                  <w:marBottom w:val="0"/>
                  <w:divBdr>
                    <w:top w:val="none" w:sz="0" w:space="0" w:color="auto"/>
                    <w:left w:val="none" w:sz="0" w:space="0" w:color="auto"/>
                    <w:bottom w:val="none" w:sz="0" w:space="0" w:color="auto"/>
                    <w:right w:val="none" w:sz="0" w:space="0" w:color="auto"/>
                  </w:divBdr>
                  <w:divsChild>
                    <w:div w:id="909076161">
                      <w:marLeft w:val="0"/>
                      <w:marRight w:val="0"/>
                      <w:marTop w:val="0"/>
                      <w:marBottom w:val="0"/>
                      <w:divBdr>
                        <w:top w:val="none" w:sz="0" w:space="0" w:color="auto"/>
                        <w:left w:val="none" w:sz="0" w:space="0" w:color="auto"/>
                        <w:bottom w:val="none" w:sz="0" w:space="0" w:color="auto"/>
                        <w:right w:val="none" w:sz="0" w:space="0" w:color="auto"/>
                      </w:divBdr>
                    </w:div>
                  </w:divsChild>
                </w:div>
                <w:div w:id="560748794">
                  <w:marLeft w:val="0"/>
                  <w:marRight w:val="0"/>
                  <w:marTop w:val="0"/>
                  <w:marBottom w:val="0"/>
                  <w:divBdr>
                    <w:top w:val="none" w:sz="0" w:space="0" w:color="auto"/>
                    <w:left w:val="none" w:sz="0" w:space="0" w:color="auto"/>
                    <w:bottom w:val="none" w:sz="0" w:space="0" w:color="auto"/>
                    <w:right w:val="none" w:sz="0" w:space="0" w:color="auto"/>
                  </w:divBdr>
                  <w:divsChild>
                    <w:div w:id="1971128725">
                      <w:marLeft w:val="0"/>
                      <w:marRight w:val="0"/>
                      <w:marTop w:val="0"/>
                      <w:marBottom w:val="0"/>
                      <w:divBdr>
                        <w:top w:val="none" w:sz="0" w:space="0" w:color="auto"/>
                        <w:left w:val="none" w:sz="0" w:space="0" w:color="auto"/>
                        <w:bottom w:val="none" w:sz="0" w:space="0" w:color="auto"/>
                        <w:right w:val="none" w:sz="0" w:space="0" w:color="auto"/>
                      </w:divBdr>
                    </w:div>
                  </w:divsChild>
                </w:div>
                <w:div w:id="816142175">
                  <w:marLeft w:val="0"/>
                  <w:marRight w:val="0"/>
                  <w:marTop w:val="0"/>
                  <w:marBottom w:val="0"/>
                  <w:divBdr>
                    <w:top w:val="none" w:sz="0" w:space="0" w:color="auto"/>
                    <w:left w:val="none" w:sz="0" w:space="0" w:color="auto"/>
                    <w:bottom w:val="none" w:sz="0" w:space="0" w:color="auto"/>
                    <w:right w:val="none" w:sz="0" w:space="0" w:color="auto"/>
                  </w:divBdr>
                  <w:divsChild>
                    <w:div w:id="34621086">
                      <w:marLeft w:val="0"/>
                      <w:marRight w:val="0"/>
                      <w:marTop w:val="0"/>
                      <w:marBottom w:val="0"/>
                      <w:divBdr>
                        <w:top w:val="none" w:sz="0" w:space="0" w:color="auto"/>
                        <w:left w:val="none" w:sz="0" w:space="0" w:color="auto"/>
                        <w:bottom w:val="none" w:sz="0" w:space="0" w:color="auto"/>
                        <w:right w:val="none" w:sz="0" w:space="0" w:color="auto"/>
                      </w:divBdr>
                    </w:div>
                  </w:divsChild>
                </w:div>
                <w:div w:id="2026902377">
                  <w:marLeft w:val="0"/>
                  <w:marRight w:val="0"/>
                  <w:marTop w:val="0"/>
                  <w:marBottom w:val="0"/>
                  <w:divBdr>
                    <w:top w:val="none" w:sz="0" w:space="0" w:color="auto"/>
                    <w:left w:val="none" w:sz="0" w:space="0" w:color="auto"/>
                    <w:bottom w:val="none" w:sz="0" w:space="0" w:color="auto"/>
                    <w:right w:val="none" w:sz="0" w:space="0" w:color="auto"/>
                  </w:divBdr>
                  <w:divsChild>
                    <w:div w:id="1892959517">
                      <w:marLeft w:val="0"/>
                      <w:marRight w:val="0"/>
                      <w:marTop w:val="0"/>
                      <w:marBottom w:val="0"/>
                      <w:divBdr>
                        <w:top w:val="none" w:sz="0" w:space="0" w:color="auto"/>
                        <w:left w:val="none" w:sz="0" w:space="0" w:color="auto"/>
                        <w:bottom w:val="none" w:sz="0" w:space="0" w:color="auto"/>
                        <w:right w:val="none" w:sz="0" w:space="0" w:color="auto"/>
                      </w:divBdr>
                    </w:div>
                  </w:divsChild>
                </w:div>
                <w:div w:id="943881384">
                  <w:marLeft w:val="0"/>
                  <w:marRight w:val="0"/>
                  <w:marTop w:val="0"/>
                  <w:marBottom w:val="0"/>
                  <w:divBdr>
                    <w:top w:val="none" w:sz="0" w:space="0" w:color="auto"/>
                    <w:left w:val="none" w:sz="0" w:space="0" w:color="auto"/>
                    <w:bottom w:val="none" w:sz="0" w:space="0" w:color="auto"/>
                    <w:right w:val="none" w:sz="0" w:space="0" w:color="auto"/>
                  </w:divBdr>
                  <w:divsChild>
                    <w:div w:id="1131826913">
                      <w:marLeft w:val="0"/>
                      <w:marRight w:val="0"/>
                      <w:marTop w:val="0"/>
                      <w:marBottom w:val="0"/>
                      <w:divBdr>
                        <w:top w:val="none" w:sz="0" w:space="0" w:color="auto"/>
                        <w:left w:val="none" w:sz="0" w:space="0" w:color="auto"/>
                        <w:bottom w:val="none" w:sz="0" w:space="0" w:color="auto"/>
                        <w:right w:val="none" w:sz="0" w:space="0" w:color="auto"/>
                      </w:divBdr>
                    </w:div>
                  </w:divsChild>
                </w:div>
                <w:div w:id="1677033259">
                  <w:marLeft w:val="0"/>
                  <w:marRight w:val="0"/>
                  <w:marTop w:val="0"/>
                  <w:marBottom w:val="0"/>
                  <w:divBdr>
                    <w:top w:val="none" w:sz="0" w:space="0" w:color="auto"/>
                    <w:left w:val="none" w:sz="0" w:space="0" w:color="auto"/>
                    <w:bottom w:val="none" w:sz="0" w:space="0" w:color="auto"/>
                    <w:right w:val="none" w:sz="0" w:space="0" w:color="auto"/>
                  </w:divBdr>
                  <w:divsChild>
                    <w:div w:id="1557625804">
                      <w:marLeft w:val="0"/>
                      <w:marRight w:val="0"/>
                      <w:marTop w:val="0"/>
                      <w:marBottom w:val="0"/>
                      <w:divBdr>
                        <w:top w:val="none" w:sz="0" w:space="0" w:color="auto"/>
                        <w:left w:val="none" w:sz="0" w:space="0" w:color="auto"/>
                        <w:bottom w:val="none" w:sz="0" w:space="0" w:color="auto"/>
                        <w:right w:val="none" w:sz="0" w:space="0" w:color="auto"/>
                      </w:divBdr>
                    </w:div>
                  </w:divsChild>
                </w:div>
                <w:div w:id="896235319">
                  <w:marLeft w:val="0"/>
                  <w:marRight w:val="0"/>
                  <w:marTop w:val="0"/>
                  <w:marBottom w:val="0"/>
                  <w:divBdr>
                    <w:top w:val="none" w:sz="0" w:space="0" w:color="auto"/>
                    <w:left w:val="none" w:sz="0" w:space="0" w:color="auto"/>
                    <w:bottom w:val="none" w:sz="0" w:space="0" w:color="auto"/>
                    <w:right w:val="none" w:sz="0" w:space="0" w:color="auto"/>
                  </w:divBdr>
                  <w:divsChild>
                    <w:div w:id="939146706">
                      <w:marLeft w:val="0"/>
                      <w:marRight w:val="0"/>
                      <w:marTop w:val="0"/>
                      <w:marBottom w:val="0"/>
                      <w:divBdr>
                        <w:top w:val="none" w:sz="0" w:space="0" w:color="auto"/>
                        <w:left w:val="none" w:sz="0" w:space="0" w:color="auto"/>
                        <w:bottom w:val="none" w:sz="0" w:space="0" w:color="auto"/>
                        <w:right w:val="none" w:sz="0" w:space="0" w:color="auto"/>
                      </w:divBdr>
                    </w:div>
                  </w:divsChild>
                </w:div>
                <w:div w:id="1348366287">
                  <w:marLeft w:val="0"/>
                  <w:marRight w:val="0"/>
                  <w:marTop w:val="0"/>
                  <w:marBottom w:val="0"/>
                  <w:divBdr>
                    <w:top w:val="none" w:sz="0" w:space="0" w:color="auto"/>
                    <w:left w:val="none" w:sz="0" w:space="0" w:color="auto"/>
                    <w:bottom w:val="none" w:sz="0" w:space="0" w:color="auto"/>
                    <w:right w:val="none" w:sz="0" w:space="0" w:color="auto"/>
                  </w:divBdr>
                  <w:divsChild>
                    <w:div w:id="901407333">
                      <w:marLeft w:val="0"/>
                      <w:marRight w:val="0"/>
                      <w:marTop w:val="0"/>
                      <w:marBottom w:val="0"/>
                      <w:divBdr>
                        <w:top w:val="none" w:sz="0" w:space="0" w:color="auto"/>
                        <w:left w:val="none" w:sz="0" w:space="0" w:color="auto"/>
                        <w:bottom w:val="none" w:sz="0" w:space="0" w:color="auto"/>
                        <w:right w:val="none" w:sz="0" w:space="0" w:color="auto"/>
                      </w:divBdr>
                    </w:div>
                  </w:divsChild>
                </w:div>
                <w:div w:id="1523586524">
                  <w:marLeft w:val="0"/>
                  <w:marRight w:val="0"/>
                  <w:marTop w:val="0"/>
                  <w:marBottom w:val="0"/>
                  <w:divBdr>
                    <w:top w:val="none" w:sz="0" w:space="0" w:color="auto"/>
                    <w:left w:val="none" w:sz="0" w:space="0" w:color="auto"/>
                    <w:bottom w:val="none" w:sz="0" w:space="0" w:color="auto"/>
                    <w:right w:val="none" w:sz="0" w:space="0" w:color="auto"/>
                  </w:divBdr>
                  <w:divsChild>
                    <w:div w:id="2139451112">
                      <w:marLeft w:val="0"/>
                      <w:marRight w:val="0"/>
                      <w:marTop w:val="0"/>
                      <w:marBottom w:val="0"/>
                      <w:divBdr>
                        <w:top w:val="none" w:sz="0" w:space="0" w:color="auto"/>
                        <w:left w:val="none" w:sz="0" w:space="0" w:color="auto"/>
                        <w:bottom w:val="none" w:sz="0" w:space="0" w:color="auto"/>
                        <w:right w:val="none" w:sz="0" w:space="0" w:color="auto"/>
                      </w:divBdr>
                    </w:div>
                  </w:divsChild>
                </w:div>
                <w:div w:id="811288183">
                  <w:marLeft w:val="0"/>
                  <w:marRight w:val="0"/>
                  <w:marTop w:val="0"/>
                  <w:marBottom w:val="0"/>
                  <w:divBdr>
                    <w:top w:val="none" w:sz="0" w:space="0" w:color="auto"/>
                    <w:left w:val="none" w:sz="0" w:space="0" w:color="auto"/>
                    <w:bottom w:val="none" w:sz="0" w:space="0" w:color="auto"/>
                    <w:right w:val="none" w:sz="0" w:space="0" w:color="auto"/>
                  </w:divBdr>
                  <w:divsChild>
                    <w:div w:id="373846882">
                      <w:marLeft w:val="0"/>
                      <w:marRight w:val="0"/>
                      <w:marTop w:val="0"/>
                      <w:marBottom w:val="0"/>
                      <w:divBdr>
                        <w:top w:val="none" w:sz="0" w:space="0" w:color="auto"/>
                        <w:left w:val="none" w:sz="0" w:space="0" w:color="auto"/>
                        <w:bottom w:val="none" w:sz="0" w:space="0" w:color="auto"/>
                        <w:right w:val="none" w:sz="0" w:space="0" w:color="auto"/>
                      </w:divBdr>
                    </w:div>
                  </w:divsChild>
                </w:div>
                <w:div w:id="378554676">
                  <w:marLeft w:val="0"/>
                  <w:marRight w:val="0"/>
                  <w:marTop w:val="0"/>
                  <w:marBottom w:val="0"/>
                  <w:divBdr>
                    <w:top w:val="none" w:sz="0" w:space="0" w:color="auto"/>
                    <w:left w:val="none" w:sz="0" w:space="0" w:color="auto"/>
                    <w:bottom w:val="none" w:sz="0" w:space="0" w:color="auto"/>
                    <w:right w:val="none" w:sz="0" w:space="0" w:color="auto"/>
                  </w:divBdr>
                  <w:divsChild>
                    <w:div w:id="1304313350">
                      <w:marLeft w:val="0"/>
                      <w:marRight w:val="0"/>
                      <w:marTop w:val="0"/>
                      <w:marBottom w:val="0"/>
                      <w:divBdr>
                        <w:top w:val="none" w:sz="0" w:space="0" w:color="auto"/>
                        <w:left w:val="none" w:sz="0" w:space="0" w:color="auto"/>
                        <w:bottom w:val="none" w:sz="0" w:space="0" w:color="auto"/>
                        <w:right w:val="none" w:sz="0" w:space="0" w:color="auto"/>
                      </w:divBdr>
                    </w:div>
                  </w:divsChild>
                </w:div>
                <w:div w:id="943464331">
                  <w:marLeft w:val="0"/>
                  <w:marRight w:val="0"/>
                  <w:marTop w:val="0"/>
                  <w:marBottom w:val="0"/>
                  <w:divBdr>
                    <w:top w:val="none" w:sz="0" w:space="0" w:color="auto"/>
                    <w:left w:val="none" w:sz="0" w:space="0" w:color="auto"/>
                    <w:bottom w:val="none" w:sz="0" w:space="0" w:color="auto"/>
                    <w:right w:val="none" w:sz="0" w:space="0" w:color="auto"/>
                  </w:divBdr>
                  <w:divsChild>
                    <w:div w:id="1603488284">
                      <w:marLeft w:val="0"/>
                      <w:marRight w:val="0"/>
                      <w:marTop w:val="0"/>
                      <w:marBottom w:val="0"/>
                      <w:divBdr>
                        <w:top w:val="none" w:sz="0" w:space="0" w:color="auto"/>
                        <w:left w:val="none" w:sz="0" w:space="0" w:color="auto"/>
                        <w:bottom w:val="none" w:sz="0" w:space="0" w:color="auto"/>
                        <w:right w:val="none" w:sz="0" w:space="0" w:color="auto"/>
                      </w:divBdr>
                    </w:div>
                  </w:divsChild>
                </w:div>
                <w:div w:id="1944848056">
                  <w:marLeft w:val="0"/>
                  <w:marRight w:val="0"/>
                  <w:marTop w:val="0"/>
                  <w:marBottom w:val="0"/>
                  <w:divBdr>
                    <w:top w:val="none" w:sz="0" w:space="0" w:color="auto"/>
                    <w:left w:val="none" w:sz="0" w:space="0" w:color="auto"/>
                    <w:bottom w:val="none" w:sz="0" w:space="0" w:color="auto"/>
                    <w:right w:val="none" w:sz="0" w:space="0" w:color="auto"/>
                  </w:divBdr>
                  <w:divsChild>
                    <w:div w:id="858197720">
                      <w:marLeft w:val="0"/>
                      <w:marRight w:val="0"/>
                      <w:marTop w:val="0"/>
                      <w:marBottom w:val="0"/>
                      <w:divBdr>
                        <w:top w:val="none" w:sz="0" w:space="0" w:color="auto"/>
                        <w:left w:val="none" w:sz="0" w:space="0" w:color="auto"/>
                        <w:bottom w:val="none" w:sz="0" w:space="0" w:color="auto"/>
                        <w:right w:val="none" w:sz="0" w:space="0" w:color="auto"/>
                      </w:divBdr>
                    </w:div>
                  </w:divsChild>
                </w:div>
                <w:div w:id="205219093">
                  <w:marLeft w:val="0"/>
                  <w:marRight w:val="0"/>
                  <w:marTop w:val="0"/>
                  <w:marBottom w:val="0"/>
                  <w:divBdr>
                    <w:top w:val="none" w:sz="0" w:space="0" w:color="auto"/>
                    <w:left w:val="none" w:sz="0" w:space="0" w:color="auto"/>
                    <w:bottom w:val="none" w:sz="0" w:space="0" w:color="auto"/>
                    <w:right w:val="none" w:sz="0" w:space="0" w:color="auto"/>
                  </w:divBdr>
                  <w:divsChild>
                    <w:div w:id="1189952376">
                      <w:marLeft w:val="0"/>
                      <w:marRight w:val="0"/>
                      <w:marTop w:val="0"/>
                      <w:marBottom w:val="0"/>
                      <w:divBdr>
                        <w:top w:val="none" w:sz="0" w:space="0" w:color="auto"/>
                        <w:left w:val="none" w:sz="0" w:space="0" w:color="auto"/>
                        <w:bottom w:val="none" w:sz="0" w:space="0" w:color="auto"/>
                        <w:right w:val="none" w:sz="0" w:space="0" w:color="auto"/>
                      </w:divBdr>
                    </w:div>
                  </w:divsChild>
                </w:div>
                <w:div w:id="657004789">
                  <w:marLeft w:val="0"/>
                  <w:marRight w:val="0"/>
                  <w:marTop w:val="0"/>
                  <w:marBottom w:val="0"/>
                  <w:divBdr>
                    <w:top w:val="none" w:sz="0" w:space="0" w:color="auto"/>
                    <w:left w:val="none" w:sz="0" w:space="0" w:color="auto"/>
                    <w:bottom w:val="none" w:sz="0" w:space="0" w:color="auto"/>
                    <w:right w:val="none" w:sz="0" w:space="0" w:color="auto"/>
                  </w:divBdr>
                  <w:divsChild>
                    <w:div w:id="1790120789">
                      <w:marLeft w:val="0"/>
                      <w:marRight w:val="0"/>
                      <w:marTop w:val="0"/>
                      <w:marBottom w:val="0"/>
                      <w:divBdr>
                        <w:top w:val="none" w:sz="0" w:space="0" w:color="auto"/>
                        <w:left w:val="none" w:sz="0" w:space="0" w:color="auto"/>
                        <w:bottom w:val="none" w:sz="0" w:space="0" w:color="auto"/>
                        <w:right w:val="none" w:sz="0" w:space="0" w:color="auto"/>
                      </w:divBdr>
                    </w:div>
                  </w:divsChild>
                </w:div>
                <w:div w:id="475220328">
                  <w:marLeft w:val="0"/>
                  <w:marRight w:val="0"/>
                  <w:marTop w:val="0"/>
                  <w:marBottom w:val="0"/>
                  <w:divBdr>
                    <w:top w:val="none" w:sz="0" w:space="0" w:color="auto"/>
                    <w:left w:val="none" w:sz="0" w:space="0" w:color="auto"/>
                    <w:bottom w:val="none" w:sz="0" w:space="0" w:color="auto"/>
                    <w:right w:val="none" w:sz="0" w:space="0" w:color="auto"/>
                  </w:divBdr>
                  <w:divsChild>
                    <w:div w:id="152109233">
                      <w:marLeft w:val="0"/>
                      <w:marRight w:val="0"/>
                      <w:marTop w:val="0"/>
                      <w:marBottom w:val="0"/>
                      <w:divBdr>
                        <w:top w:val="none" w:sz="0" w:space="0" w:color="auto"/>
                        <w:left w:val="none" w:sz="0" w:space="0" w:color="auto"/>
                        <w:bottom w:val="none" w:sz="0" w:space="0" w:color="auto"/>
                        <w:right w:val="none" w:sz="0" w:space="0" w:color="auto"/>
                      </w:divBdr>
                    </w:div>
                  </w:divsChild>
                </w:div>
                <w:div w:id="1466503360">
                  <w:marLeft w:val="0"/>
                  <w:marRight w:val="0"/>
                  <w:marTop w:val="0"/>
                  <w:marBottom w:val="0"/>
                  <w:divBdr>
                    <w:top w:val="none" w:sz="0" w:space="0" w:color="auto"/>
                    <w:left w:val="none" w:sz="0" w:space="0" w:color="auto"/>
                    <w:bottom w:val="none" w:sz="0" w:space="0" w:color="auto"/>
                    <w:right w:val="none" w:sz="0" w:space="0" w:color="auto"/>
                  </w:divBdr>
                  <w:divsChild>
                    <w:div w:id="1160460468">
                      <w:marLeft w:val="0"/>
                      <w:marRight w:val="0"/>
                      <w:marTop w:val="0"/>
                      <w:marBottom w:val="0"/>
                      <w:divBdr>
                        <w:top w:val="none" w:sz="0" w:space="0" w:color="auto"/>
                        <w:left w:val="none" w:sz="0" w:space="0" w:color="auto"/>
                        <w:bottom w:val="none" w:sz="0" w:space="0" w:color="auto"/>
                        <w:right w:val="none" w:sz="0" w:space="0" w:color="auto"/>
                      </w:divBdr>
                    </w:div>
                  </w:divsChild>
                </w:div>
                <w:div w:id="16582479">
                  <w:marLeft w:val="0"/>
                  <w:marRight w:val="0"/>
                  <w:marTop w:val="0"/>
                  <w:marBottom w:val="0"/>
                  <w:divBdr>
                    <w:top w:val="none" w:sz="0" w:space="0" w:color="auto"/>
                    <w:left w:val="none" w:sz="0" w:space="0" w:color="auto"/>
                    <w:bottom w:val="none" w:sz="0" w:space="0" w:color="auto"/>
                    <w:right w:val="none" w:sz="0" w:space="0" w:color="auto"/>
                  </w:divBdr>
                  <w:divsChild>
                    <w:div w:id="334117739">
                      <w:marLeft w:val="0"/>
                      <w:marRight w:val="0"/>
                      <w:marTop w:val="0"/>
                      <w:marBottom w:val="0"/>
                      <w:divBdr>
                        <w:top w:val="none" w:sz="0" w:space="0" w:color="auto"/>
                        <w:left w:val="none" w:sz="0" w:space="0" w:color="auto"/>
                        <w:bottom w:val="none" w:sz="0" w:space="0" w:color="auto"/>
                        <w:right w:val="none" w:sz="0" w:space="0" w:color="auto"/>
                      </w:divBdr>
                    </w:div>
                  </w:divsChild>
                </w:div>
                <w:div w:id="135492915">
                  <w:marLeft w:val="0"/>
                  <w:marRight w:val="0"/>
                  <w:marTop w:val="0"/>
                  <w:marBottom w:val="0"/>
                  <w:divBdr>
                    <w:top w:val="none" w:sz="0" w:space="0" w:color="auto"/>
                    <w:left w:val="none" w:sz="0" w:space="0" w:color="auto"/>
                    <w:bottom w:val="none" w:sz="0" w:space="0" w:color="auto"/>
                    <w:right w:val="none" w:sz="0" w:space="0" w:color="auto"/>
                  </w:divBdr>
                  <w:divsChild>
                    <w:div w:id="1643609380">
                      <w:marLeft w:val="0"/>
                      <w:marRight w:val="0"/>
                      <w:marTop w:val="0"/>
                      <w:marBottom w:val="0"/>
                      <w:divBdr>
                        <w:top w:val="none" w:sz="0" w:space="0" w:color="auto"/>
                        <w:left w:val="none" w:sz="0" w:space="0" w:color="auto"/>
                        <w:bottom w:val="none" w:sz="0" w:space="0" w:color="auto"/>
                        <w:right w:val="none" w:sz="0" w:space="0" w:color="auto"/>
                      </w:divBdr>
                    </w:div>
                  </w:divsChild>
                </w:div>
                <w:div w:id="1274705051">
                  <w:marLeft w:val="0"/>
                  <w:marRight w:val="0"/>
                  <w:marTop w:val="0"/>
                  <w:marBottom w:val="0"/>
                  <w:divBdr>
                    <w:top w:val="none" w:sz="0" w:space="0" w:color="auto"/>
                    <w:left w:val="none" w:sz="0" w:space="0" w:color="auto"/>
                    <w:bottom w:val="none" w:sz="0" w:space="0" w:color="auto"/>
                    <w:right w:val="none" w:sz="0" w:space="0" w:color="auto"/>
                  </w:divBdr>
                  <w:divsChild>
                    <w:div w:id="165768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57823">
          <w:marLeft w:val="0"/>
          <w:marRight w:val="0"/>
          <w:marTop w:val="0"/>
          <w:marBottom w:val="0"/>
          <w:divBdr>
            <w:top w:val="none" w:sz="0" w:space="0" w:color="auto"/>
            <w:left w:val="none" w:sz="0" w:space="0" w:color="auto"/>
            <w:bottom w:val="none" w:sz="0" w:space="0" w:color="auto"/>
            <w:right w:val="none" w:sz="0" w:space="0" w:color="auto"/>
          </w:divBdr>
        </w:div>
        <w:div w:id="1794593334">
          <w:marLeft w:val="0"/>
          <w:marRight w:val="0"/>
          <w:marTop w:val="0"/>
          <w:marBottom w:val="0"/>
          <w:divBdr>
            <w:top w:val="none" w:sz="0" w:space="0" w:color="auto"/>
            <w:left w:val="none" w:sz="0" w:space="0" w:color="auto"/>
            <w:bottom w:val="none" w:sz="0" w:space="0" w:color="auto"/>
            <w:right w:val="none" w:sz="0" w:space="0" w:color="auto"/>
          </w:divBdr>
        </w:div>
        <w:div w:id="239029061">
          <w:marLeft w:val="0"/>
          <w:marRight w:val="0"/>
          <w:marTop w:val="0"/>
          <w:marBottom w:val="0"/>
          <w:divBdr>
            <w:top w:val="none" w:sz="0" w:space="0" w:color="auto"/>
            <w:left w:val="none" w:sz="0" w:space="0" w:color="auto"/>
            <w:bottom w:val="none" w:sz="0" w:space="0" w:color="auto"/>
            <w:right w:val="none" w:sz="0" w:space="0" w:color="auto"/>
          </w:divBdr>
        </w:div>
        <w:div w:id="1000616221">
          <w:marLeft w:val="0"/>
          <w:marRight w:val="0"/>
          <w:marTop w:val="0"/>
          <w:marBottom w:val="0"/>
          <w:divBdr>
            <w:top w:val="none" w:sz="0" w:space="0" w:color="auto"/>
            <w:left w:val="none" w:sz="0" w:space="0" w:color="auto"/>
            <w:bottom w:val="none" w:sz="0" w:space="0" w:color="auto"/>
            <w:right w:val="none" w:sz="0" w:space="0" w:color="auto"/>
          </w:divBdr>
        </w:div>
        <w:div w:id="1183203943">
          <w:marLeft w:val="0"/>
          <w:marRight w:val="0"/>
          <w:marTop w:val="0"/>
          <w:marBottom w:val="0"/>
          <w:divBdr>
            <w:top w:val="none" w:sz="0" w:space="0" w:color="auto"/>
            <w:left w:val="none" w:sz="0" w:space="0" w:color="auto"/>
            <w:bottom w:val="none" w:sz="0" w:space="0" w:color="auto"/>
            <w:right w:val="none" w:sz="0" w:space="0" w:color="auto"/>
          </w:divBdr>
        </w:div>
        <w:div w:id="364601685">
          <w:marLeft w:val="0"/>
          <w:marRight w:val="0"/>
          <w:marTop w:val="0"/>
          <w:marBottom w:val="0"/>
          <w:divBdr>
            <w:top w:val="none" w:sz="0" w:space="0" w:color="auto"/>
            <w:left w:val="none" w:sz="0" w:space="0" w:color="auto"/>
            <w:bottom w:val="none" w:sz="0" w:space="0" w:color="auto"/>
            <w:right w:val="none" w:sz="0" w:space="0" w:color="auto"/>
          </w:divBdr>
        </w:div>
        <w:div w:id="209072066">
          <w:marLeft w:val="0"/>
          <w:marRight w:val="0"/>
          <w:marTop w:val="0"/>
          <w:marBottom w:val="0"/>
          <w:divBdr>
            <w:top w:val="none" w:sz="0" w:space="0" w:color="auto"/>
            <w:left w:val="none" w:sz="0" w:space="0" w:color="auto"/>
            <w:bottom w:val="none" w:sz="0" w:space="0" w:color="auto"/>
            <w:right w:val="none" w:sz="0" w:space="0" w:color="auto"/>
          </w:divBdr>
        </w:div>
        <w:div w:id="843202548">
          <w:marLeft w:val="0"/>
          <w:marRight w:val="0"/>
          <w:marTop w:val="0"/>
          <w:marBottom w:val="0"/>
          <w:divBdr>
            <w:top w:val="none" w:sz="0" w:space="0" w:color="auto"/>
            <w:left w:val="none" w:sz="0" w:space="0" w:color="auto"/>
            <w:bottom w:val="none" w:sz="0" w:space="0" w:color="auto"/>
            <w:right w:val="none" w:sz="0" w:space="0" w:color="auto"/>
          </w:divBdr>
        </w:div>
        <w:div w:id="177162743">
          <w:marLeft w:val="0"/>
          <w:marRight w:val="0"/>
          <w:marTop w:val="0"/>
          <w:marBottom w:val="0"/>
          <w:divBdr>
            <w:top w:val="none" w:sz="0" w:space="0" w:color="auto"/>
            <w:left w:val="none" w:sz="0" w:space="0" w:color="auto"/>
            <w:bottom w:val="none" w:sz="0" w:space="0" w:color="auto"/>
            <w:right w:val="none" w:sz="0" w:space="0" w:color="auto"/>
          </w:divBdr>
        </w:div>
        <w:div w:id="808012649">
          <w:marLeft w:val="0"/>
          <w:marRight w:val="0"/>
          <w:marTop w:val="0"/>
          <w:marBottom w:val="0"/>
          <w:divBdr>
            <w:top w:val="none" w:sz="0" w:space="0" w:color="auto"/>
            <w:left w:val="none" w:sz="0" w:space="0" w:color="auto"/>
            <w:bottom w:val="none" w:sz="0" w:space="0" w:color="auto"/>
            <w:right w:val="none" w:sz="0" w:space="0" w:color="auto"/>
          </w:divBdr>
        </w:div>
        <w:div w:id="660695997">
          <w:marLeft w:val="0"/>
          <w:marRight w:val="0"/>
          <w:marTop w:val="0"/>
          <w:marBottom w:val="0"/>
          <w:divBdr>
            <w:top w:val="none" w:sz="0" w:space="0" w:color="auto"/>
            <w:left w:val="none" w:sz="0" w:space="0" w:color="auto"/>
            <w:bottom w:val="none" w:sz="0" w:space="0" w:color="auto"/>
            <w:right w:val="none" w:sz="0" w:space="0" w:color="auto"/>
          </w:divBdr>
        </w:div>
        <w:div w:id="1402482635">
          <w:marLeft w:val="0"/>
          <w:marRight w:val="0"/>
          <w:marTop w:val="0"/>
          <w:marBottom w:val="0"/>
          <w:divBdr>
            <w:top w:val="none" w:sz="0" w:space="0" w:color="auto"/>
            <w:left w:val="none" w:sz="0" w:space="0" w:color="auto"/>
            <w:bottom w:val="none" w:sz="0" w:space="0" w:color="auto"/>
            <w:right w:val="none" w:sz="0" w:space="0" w:color="auto"/>
          </w:divBdr>
        </w:div>
        <w:div w:id="385300626">
          <w:marLeft w:val="0"/>
          <w:marRight w:val="0"/>
          <w:marTop w:val="0"/>
          <w:marBottom w:val="0"/>
          <w:divBdr>
            <w:top w:val="none" w:sz="0" w:space="0" w:color="auto"/>
            <w:left w:val="none" w:sz="0" w:space="0" w:color="auto"/>
            <w:bottom w:val="none" w:sz="0" w:space="0" w:color="auto"/>
            <w:right w:val="none" w:sz="0" w:space="0" w:color="auto"/>
          </w:divBdr>
        </w:div>
        <w:div w:id="1464928493">
          <w:marLeft w:val="0"/>
          <w:marRight w:val="0"/>
          <w:marTop w:val="0"/>
          <w:marBottom w:val="0"/>
          <w:divBdr>
            <w:top w:val="none" w:sz="0" w:space="0" w:color="auto"/>
            <w:left w:val="none" w:sz="0" w:space="0" w:color="auto"/>
            <w:bottom w:val="none" w:sz="0" w:space="0" w:color="auto"/>
            <w:right w:val="none" w:sz="0" w:space="0" w:color="auto"/>
          </w:divBdr>
        </w:div>
        <w:div w:id="75516341">
          <w:marLeft w:val="0"/>
          <w:marRight w:val="0"/>
          <w:marTop w:val="0"/>
          <w:marBottom w:val="0"/>
          <w:divBdr>
            <w:top w:val="none" w:sz="0" w:space="0" w:color="auto"/>
            <w:left w:val="none" w:sz="0" w:space="0" w:color="auto"/>
            <w:bottom w:val="none" w:sz="0" w:space="0" w:color="auto"/>
            <w:right w:val="none" w:sz="0" w:space="0" w:color="auto"/>
          </w:divBdr>
        </w:div>
        <w:div w:id="1177113967">
          <w:marLeft w:val="0"/>
          <w:marRight w:val="0"/>
          <w:marTop w:val="0"/>
          <w:marBottom w:val="0"/>
          <w:divBdr>
            <w:top w:val="none" w:sz="0" w:space="0" w:color="auto"/>
            <w:left w:val="none" w:sz="0" w:space="0" w:color="auto"/>
            <w:bottom w:val="none" w:sz="0" w:space="0" w:color="auto"/>
            <w:right w:val="none" w:sz="0" w:space="0" w:color="auto"/>
          </w:divBdr>
        </w:div>
        <w:div w:id="681321220">
          <w:marLeft w:val="0"/>
          <w:marRight w:val="0"/>
          <w:marTop w:val="0"/>
          <w:marBottom w:val="0"/>
          <w:divBdr>
            <w:top w:val="none" w:sz="0" w:space="0" w:color="auto"/>
            <w:left w:val="none" w:sz="0" w:space="0" w:color="auto"/>
            <w:bottom w:val="none" w:sz="0" w:space="0" w:color="auto"/>
            <w:right w:val="none" w:sz="0" w:space="0" w:color="auto"/>
          </w:divBdr>
        </w:div>
        <w:div w:id="1463960390">
          <w:marLeft w:val="0"/>
          <w:marRight w:val="0"/>
          <w:marTop w:val="0"/>
          <w:marBottom w:val="0"/>
          <w:divBdr>
            <w:top w:val="none" w:sz="0" w:space="0" w:color="auto"/>
            <w:left w:val="none" w:sz="0" w:space="0" w:color="auto"/>
            <w:bottom w:val="none" w:sz="0" w:space="0" w:color="auto"/>
            <w:right w:val="none" w:sz="0" w:space="0" w:color="auto"/>
          </w:divBdr>
        </w:div>
        <w:div w:id="1687443710">
          <w:marLeft w:val="0"/>
          <w:marRight w:val="0"/>
          <w:marTop w:val="0"/>
          <w:marBottom w:val="0"/>
          <w:divBdr>
            <w:top w:val="none" w:sz="0" w:space="0" w:color="auto"/>
            <w:left w:val="none" w:sz="0" w:space="0" w:color="auto"/>
            <w:bottom w:val="none" w:sz="0" w:space="0" w:color="auto"/>
            <w:right w:val="none" w:sz="0" w:space="0" w:color="auto"/>
          </w:divBdr>
        </w:div>
        <w:div w:id="614137927">
          <w:marLeft w:val="0"/>
          <w:marRight w:val="0"/>
          <w:marTop w:val="0"/>
          <w:marBottom w:val="0"/>
          <w:divBdr>
            <w:top w:val="none" w:sz="0" w:space="0" w:color="auto"/>
            <w:left w:val="none" w:sz="0" w:space="0" w:color="auto"/>
            <w:bottom w:val="none" w:sz="0" w:space="0" w:color="auto"/>
            <w:right w:val="none" w:sz="0" w:space="0" w:color="auto"/>
          </w:divBdr>
        </w:div>
        <w:div w:id="462502213">
          <w:marLeft w:val="0"/>
          <w:marRight w:val="0"/>
          <w:marTop w:val="0"/>
          <w:marBottom w:val="0"/>
          <w:divBdr>
            <w:top w:val="none" w:sz="0" w:space="0" w:color="auto"/>
            <w:left w:val="none" w:sz="0" w:space="0" w:color="auto"/>
            <w:bottom w:val="none" w:sz="0" w:space="0" w:color="auto"/>
            <w:right w:val="none" w:sz="0" w:space="0" w:color="auto"/>
          </w:divBdr>
        </w:div>
      </w:divsChild>
    </w:div>
    <w:div w:id="386681650">
      <w:bodyDiv w:val="1"/>
      <w:marLeft w:val="0"/>
      <w:marRight w:val="0"/>
      <w:marTop w:val="0"/>
      <w:marBottom w:val="0"/>
      <w:divBdr>
        <w:top w:val="none" w:sz="0" w:space="0" w:color="auto"/>
        <w:left w:val="none" w:sz="0" w:space="0" w:color="auto"/>
        <w:bottom w:val="none" w:sz="0" w:space="0" w:color="auto"/>
        <w:right w:val="none" w:sz="0" w:space="0" w:color="auto"/>
      </w:divBdr>
    </w:div>
    <w:div w:id="501242449">
      <w:bodyDiv w:val="1"/>
      <w:marLeft w:val="0"/>
      <w:marRight w:val="0"/>
      <w:marTop w:val="0"/>
      <w:marBottom w:val="0"/>
      <w:divBdr>
        <w:top w:val="none" w:sz="0" w:space="0" w:color="auto"/>
        <w:left w:val="none" w:sz="0" w:space="0" w:color="auto"/>
        <w:bottom w:val="none" w:sz="0" w:space="0" w:color="auto"/>
        <w:right w:val="none" w:sz="0" w:space="0" w:color="auto"/>
      </w:divBdr>
    </w:div>
    <w:div w:id="746613640">
      <w:bodyDiv w:val="1"/>
      <w:marLeft w:val="0"/>
      <w:marRight w:val="0"/>
      <w:marTop w:val="0"/>
      <w:marBottom w:val="0"/>
      <w:divBdr>
        <w:top w:val="none" w:sz="0" w:space="0" w:color="auto"/>
        <w:left w:val="none" w:sz="0" w:space="0" w:color="auto"/>
        <w:bottom w:val="none" w:sz="0" w:space="0" w:color="auto"/>
        <w:right w:val="none" w:sz="0" w:space="0" w:color="auto"/>
      </w:divBdr>
    </w:div>
    <w:div w:id="839201870">
      <w:bodyDiv w:val="1"/>
      <w:marLeft w:val="0"/>
      <w:marRight w:val="0"/>
      <w:marTop w:val="0"/>
      <w:marBottom w:val="0"/>
      <w:divBdr>
        <w:top w:val="none" w:sz="0" w:space="0" w:color="auto"/>
        <w:left w:val="none" w:sz="0" w:space="0" w:color="auto"/>
        <w:bottom w:val="none" w:sz="0" w:space="0" w:color="auto"/>
        <w:right w:val="none" w:sz="0" w:space="0" w:color="auto"/>
      </w:divBdr>
    </w:div>
    <w:div w:id="1048381188">
      <w:bodyDiv w:val="1"/>
      <w:marLeft w:val="0"/>
      <w:marRight w:val="0"/>
      <w:marTop w:val="0"/>
      <w:marBottom w:val="0"/>
      <w:divBdr>
        <w:top w:val="none" w:sz="0" w:space="0" w:color="auto"/>
        <w:left w:val="none" w:sz="0" w:space="0" w:color="auto"/>
        <w:bottom w:val="none" w:sz="0" w:space="0" w:color="auto"/>
        <w:right w:val="none" w:sz="0" w:space="0" w:color="auto"/>
      </w:divBdr>
    </w:div>
    <w:div w:id="1715688199">
      <w:bodyDiv w:val="1"/>
      <w:marLeft w:val="0"/>
      <w:marRight w:val="0"/>
      <w:marTop w:val="0"/>
      <w:marBottom w:val="0"/>
      <w:divBdr>
        <w:top w:val="none" w:sz="0" w:space="0" w:color="auto"/>
        <w:left w:val="none" w:sz="0" w:space="0" w:color="auto"/>
        <w:bottom w:val="none" w:sz="0" w:space="0" w:color="auto"/>
        <w:right w:val="none" w:sz="0" w:space="0" w:color="auto"/>
      </w:divBdr>
    </w:div>
    <w:div w:id="1990208945">
      <w:bodyDiv w:val="1"/>
      <w:marLeft w:val="0"/>
      <w:marRight w:val="0"/>
      <w:marTop w:val="0"/>
      <w:marBottom w:val="0"/>
      <w:divBdr>
        <w:top w:val="none" w:sz="0" w:space="0" w:color="auto"/>
        <w:left w:val="none" w:sz="0" w:space="0" w:color="auto"/>
        <w:bottom w:val="none" w:sz="0" w:space="0" w:color="auto"/>
        <w:right w:val="none" w:sz="0" w:space="0" w:color="auto"/>
      </w:divBdr>
    </w:div>
    <w:div w:id="2081634321">
      <w:bodyDiv w:val="1"/>
      <w:marLeft w:val="0"/>
      <w:marRight w:val="0"/>
      <w:marTop w:val="0"/>
      <w:marBottom w:val="0"/>
      <w:divBdr>
        <w:top w:val="none" w:sz="0" w:space="0" w:color="auto"/>
        <w:left w:val="none" w:sz="0" w:space="0" w:color="auto"/>
        <w:bottom w:val="none" w:sz="0" w:space="0" w:color="auto"/>
        <w:right w:val="none" w:sz="0" w:space="0" w:color="auto"/>
      </w:divBdr>
    </w:div>
    <w:div w:id="212102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customXml" Target="../customXml/item3.xml"/><Relationship Id="rId4" Type="http://schemas.openxmlformats.org/officeDocument/2006/relationships/image" Target="media/image1.png"/><Relationship Id="rId9"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C0E9BF6E610A14B9F0A8EBC977C48B7" ma:contentTypeVersion="17" ma:contentTypeDescription="新建文档。" ma:contentTypeScope="" ma:versionID="f4d87558a75b9ec5be6a601c5895832f">
  <xsd:schema xmlns:xsd="http://www.w3.org/2001/XMLSchema" xmlns:xs="http://www.w3.org/2001/XMLSchema" xmlns:p="http://schemas.microsoft.com/office/2006/metadata/properties" xmlns:ns2="4a649021-686a-4048-9ccb-2e88ae49b7c5" xmlns:ns3="679fa007-308b-4289-93df-caf7c0b7658f" targetNamespace="http://schemas.microsoft.com/office/2006/metadata/properties" ma:root="true" ma:fieldsID="842146d1b614f1d9df39986e2aca89d9" ns2:_="" ns3:_="">
    <xsd:import namespace="4a649021-686a-4048-9ccb-2e88ae49b7c5"/>
    <xsd:import namespace="679fa007-308b-4289-93df-caf7c0b765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XiongHongbo_2023304269_x002d_myfuturecareer"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49021-686a-4048-9ccb-2e88ae49b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XiongHongbo_2023304269_x002d_myfuturecareer" ma:index="14" nillable="true" ma:displayName="Xiong Hongbo_2023304269-myfuturecareer" ma:format="Dropdown" ma:internalName="XiongHongbo_2023304269_x002d_myfuturecareer">
      <xsd:simpleType>
        <xsd:restriction base="dms:Text">
          <xsd:maxLength value="255"/>
        </xsd:restriction>
      </xsd:simpleType>
    </xsd:element>
    <xsd:element name="lcf76f155ced4ddcb4097134ff3c332f" ma:index="16" nillable="true" ma:taxonomy="true" ma:internalName="lcf76f155ced4ddcb4097134ff3c332f" ma:taxonomyFieldName="MediaServiceImageTags" ma:displayName="图像标记"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9fa007-308b-4289-93df-caf7c0b7658f" elementFormDefault="qualified">
    <xsd:import namespace="http://schemas.microsoft.com/office/2006/documentManagement/types"/>
    <xsd:import namespace="http://schemas.microsoft.com/office/infopath/2007/PartnerControls"/>
    <xsd:element name="SharedWithUsers" ma:index="12"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享对象详细信息" ma:internalName="SharedWithDetails" ma:readOnly="true">
      <xsd:simpleType>
        <xsd:restriction base="dms:Note">
          <xsd:maxLength value="255"/>
        </xsd:restriction>
      </xsd:simpleType>
    </xsd:element>
    <xsd:element name="TaxCatchAll" ma:index="17" nillable="true" ma:displayName="Taxonomy Catch All Column" ma:hidden="true" ma:list="{ee0ab3d7-88a0-42d2-84a7-0e42ea8983f9}" ma:internalName="TaxCatchAll" ma:showField="CatchAllData" ma:web="679fa007-308b-4289-93df-caf7c0b76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649021-686a-4048-9ccb-2e88ae49b7c5">
      <Terms xmlns="http://schemas.microsoft.com/office/infopath/2007/PartnerControls"/>
    </lcf76f155ced4ddcb4097134ff3c332f>
    <TaxCatchAll xmlns="679fa007-308b-4289-93df-caf7c0b7658f" xsi:nil="true"/>
    <XiongHongbo_2023304269_x002d_myfuturecareer xmlns="4a649021-686a-4048-9ccb-2e88ae49b7c5" xsi:nil="true"/>
  </documentManagement>
</p:properties>
</file>

<file path=customXml/itemProps1.xml><?xml version="1.0" encoding="utf-8"?>
<ds:datastoreItem xmlns:ds="http://schemas.openxmlformats.org/officeDocument/2006/customXml" ds:itemID="{BB1002BD-4644-4141-AB1A-4E29E159C7C6}"/>
</file>

<file path=customXml/itemProps2.xml><?xml version="1.0" encoding="utf-8"?>
<ds:datastoreItem xmlns:ds="http://schemas.openxmlformats.org/officeDocument/2006/customXml" ds:itemID="{73203022-6554-4234-A437-24183C37A977}"/>
</file>

<file path=customXml/itemProps3.xml><?xml version="1.0" encoding="utf-8"?>
<ds:datastoreItem xmlns:ds="http://schemas.openxmlformats.org/officeDocument/2006/customXml" ds:itemID="{88E37F9D-BA13-4290-9880-D58637AF9ADF}"/>
</file>

<file path=docProps/app.xml><?xml version="1.0" encoding="utf-8"?>
<Properties xmlns="http://schemas.openxmlformats.org/officeDocument/2006/extended-properties" xmlns:vt="http://schemas.openxmlformats.org/officeDocument/2006/docPropsVTypes">
  <Template>Normal.dotm</Template>
  <TotalTime>48</TotalTime>
  <Pages>4</Pages>
  <Words>1138</Words>
  <Characters>6489</Characters>
  <Application>Microsoft Office Word</Application>
  <DocSecurity>0</DocSecurity>
  <Lines>54</Lines>
  <Paragraphs>15</Paragraphs>
  <ScaleCrop>false</ScaleCrop>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Xuanming Che</dc:creator>
  <cp:keywords/>
  <dc:description/>
  <cp:lastModifiedBy>Xuanming Che</cp:lastModifiedBy>
  <cp:revision>4</cp:revision>
  <dcterms:created xsi:type="dcterms:W3CDTF">2025-04-24T16:57:00Z</dcterms:created>
  <dcterms:modified xsi:type="dcterms:W3CDTF">2025-04-24T19:24:00Z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0x0101002C0E9BF6E610A14B9F0A8EBC977C48B7</vt:lpwstr>
  </property>
</Properties>
</file>