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FCB69" w14:textId="56AC90B9" w:rsidR="00745AED" w:rsidRPr="008B10B2" w:rsidRDefault="007F5D7C" w:rsidP="00D303DD">
      <w:pPr>
        <w:snapToGrid w:val="0"/>
        <w:spacing w:line="264" w:lineRule="auto"/>
        <w:jc w:val="center"/>
        <w:rPr>
          <w:rFonts w:ascii="Times New Roman" w:hAnsi="Times New Roman" w:cs="Times New Roman"/>
          <w:b/>
          <w:bCs/>
          <w:sz w:val="28"/>
          <w:szCs w:val="28"/>
        </w:rPr>
      </w:pPr>
      <w:r w:rsidRPr="008B10B2">
        <w:rPr>
          <w:rFonts w:ascii="Times New Roman" w:hAnsi="Times New Roman" w:cs="Times New Roman"/>
          <w:b/>
          <w:bCs/>
          <w:sz w:val="28"/>
          <w:szCs w:val="28"/>
        </w:rPr>
        <w:t>EXP2-4 Part 2 Report M1</w:t>
      </w:r>
    </w:p>
    <w:p w14:paraId="3BBB84A1" w14:textId="3FF7A6F6" w:rsidR="00767105" w:rsidRPr="008B10B2" w:rsidRDefault="007F5D7C" w:rsidP="00D0691F">
      <w:pPr>
        <w:snapToGrid w:val="0"/>
        <w:spacing w:line="264" w:lineRule="auto"/>
        <w:jc w:val="center"/>
        <w:rPr>
          <w:rFonts w:ascii="Times New Roman" w:hAnsi="Times New Roman" w:cs="Times New Roman" w:hint="eastAsia"/>
          <w:sz w:val="22"/>
          <w:szCs w:val="22"/>
        </w:rPr>
      </w:pPr>
      <w:r w:rsidRPr="008B10B2">
        <w:rPr>
          <w:rFonts w:ascii="Times New Roman" w:hAnsi="Times New Roman" w:cs="Times New Roman"/>
          <w:sz w:val="22"/>
          <w:szCs w:val="22"/>
        </w:rPr>
        <w:t xml:space="preserve">Group members: Zhang Yuchen, Wang Yuhan, Zheng </w:t>
      </w:r>
      <w:proofErr w:type="spellStart"/>
      <w:r w:rsidRPr="008B10B2">
        <w:rPr>
          <w:rFonts w:ascii="Times New Roman" w:hAnsi="Times New Roman" w:cs="Times New Roman"/>
          <w:sz w:val="22"/>
          <w:szCs w:val="22"/>
        </w:rPr>
        <w:t>Junhao</w:t>
      </w:r>
      <w:proofErr w:type="spellEnd"/>
      <w:r w:rsidR="00090982" w:rsidRPr="008B10B2">
        <w:rPr>
          <w:rFonts w:ascii="Times New Roman" w:hAnsi="Times New Roman" w:cs="Times New Roman"/>
          <w:sz w:val="22"/>
          <w:szCs w:val="22"/>
        </w:rPr>
        <w:t xml:space="preserve">, </w:t>
      </w:r>
      <w:r w:rsidRPr="008B10B2">
        <w:rPr>
          <w:rFonts w:ascii="Times New Roman" w:hAnsi="Times New Roman" w:cs="Times New Roman"/>
          <w:sz w:val="22"/>
          <w:szCs w:val="22"/>
        </w:rPr>
        <w:t xml:space="preserve">Che Xuanming, Wang </w:t>
      </w:r>
      <w:proofErr w:type="spellStart"/>
      <w:r w:rsidRPr="008B10B2">
        <w:rPr>
          <w:rFonts w:ascii="Times New Roman" w:hAnsi="Times New Roman" w:cs="Times New Roman"/>
          <w:sz w:val="22"/>
          <w:szCs w:val="22"/>
        </w:rPr>
        <w:t>Yixuan</w:t>
      </w:r>
      <w:proofErr w:type="spellEnd"/>
      <w:r w:rsidRPr="008B10B2">
        <w:rPr>
          <w:rFonts w:ascii="Times New Roman" w:hAnsi="Times New Roman" w:cs="Times New Roman"/>
          <w:sz w:val="22"/>
          <w:szCs w:val="22"/>
        </w:rPr>
        <w:t xml:space="preserve">, Han </w:t>
      </w:r>
      <w:proofErr w:type="spellStart"/>
      <w:r w:rsidRPr="008B10B2">
        <w:rPr>
          <w:rFonts w:ascii="Times New Roman" w:hAnsi="Times New Roman" w:cs="Times New Roman"/>
          <w:sz w:val="22"/>
          <w:szCs w:val="22"/>
        </w:rPr>
        <w:t>Yujia</w:t>
      </w:r>
      <w:proofErr w:type="spellEnd"/>
    </w:p>
    <w:p w14:paraId="2CF11C59" w14:textId="3AC0FF93" w:rsidR="007F5D7C" w:rsidRPr="008B10B2" w:rsidRDefault="007F5D7C" w:rsidP="00D303DD">
      <w:pPr>
        <w:snapToGrid w:val="0"/>
        <w:spacing w:line="264" w:lineRule="auto"/>
        <w:rPr>
          <w:rFonts w:ascii="Times New Roman" w:hAnsi="Times New Roman" w:cs="Times New Roman"/>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1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noProof/>
          <w:sz w:val="28"/>
          <w:szCs w:val="28"/>
        </w:rPr>
        <w:t>I</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xml:space="preserve">. Introduction </w:t>
      </w:r>
    </w:p>
    <w:p w14:paraId="2869F417" w14:textId="5DD29D23" w:rsidR="007D61BD" w:rsidRDefault="007A5EAB"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 xml:space="preserve">To identify the factors influencing bearing strength, the experimental team conducted a factorial design experiment. The factors included Temperature, Accelerator, Sulphur, and </w:t>
      </w:r>
      <w:proofErr w:type="spellStart"/>
      <w:r w:rsidRPr="008B10B2">
        <w:rPr>
          <w:rFonts w:ascii="Times New Roman" w:hAnsi="Times New Roman" w:cs="Times New Roman"/>
          <w:sz w:val="22"/>
          <w:szCs w:val="22"/>
        </w:rPr>
        <w:t>Mould</w:t>
      </w:r>
      <w:proofErr w:type="spellEnd"/>
      <w:r w:rsidRPr="008B10B2">
        <w:rPr>
          <w:rFonts w:ascii="Times New Roman" w:hAnsi="Times New Roman" w:cs="Times New Roman"/>
          <w:sz w:val="22"/>
          <w:szCs w:val="22"/>
        </w:rPr>
        <w:t xml:space="preserve"> Time Type, with each factor being assigned two distinct levels. Statistical analysis was then performed to determine the factors affecting the strength of the final filled material.</w:t>
      </w:r>
    </w:p>
    <w:p w14:paraId="4828345B" w14:textId="77777777" w:rsidR="00767105" w:rsidRPr="008B10B2" w:rsidRDefault="00767105" w:rsidP="00D303DD">
      <w:pPr>
        <w:snapToGrid w:val="0"/>
        <w:spacing w:line="264" w:lineRule="auto"/>
        <w:jc w:val="both"/>
        <w:rPr>
          <w:rFonts w:ascii="Times New Roman" w:eastAsia="DengXian" w:hAnsi="Times New Roman" w:cs="Times New Roman" w:hint="eastAsia"/>
          <w:color w:val="000000"/>
          <w:sz w:val="22"/>
          <w:szCs w:val="22"/>
        </w:rPr>
      </w:pPr>
    </w:p>
    <w:p w14:paraId="17482544" w14:textId="4282E49A" w:rsidR="007F5D7C" w:rsidRPr="008B10B2" w:rsidRDefault="007F5D7C" w:rsidP="00D303DD">
      <w:pPr>
        <w:snapToGrid w:val="0"/>
        <w:spacing w:line="264" w:lineRule="auto"/>
        <w:rPr>
          <w:rFonts w:ascii="Times New Roman" w:hAnsi="Times New Roman" w:cs="Times New Roman"/>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2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sz w:val="28"/>
          <w:szCs w:val="28"/>
        </w:rPr>
        <w:t>II</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xml:space="preserve">. Results </w:t>
      </w:r>
    </w:p>
    <w:p w14:paraId="675181AB" w14:textId="3309E8BB" w:rsidR="00C0365A" w:rsidRPr="00DD1B9B" w:rsidRDefault="00C0365A" w:rsidP="00D303DD">
      <w:pPr>
        <w:snapToGrid w:val="0"/>
        <w:spacing w:line="264" w:lineRule="auto"/>
        <w:jc w:val="both"/>
        <w:rPr>
          <w:rFonts w:ascii="Times New Roman" w:hAnsi="Times New Roman" w:cs="Times New Roman"/>
          <w:sz w:val="22"/>
          <w:szCs w:val="22"/>
        </w:rPr>
      </w:pPr>
      <w:r w:rsidRPr="00DD1B9B">
        <w:rPr>
          <w:rFonts w:ascii="Times New Roman" w:hAnsi="Times New Roman" w:cs="Times New Roman"/>
          <w:sz w:val="22"/>
          <w:szCs w:val="22"/>
        </w:rPr>
        <w:t>Table 1 presents the experimental results where factors A</w:t>
      </w:r>
      <w:r w:rsidR="00DE0CAE">
        <w:rPr>
          <w:rFonts w:ascii="Times New Roman" w:hAnsi="Times New Roman" w:cs="Times New Roman" w:hint="eastAsia"/>
          <w:sz w:val="22"/>
          <w:szCs w:val="22"/>
        </w:rPr>
        <w:t xml:space="preserve"> (Temperature)</w:t>
      </w:r>
      <w:r w:rsidRPr="00DD1B9B">
        <w:rPr>
          <w:rFonts w:ascii="Times New Roman" w:hAnsi="Times New Roman" w:cs="Times New Roman"/>
          <w:sz w:val="22"/>
          <w:szCs w:val="22"/>
        </w:rPr>
        <w:t>,</w:t>
      </w:r>
      <w:r w:rsidRPr="00DD1B9B">
        <w:rPr>
          <w:rFonts w:ascii="Times New Roman" w:hAnsi="Times New Roman" w:cs="Times New Roman"/>
          <w:sz w:val="22"/>
          <w:szCs w:val="22"/>
        </w:rPr>
        <w:t xml:space="preserve"> B</w:t>
      </w:r>
      <w:r w:rsidR="00DE0CAE">
        <w:rPr>
          <w:rFonts w:ascii="Times New Roman" w:hAnsi="Times New Roman" w:cs="Times New Roman" w:hint="eastAsia"/>
          <w:sz w:val="22"/>
          <w:szCs w:val="22"/>
        </w:rPr>
        <w:t xml:space="preserve"> (Accelerator)</w:t>
      </w:r>
      <w:r w:rsidRPr="00DD1B9B">
        <w:rPr>
          <w:rFonts w:ascii="Times New Roman" w:hAnsi="Times New Roman" w:cs="Times New Roman"/>
          <w:sz w:val="22"/>
          <w:szCs w:val="22"/>
        </w:rPr>
        <w:t>,</w:t>
      </w:r>
      <w:r w:rsidRPr="00DD1B9B">
        <w:rPr>
          <w:rFonts w:ascii="Times New Roman" w:hAnsi="Times New Roman" w:cs="Times New Roman"/>
          <w:sz w:val="22"/>
          <w:szCs w:val="22"/>
        </w:rPr>
        <w:t xml:space="preserve"> C</w:t>
      </w:r>
      <w:r w:rsidR="00DE0CAE">
        <w:rPr>
          <w:rFonts w:ascii="Times New Roman" w:hAnsi="Times New Roman" w:cs="Times New Roman" w:hint="eastAsia"/>
          <w:sz w:val="22"/>
          <w:szCs w:val="22"/>
        </w:rPr>
        <w:t xml:space="preserve"> (</w:t>
      </w:r>
      <w:r w:rsidR="00266344">
        <w:rPr>
          <w:rFonts w:ascii="Times New Roman" w:hAnsi="Times New Roman" w:cs="Times New Roman" w:hint="eastAsia"/>
          <w:sz w:val="22"/>
          <w:szCs w:val="22"/>
        </w:rPr>
        <w:t>Sul</w:t>
      </w:r>
      <w:r w:rsidR="001246A1">
        <w:rPr>
          <w:rFonts w:ascii="Times New Roman" w:hAnsi="Times New Roman" w:cs="Times New Roman" w:hint="eastAsia"/>
          <w:sz w:val="22"/>
          <w:szCs w:val="22"/>
        </w:rPr>
        <w:t>phur)</w:t>
      </w:r>
      <w:r w:rsidRPr="00DD1B9B">
        <w:rPr>
          <w:rFonts w:ascii="Times New Roman" w:hAnsi="Times New Roman" w:cs="Times New Roman"/>
          <w:sz w:val="22"/>
          <w:szCs w:val="22"/>
        </w:rPr>
        <w:t>,</w:t>
      </w:r>
      <w:r w:rsidRPr="00DD1B9B">
        <w:rPr>
          <w:rFonts w:ascii="Times New Roman" w:hAnsi="Times New Roman" w:cs="Times New Roman"/>
          <w:sz w:val="22"/>
          <w:szCs w:val="22"/>
        </w:rPr>
        <w:t xml:space="preserve"> D</w:t>
      </w:r>
      <w:r w:rsidR="00C918F2">
        <w:rPr>
          <w:rFonts w:ascii="Times New Roman" w:hAnsi="Times New Roman" w:cs="Times New Roman" w:hint="eastAsia"/>
          <w:sz w:val="22"/>
          <w:szCs w:val="22"/>
        </w:rPr>
        <w:t xml:space="preserve"> </w:t>
      </w:r>
      <w:r w:rsidR="001246A1">
        <w:rPr>
          <w:rFonts w:ascii="Times New Roman" w:hAnsi="Times New Roman" w:cs="Times New Roman" w:hint="eastAsia"/>
          <w:sz w:val="22"/>
          <w:szCs w:val="22"/>
        </w:rPr>
        <w:t>(</w:t>
      </w:r>
      <w:proofErr w:type="spellStart"/>
      <w:r w:rsidR="001246A1">
        <w:rPr>
          <w:rFonts w:ascii="Times New Roman" w:hAnsi="Times New Roman" w:cs="Times New Roman" w:hint="eastAsia"/>
          <w:sz w:val="22"/>
          <w:szCs w:val="22"/>
        </w:rPr>
        <w:t>Mould</w:t>
      </w:r>
      <w:proofErr w:type="spellEnd"/>
      <w:r w:rsidR="001246A1">
        <w:rPr>
          <w:rFonts w:ascii="Times New Roman" w:hAnsi="Times New Roman" w:cs="Times New Roman" w:hint="eastAsia"/>
          <w:sz w:val="22"/>
          <w:szCs w:val="22"/>
        </w:rPr>
        <w:t xml:space="preserve"> Time</w:t>
      </w:r>
      <w:r w:rsidR="00C918F2">
        <w:rPr>
          <w:rFonts w:ascii="Times New Roman" w:hAnsi="Times New Roman" w:cs="Times New Roman" w:hint="eastAsia"/>
          <w:sz w:val="22"/>
          <w:szCs w:val="22"/>
        </w:rPr>
        <w:t>)</w:t>
      </w:r>
      <w:r w:rsidRPr="00DD1B9B">
        <w:rPr>
          <w:rFonts w:ascii="Times New Roman" w:hAnsi="Times New Roman" w:cs="Times New Roman"/>
          <w:sz w:val="22"/>
          <w:szCs w:val="22"/>
        </w:rPr>
        <w:t xml:space="preserve"> are label</w:t>
      </w:r>
      <w:r w:rsidRPr="00DD1B9B">
        <w:rPr>
          <w:rFonts w:ascii="Times New Roman" w:hAnsi="Times New Roman" w:cs="Times New Roman" w:hint="eastAsia"/>
          <w:sz w:val="22"/>
          <w:szCs w:val="22"/>
        </w:rPr>
        <w:t>l</w:t>
      </w:r>
      <w:r w:rsidRPr="00DD1B9B">
        <w:rPr>
          <w:rFonts w:ascii="Times New Roman" w:hAnsi="Times New Roman" w:cs="Times New Roman"/>
          <w:sz w:val="22"/>
          <w:szCs w:val="22"/>
        </w:rPr>
        <w:t xml:space="preserve">ed as specified, with AB denoting their interaction effect. The Y' and R effects represent impacts on </w:t>
      </w:r>
      <w:r w:rsidRPr="00DD1B9B">
        <w:rPr>
          <w:rFonts w:ascii="Times New Roman" w:hAnsi="Times New Roman" w:cs="Times New Roman"/>
          <w:b/>
          <w:sz w:val="22"/>
          <w:szCs w:val="22"/>
        </w:rPr>
        <w:t>product performance and reliability</w:t>
      </w:r>
      <w:r w:rsidRPr="00DD1B9B">
        <w:rPr>
          <w:rFonts w:ascii="Times New Roman" w:hAnsi="Times New Roman" w:cs="Times New Roman"/>
          <w:sz w:val="22"/>
          <w:szCs w:val="22"/>
        </w:rPr>
        <w:t xml:space="preserve">, respectively. Numerical values highlighted in yellow indicate cases where either </w:t>
      </w:r>
      <w:r w:rsidRPr="00DD1B9B">
        <w:rPr>
          <w:rFonts w:ascii="Times New Roman" w:hAnsi="Times New Roman" w:cs="Times New Roman" w:hint="eastAsia"/>
          <w:sz w:val="22"/>
          <w:szCs w:val="22"/>
        </w:rPr>
        <w:t xml:space="preserve">the </w:t>
      </w:r>
      <w:r w:rsidRPr="00DD1B9B">
        <w:rPr>
          <w:rFonts w:ascii="Times New Roman" w:hAnsi="Times New Roman" w:cs="Times New Roman"/>
          <w:sz w:val="22"/>
          <w:szCs w:val="22"/>
        </w:rPr>
        <w:t>Y' or R effect exceeds 1.5</w:t>
      </w:r>
      <w:r w:rsidR="007F7A58" w:rsidRPr="00DD1B9B">
        <w:rPr>
          <w:rFonts w:ascii="Times New Roman" w:hAnsi="Times New Roman" w:cs="Times New Roman"/>
          <w:sz w:val="22"/>
          <w:szCs w:val="22"/>
        </w:rPr>
        <w:t>×</w:t>
      </w:r>
      <w:r w:rsidRPr="00DD1B9B">
        <w:rPr>
          <w:rFonts w:ascii="Times New Roman" w:hAnsi="Times New Roman" w:cs="Times New Roman"/>
          <w:sz w:val="22"/>
          <w:szCs w:val="22"/>
        </w:rPr>
        <w:t>random variation, demonstrating statistically significant differences between factor levels rather than random errors.</w:t>
      </w:r>
      <w:r w:rsidR="00387C4F">
        <w:rPr>
          <w:rFonts w:ascii="Times New Roman" w:hAnsi="Times New Roman" w:cs="Times New Roman" w:hint="eastAsia"/>
          <w:sz w:val="22"/>
          <w:szCs w:val="22"/>
        </w:rPr>
        <w:t xml:space="preserve"> </w:t>
      </w:r>
      <w:r w:rsidR="004F6CA2" w:rsidRPr="004F6CA2">
        <w:rPr>
          <w:rFonts w:ascii="Times New Roman" w:hAnsi="Times New Roman" w:cs="Times New Roman"/>
          <w:sz w:val="22"/>
          <w:szCs w:val="22"/>
        </w:rPr>
        <w:t>From the table, it can be observed that temperature and Accelerator influence product performance, with interactions present between temperature and Accelerator, temperature and vulcanizing agent, and Accelerator and vulcanizing agent.</w:t>
      </w:r>
    </w:p>
    <w:p w14:paraId="1E442CB0" w14:textId="5FD6C73E" w:rsidR="691F61D9" w:rsidRPr="008B10B2" w:rsidRDefault="691F61D9" w:rsidP="00D303DD">
      <w:pPr>
        <w:snapToGrid w:val="0"/>
        <w:spacing w:line="264" w:lineRule="auto"/>
        <w:ind w:firstLine="220"/>
        <w:jc w:val="center"/>
        <w:rPr>
          <w:rFonts w:ascii="Times New Roman" w:hAnsi="Times New Roman" w:cs="Times New Roman"/>
          <w:sz w:val="21"/>
          <w:szCs w:val="21"/>
        </w:rPr>
      </w:pPr>
      <w:r w:rsidRPr="008B10B2">
        <w:rPr>
          <w:rFonts w:ascii="Times New Roman" w:eastAsia="Times New Roman" w:hAnsi="Times New Roman" w:cs="Times New Roman"/>
          <w:sz w:val="20"/>
          <w:szCs w:val="20"/>
        </w:rPr>
        <w:t xml:space="preserve">Table </w:t>
      </w:r>
      <w:r w:rsidR="000D0BB9" w:rsidRPr="008B10B2">
        <w:rPr>
          <w:rFonts w:ascii="Times New Roman" w:eastAsia="Times New Roman" w:hAnsi="Times New Roman" w:cs="Times New Roman"/>
          <w:sz w:val="20"/>
          <w:szCs w:val="20"/>
        </w:rPr>
        <w:t>1</w:t>
      </w:r>
      <w:r w:rsidRPr="008B10B2">
        <w:rPr>
          <w:rFonts w:ascii="Times New Roman" w:eastAsia="Times New Roman" w:hAnsi="Times New Roman" w:cs="Times New Roman"/>
          <w:sz w:val="20"/>
          <w:szCs w:val="20"/>
        </w:rPr>
        <w:t>. Effect of Y’ and R</w:t>
      </w:r>
    </w:p>
    <w:p w14:paraId="6423C588" w14:textId="2A45A072" w:rsidR="007F5D7C" w:rsidRPr="008B10B2" w:rsidRDefault="69C3FFF6" w:rsidP="00D303DD">
      <w:pPr>
        <w:snapToGrid w:val="0"/>
        <w:spacing w:after="160" w:line="264" w:lineRule="auto"/>
        <w:jc w:val="center"/>
        <w:rPr>
          <w:rFonts w:ascii="Times New Roman" w:hAnsi="Times New Roman" w:cs="Times New Roman"/>
        </w:rPr>
      </w:pPr>
      <w:r w:rsidRPr="008B10B2">
        <w:rPr>
          <w:rFonts w:ascii="Times New Roman" w:hAnsi="Times New Roman" w:cs="Times New Roman"/>
          <w:noProof/>
        </w:rPr>
        <w:drawing>
          <wp:inline distT="0" distB="0" distL="0" distR="0" wp14:anchorId="69BE2963" wp14:editId="3F626F7E">
            <wp:extent cx="6049925" cy="1940951"/>
            <wp:effectExtent l="0" t="0" r="0" b="2540"/>
            <wp:docPr id="1904748425" name="Picture 1904748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6120555" cy="1963611"/>
                    </a:xfrm>
                    <a:prstGeom prst="rect">
                      <a:avLst/>
                    </a:prstGeom>
                  </pic:spPr>
                </pic:pic>
              </a:graphicData>
            </a:graphic>
          </wp:inline>
        </w:drawing>
      </w:r>
    </w:p>
    <w:p w14:paraId="70846675" w14:textId="7FE7EA82" w:rsidR="007F5D7C" w:rsidRPr="008B10B2" w:rsidRDefault="007F5D7C" w:rsidP="00D303DD">
      <w:pPr>
        <w:snapToGrid w:val="0"/>
        <w:spacing w:line="264" w:lineRule="auto"/>
        <w:rPr>
          <w:rFonts w:ascii="Times New Roman" w:hAnsi="Times New Roman" w:cs="Times New Roman" w:hint="eastAsia"/>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3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sz w:val="28"/>
          <w:szCs w:val="28"/>
        </w:rPr>
        <w:t>III</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Analysis</w:t>
      </w:r>
    </w:p>
    <w:p w14:paraId="42475011" w14:textId="33431360" w:rsidR="004345EF" w:rsidRDefault="00B715EC"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 xml:space="preserve">From the table, it can be observed that the of A and B </w:t>
      </w:r>
      <w:r w:rsidRPr="008B10B2">
        <w:rPr>
          <w:rFonts w:ascii="Times New Roman" w:hAnsi="Times New Roman" w:cs="Times New Roman"/>
          <w:b/>
          <w:bCs/>
          <w:sz w:val="22"/>
          <w:szCs w:val="22"/>
        </w:rPr>
        <w:t>influence the product performance</w:t>
      </w:r>
      <w:r w:rsidRPr="008B10B2">
        <w:rPr>
          <w:rFonts w:ascii="Times New Roman" w:hAnsi="Times New Roman" w:cs="Times New Roman"/>
          <w:sz w:val="22"/>
          <w:szCs w:val="22"/>
        </w:rPr>
        <w:t xml:space="preserve">, where </w:t>
      </w:r>
      <w:r w:rsidRPr="008B10B2">
        <w:rPr>
          <w:rFonts w:ascii="Times New Roman" w:hAnsi="Times New Roman" w:cs="Times New Roman"/>
          <w:b/>
          <w:bCs/>
          <w:sz w:val="22"/>
          <w:szCs w:val="22"/>
        </w:rPr>
        <w:t>A has the greatest impact,</w:t>
      </w:r>
      <w:r w:rsidRPr="008B10B2">
        <w:rPr>
          <w:rFonts w:ascii="Times New Roman" w:hAnsi="Times New Roman" w:cs="Times New Roman"/>
          <w:sz w:val="22"/>
          <w:szCs w:val="22"/>
        </w:rPr>
        <w:t xml:space="preserve"> followed by B. </w:t>
      </w:r>
      <w:r w:rsidR="00B349D5">
        <w:rPr>
          <w:rFonts w:ascii="Times New Roman" w:hAnsi="Times New Roman" w:cs="Times New Roman" w:hint="eastAsia"/>
          <w:sz w:val="22"/>
          <w:szCs w:val="22"/>
        </w:rPr>
        <w:t xml:space="preserve">But </w:t>
      </w:r>
      <w:r w:rsidR="002A17B2">
        <w:rPr>
          <w:rFonts w:ascii="Times New Roman" w:hAnsi="Times New Roman" w:cs="Times New Roman" w:hint="eastAsia"/>
          <w:sz w:val="22"/>
          <w:szCs w:val="22"/>
        </w:rPr>
        <w:t>the change of A or B d</w:t>
      </w:r>
      <w:r w:rsidR="00791639">
        <w:rPr>
          <w:rFonts w:ascii="Times New Roman" w:hAnsi="Times New Roman" w:cs="Times New Roman" w:hint="eastAsia"/>
          <w:sz w:val="22"/>
          <w:szCs w:val="22"/>
        </w:rPr>
        <w:t>oesn</w:t>
      </w:r>
      <w:r w:rsidR="00791639">
        <w:rPr>
          <w:rFonts w:ascii="Times New Roman" w:hAnsi="Times New Roman" w:cs="Times New Roman"/>
          <w:sz w:val="22"/>
          <w:szCs w:val="22"/>
        </w:rPr>
        <w:t>’</w:t>
      </w:r>
      <w:r w:rsidR="00791639">
        <w:rPr>
          <w:rFonts w:ascii="Times New Roman" w:hAnsi="Times New Roman" w:cs="Times New Roman" w:hint="eastAsia"/>
          <w:sz w:val="22"/>
          <w:szCs w:val="22"/>
        </w:rPr>
        <w:t xml:space="preserve">t </w:t>
      </w:r>
      <w:r w:rsidR="003140BE">
        <w:rPr>
          <w:rFonts w:ascii="Times New Roman" w:hAnsi="Times New Roman" w:cs="Times New Roman"/>
          <w:sz w:val="22"/>
          <w:szCs w:val="22"/>
        </w:rPr>
        <w:t>affect</w:t>
      </w:r>
      <w:r w:rsidR="00D45FB3">
        <w:rPr>
          <w:rFonts w:ascii="Times New Roman" w:hAnsi="Times New Roman" w:cs="Times New Roman" w:hint="eastAsia"/>
          <w:sz w:val="22"/>
          <w:szCs w:val="22"/>
        </w:rPr>
        <w:t xml:space="preserve"> much</w:t>
      </w:r>
      <w:r w:rsidR="00D45FB3">
        <w:rPr>
          <w:rFonts w:ascii="Times New Roman" w:hAnsi="Times New Roman" w:cs="Times New Roman" w:hint="eastAsia"/>
          <w:sz w:val="22"/>
          <w:szCs w:val="22"/>
        </w:rPr>
        <w:t xml:space="preserve"> the stability and the reliability </w:t>
      </w:r>
      <w:r w:rsidR="006209D5">
        <w:rPr>
          <w:rFonts w:ascii="Times New Roman" w:hAnsi="Times New Roman" w:cs="Times New Roman" w:hint="eastAsia"/>
          <w:sz w:val="22"/>
          <w:szCs w:val="22"/>
        </w:rPr>
        <w:t>of the product.</w:t>
      </w:r>
      <w:r w:rsidR="00FF2F71">
        <w:rPr>
          <w:rFonts w:ascii="Times New Roman" w:hAnsi="Times New Roman" w:cs="Times New Roman"/>
          <w:sz w:val="22"/>
          <w:szCs w:val="22"/>
        </w:rPr>
        <w:t xml:space="preserve"> </w:t>
      </w:r>
      <w:r w:rsidRPr="008B10B2">
        <w:rPr>
          <w:rFonts w:ascii="Times New Roman" w:hAnsi="Times New Roman" w:cs="Times New Roman"/>
          <w:sz w:val="22"/>
          <w:szCs w:val="22"/>
        </w:rPr>
        <w:t xml:space="preserve">This may be </w:t>
      </w:r>
      <w:r w:rsidR="00BE1536" w:rsidRPr="008B10B2">
        <w:rPr>
          <w:rFonts w:ascii="Times New Roman" w:hAnsi="Times New Roman" w:cs="Times New Roman"/>
          <w:sz w:val="22"/>
          <w:szCs w:val="22"/>
        </w:rPr>
        <w:t>because</w:t>
      </w:r>
      <w:r w:rsidRPr="008B10B2">
        <w:rPr>
          <w:rFonts w:ascii="Times New Roman" w:hAnsi="Times New Roman" w:cs="Times New Roman"/>
          <w:sz w:val="22"/>
          <w:szCs w:val="22"/>
        </w:rPr>
        <w:t xml:space="preserve"> higher temperatures accelerate the polymer crosslinking rate, leading to more complete crosslinking and improved performance. </w:t>
      </w:r>
      <w:r w:rsidR="00FF4EE1" w:rsidRPr="008B10B2">
        <w:rPr>
          <w:rFonts w:ascii="Times New Roman" w:hAnsi="Times New Roman" w:cs="Times New Roman"/>
          <w:sz w:val="22"/>
          <w:szCs w:val="22"/>
        </w:rPr>
        <w:t>[1]</w:t>
      </w:r>
      <w:r w:rsidR="00FF2F71" w:rsidRPr="008B10B2">
        <w:rPr>
          <w:rFonts w:ascii="Times New Roman" w:hAnsi="Times New Roman" w:cs="Times New Roman"/>
          <w:sz w:val="22"/>
          <w:szCs w:val="22"/>
        </w:rPr>
        <w:t xml:space="preserve"> </w:t>
      </w:r>
      <w:r w:rsidRPr="008B10B2">
        <w:rPr>
          <w:rFonts w:ascii="Times New Roman" w:hAnsi="Times New Roman" w:cs="Times New Roman"/>
          <w:sz w:val="22"/>
          <w:szCs w:val="22"/>
        </w:rPr>
        <w:t xml:space="preserve">The accelerator may promote the formation of active intermediates (e.g., </w:t>
      </w:r>
      <w:proofErr w:type="spellStart"/>
      <w:r w:rsidRPr="008B10B2">
        <w:rPr>
          <w:rFonts w:ascii="Times New Roman" w:hAnsi="Times New Roman" w:cs="Times New Roman"/>
          <w:sz w:val="22"/>
          <w:szCs w:val="22"/>
        </w:rPr>
        <w:t>polysulfidic</w:t>
      </w:r>
      <w:proofErr w:type="spellEnd"/>
      <w:r w:rsidRPr="008B10B2">
        <w:rPr>
          <w:rFonts w:ascii="Times New Roman" w:hAnsi="Times New Roman" w:cs="Times New Roman"/>
          <w:sz w:val="22"/>
          <w:szCs w:val="22"/>
        </w:rPr>
        <w:t xml:space="preserve"> salts), reducing the activation energy of the reaction.</w:t>
      </w:r>
      <w:r w:rsidR="00FF4EE1" w:rsidRPr="008B10B2">
        <w:rPr>
          <w:rFonts w:ascii="Times New Roman" w:hAnsi="Times New Roman" w:cs="Times New Roman"/>
          <w:sz w:val="22"/>
          <w:szCs w:val="22"/>
        </w:rPr>
        <w:t xml:space="preserve"> [2]</w:t>
      </w:r>
    </w:p>
    <w:p w14:paraId="27E66B70" w14:textId="77777777" w:rsidR="004345EF" w:rsidRPr="008B10B2" w:rsidRDefault="004345EF" w:rsidP="00D303DD">
      <w:pPr>
        <w:snapToGrid w:val="0"/>
        <w:spacing w:line="264" w:lineRule="auto"/>
        <w:jc w:val="both"/>
        <w:rPr>
          <w:rFonts w:ascii="Times New Roman" w:hAnsi="Times New Roman" w:cs="Times New Roman" w:hint="eastAsia"/>
          <w:sz w:val="22"/>
          <w:szCs w:val="22"/>
        </w:rPr>
      </w:pPr>
    </w:p>
    <w:p w14:paraId="56EF5A4A" w14:textId="6179645E" w:rsidR="00B715EC" w:rsidRPr="008B10B2" w:rsidRDefault="00B715EC"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 xml:space="preserve">Regarding the interaction effects between factors: </w:t>
      </w:r>
      <w:r w:rsidRPr="008B10B2">
        <w:rPr>
          <w:rFonts w:ascii="Times New Roman" w:hAnsi="Times New Roman" w:cs="Times New Roman"/>
          <w:b/>
          <w:bCs/>
          <w:sz w:val="22"/>
          <w:szCs w:val="22"/>
        </w:rPr>
        <w:t>AB, AC, and BC all exhibit interactions</w:t>
      </w:r>
      <w:r w:rsidRPr="008B10B2">
        <w:rPr>
          <w:rFonts w:ascii="Times New Roman" w:hAnsi="Times New Roman" w:cs="Times New Roman"/>
          <w:sz w:val="22"/>
          <w:szCs w:val="22"/>
        </w:rPr>
        <w:t xml:space="preserve">, </w:t>
      </w:r>
      <w:r w:rsidR="006416AA" w:rsidRPr="008B10B2">
        <w:rPr>
          <w:rFonts w:ascii="Times New Roman" w:hAnsi="Times New Roman" w:cs="Times New Roman"/>
          <w:sz w:val="22"/>
          <w:szCs w:val="22"/>
        </w:rPr>
        <w:t>and</w:t>
      </w:r>
      <w:r w:rsidRPr="008B10B2">
        <w:rPr>
          <w:rFonts w:ascii="Times New Roman" w:hAnsi="Times New Roman" w:cs="Times New Roman"/>
          <w:sz w:val="22"/>
          <w:szCs w:val="22"/>
        </w:rPr>
        <w:t xml:space="preserve"> the combined influence of B and C may be critical to the product’s reliability.</w:t>
      </w:r>
    </w:p>
    <w:p w14:paraId="7FBDB65C" w14:textId="77777777" w:rsidR="00B235D1" w:rsidRPr="00B715EC" w:rsidRDefault="00B235D1" w:rsidP="00D303DD">
      <w:pPr>
        <w:snapToGrid w:val="0"/>
        <w:spacing w:line="264" w:lineRule="auto"/>
        <w:jc w:val="both"/>
        <w:rPr>
          <w:rFonts w:ascii="Times New Roman" w:hAnsi="Times New Roman" w:cs="Times New Roman"/>
          <w:sz w:val="22"/>
          <w:szCs w:val="22"/>
        </w:rPr>
      </w:pPr>
    </w:p>
    <w:p w14:paraId="5AB74433" w14:textId="6419A2D1" w:rsidR="00C259F2" w:rsidRDefault="00B715EC"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For AB: Elevated temperature increases the reaction rate, while the accelerator further reduces activation energy through catalytic action. However, excessive temperature may deactivate the accelerator, leading to a decline in reaction rate and product performance degradation.</w:t>
      </w:r>
    </w:p>
    <w:p w14:paraId="78440FC9" w14:textId="77777777" w:rsidR="000279F7" w:rsidRPr="008B10B2" w:rsidRDefault="000279F7" w:rsidP="00D303DD">
      <w:pPr>
        <w:snapToGrid w:val="0"/>
        <w:spacing w:line="264" w:lineRule="auto"/>
        <w:jc w:val="both"/>
        <w:rPr>
          <w:rFonts w:ascii="Times New Roman" w:hAnsi="Times New Roman" w:cs="Times New Roman" w:hint="eastAsia"/>
          <w:sz w:val="22"/>
          <w:szCs w:val="22"/>
        </w:rPr>
      </w:pPr>
    </w:p>
    <w:p w14:paraId="221BD3DE" w14:textId="33C43E1F" w:rsidR="00B715EC" w:rsidRDefault="00B715EC"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For AC: Higher temperatures accelerate the opening of sulfur rings and crosslinking reactions. However, excessive heat may deactivate the vulcanizing agent or trigger side reactions with the rubber backbone (e.g., cyclization), reducing product performance.</w:t>
      </w:r>
      <w:r w:rsidR="00B67D42" w:rsidRPr="008B10B2">
        <w:rPr>
          <w:rFonts w:ascii="Times New Roman" w:hAnsi="Times New Roman" w:cs="Times New Roman"/>
          <w:sz w:val="22"/>
          <w:szCs w:val="22"/>
        </w:rPr>
        <w:t>[2]</w:t>
      </w:r>
    </w:p>
    <w:p w14:paraId="3B1C2610" w14:textId="77777777" w:rsidR="000279F7" w:rsidRPr="008B10B2" w:rsidRDefault="000279F7" w:rsidP="00D303DD">
      <w:pPr>
        <w:snapToGrid w:val="0"/>
        <w:spacing w:line="264" w:lineRule="auto"/>
        <w:jc w:val="both"/>
        <w:rPr>
          <w:rFonts w:ascii="Times New Roman" w:hAnsi="Times New Roman" w:cs="Times New Roman" w:hint="eastAsia"/>
          <w:sz w:val="22"/>
          <w:szCs w:val="22"/>
        </w:rPr>
      </w:pPr>
    </w:p>
    <w:p w14:paraId="16816CE8" w14:textId="7152A283" w:rsidR="00B715EC" w:rsidRDefault="00B715EC"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 xml:space="preserve">For BC: The accelerator may react with the vulcanizing agent rather than effectively catalyzing the rubber polymerization, causing side reactions during polymerization and impacting product performance. Furthermore, </w:t>
      </w:r>
      <w:r w:rsidRPr="008B10B2">
        <w:rPr>
          <w:rFonts w:ascii="Times New Roman" w:hAnsi="Times New Roman" w:cs="Times New Roman"/>
          <w:sz w:val="22"/>
          <w:szCs w:val="22"/>
        </w:rPr>
        <w:lastRenderedPageBreak/>
        <w:t>the reaction between the accelerator and vulcanizing agent could destabilize the primary polymerization process, leading to unstable or unreliable product performance.</w:t>
      </w:r>
    </w:p>
    <w:p w14:paraId="191ADE55" w14:textId="77777777" w:rsidR="00733036" w:rsidRPr="008B10B2" w:rsidRDefault="00733036" w:rsidP="00D303DD">
      <w:pPr>
        <w:snapToGrid w:val="0"/>
        <w:spacing w:line="264" w:lineRule="auto"/>
        <w:jc w:val="both"/>
        <w:rPr>
          <w:rFonts w:ascii="Times New Roman" w:hAnsi="Times New Roman" w:cs="Times New Roman" w:hint="eastAsia"/>
          <w:sz w:val="22"/>
          <w:szCs w:val="22"/>
        </w:rPr>
      </w:pPr>
    </w:p>
    <w:p w14:paraId="17E556DD" w14:textId="3A8193E5" w:rsidR="00715BEE" w:rsidRPr="0076524B" w:rsidRDefault="00715BEE" w:rsidP="00D303DD">
      <w:pPr>
        <w:snapToGrid w:val="0"/>
        <w:spacing w:line="264" w:lineRule="auto"/>
        <w:jc w:val="both"/>
        <w:rPr>
          <w:rFonts w:ascii="Times New Roman" w:hAnsi="Times New Roman" w:cs="Times New Roman"/>
          <w:sz w:val="22"/>
          <w:szCs w:val="22"/>
        </w:rPr>
      </w:pPr>
      <w:r w:rsidRPr="0076524B">
        <w:rPr>
          <w:rFonts w:ascii="Times New Roman" w:hAnsi="Times New Roman" w:cs="Times New Roman"/>
          <w:sz w:val="22"/>
          <w:szCs w:val="22"/>
        </w:rPr>
        <w:t>For factors C and D</w:t>
      </w:r>
      <w:r w:rsidR="00095050" w:rsidRPr="0076524B">
        <w:rPr>
          <w:rFonts w:ascii="Times New Roman" w:hAnsi="Times New Roman" w:cs="Times New Roman"/>
          <w:sz w:val="22"/>
          <w:szCs w:val="22"/>
        </w:rPr>
        <w:t xml:space="preserve"> and for the interactions AD, BD, and CD</w:t>
      </w:r>
      <w:r w:rsidRPr="0076524B">
        <w:rPr>
          <w:rFonts w:ascii="Times New Roman" w:hAnsi="Times New Roman" w:cs="Times New Roman"/>
          <w:sz w:val="22"/>
          <w:szCs w:val="22"/>
        </w:rPr>
        <w:t>, it can be concluded that C and D have no significant impact on the performance of the rubber sheet</w:t>
      </w:r>
      <w:r w:rsidR="00507A54" w:rsidRPr="0076524B">
        <w:rPr>
          <w:rFonts w:ascii="Times New Roman" w:hAnsi="Times New Roman" w:cs="Times New Roman"/>
          <w:sz w:val="22"/>
          <w:szCs w:val="22"/>
        </w:rPr>
        <w:t xml:space="preserve">, and </w:t>
      </w:r>
      <w:r w:rsidR="001B3A8D" w:rsidRPr="0076524B">
        <w:rPr>
          <w:rFonts w:ascii="Times New Roman" w:hAnsi="Times New Roman" w:cs="Times New Roman"/>
          <w:sz w:val="22"/>
          <w:szCs w:val="22"/>
        </w:rPr>
        <w:t xml:space="preserve">there are no significant interactions between A and D, B and D or C and D. </w:t>
      </w:r>
      <w:r w:rsidR="00FF2F71" w:rsidRPr="0076524B">
        <w:rPr>
          <w:rFonts w:ascii="Times New Roman" w:hAnsi="Times New Roman" w:cs="Times New Roman"/>
          <w:sz w:val="22"/>
          <w:szCs w:val="22"/>
        </w:rPr>
        <w:t xml:space="preserve">This may be because rubber synthesis typically involves addition polymerization, where molecular weight is independent of reaction time. </w:t>
      </w:r>
      <w:r w:rsidR="00A33FC6" w:rsidRPr="0076524B">
        <w:rPr>
          <w:rFonts w:ascii="Times New Roman" w:hAnsi="Times New Roman" w:cs="Times New Roman"/>
          <w:sz w:val="22"/>
          <w:szCs w:val="22"/>
        </w:rPr>
        <w:t>[3]</w:t>
      </w:r>
      <w:r w:rsidR="00FF2F71" w:rsidRPr="0076524B">
        <w:rPr>
          <w:rFonts w:ascii="Times New Roman" w:hAnsi="Times New Roman" w:cs="Times New Roman"/>
          <w:sz w:val="22"/>
          <w:szCs w:val="22"/>
        </w:rPr>
        <w:t xml:space="preserve"> Prolonging the reaction time does not increase molecular weight, and thus</w:t>
      </w:r>
      <w:r w:rsidR="00001C55" w:rsidRPr="0076524B">
        <w:rPr>
          <w:rFonts w:ascii="Times New Roman" w:hAnsi="Times New Roman" w:cs="Times New Roman"/>
          <w:sz w:val="22"/>
          <w:szCs w:val="22"/>
        </w:rPr>
        <w:t>,</w:t>
      </w:r>
      <w:r w:rsidR="00FF2F71" w:rsidRPr="0076524B">
        <w:rPr>
          <w:rFonts w:ascii="Times New Roman" w:hAnsi="Times New Roman" w:cs="Times New Roman"/>
          <w:sz w:val="22"/>
          <w:szCs w:val="22"/>
        </w:rPr>
        <w:t xml:space="preserve"> performance does not change significantly. Similarly, interactions between time and other factors are likely minimal.</w:t>
      </w:r>
    </w:p>
    <w:p w14:paraId="2A91BE4A" w14:textId="7258D670" w:rsidR="004A5595" w:rsidRPr="008B10B2" w:rsidRDefault="004A5595" w:rsidP="00D303DD">
      <w:pPr>
        <w:snapToGrid w:val="0"/>
        <w:spacing w:line="264" w:lineRule="auto"/>
        <w:rPr>
          <w:rFonts w:ascii="Times New Roman" w:hAnsi="Times New Roman" w:cs="Times New Roman"/>
        </w:rPr>
      </w:pPr>
    </w:p>
    <w:p w14:paraId="6007078A" w14:textId="16838E7D" w:rsidR="00134A7C" w:rsidRPr="008B10B2" w:rsidRDefault="007F5D7C" w:rsidP="00D303DD">
      <w:pPr>
        <w:snapToGrid w:val="0"/>
        <w:spacing w:line="264" w:lineRule="auto"/>
        <w:rPr>
          <w:rFonts w:ascii="Times New Roman" w:hAnsi="Times New Roman" w:cs="Times New Roman" w:hint="eastAsia"/>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4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sz w:val="28"/>
          <w:szCs w:val="28"/>
        </w:rPr>
        <w:t>IV</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Conversation discussion</w:t>
      </w:r>
    </w:p>
    <w:p w14:paraId="754E1E22" w14:textId="67504F98" w:rsidR="00E2575E" w:rsidRPr="00A14669" w:rsidRDefault="00E2575E" w:rsidP="00A14669">
      <w:pPr>
        <w:snapToGrid w:val="0"/>
        <w:spacing w:line="264" w:lineRule="auto"/>
        <w:ind w:firstLine="220"/>
        <w:jc w:val="center"/>
        <w:rPr>
          <w:rFonts w:ascii="Times New Roman" w:eastAsia="Times New Roman" w:hAnsi="Times New Roman" w:cs="Times New Roman" w:hint="eastAsia"/>
          <w:sz w:val="20"/>
          <w:szCs w:val="20"/>
        </w:rPr>
      </w:pPr>
      <w:r w:rsidRPr="00A14669">
        <w:rPr>
          <w:rFonts w:ascii="Times New Roman" w:eastAsia="Times New Roman" w:hAnsi="Times New Roman" w:cs="Times New Roman" w:hint="eastAsia"/>
          <w:sz w:val="20"/>
          <w:szCs w:val="20"/>
        </w:rPr>
        <w:t>Table 2.</w:t>
      </w:r>
      <w:r w:rsidR="002852AD" w:rsidRPr="00A14669">
        <w:rPr>
          <w:rFonts w:ascii="Times New Roman" w:eastAsia="Times New Roman" w:hAnsi="Times New Roman" w:cs="Times New Roman" w:hint="eastAsia"/>
          <w:sz w:val="20"/>
          <w:szCs w:val="20"/>
        </w:rPr>
        <w:t xml:space="preserve"> </w:t>
      </w:r>
      <w:r w:rsidR="001A2C11" w:rsidRPr="00A14669">
        <w:rPr>
          <w:rFonts w:ascii="Times New Roman" w:eastAsia="Times New Roman" w:hAnsi="Times New Roman" w:cs="Times New Roman" w:hint="eastAsia"/>
          <w:sz w:val="20"/>
          <w:szCs w:val="20"/>
        </w:rPr>
        <w:t>D</w:t>
      </w:r>
      <w:r w:rsidR="00A14669" w:rsidRPr="00A14669">
        <w:rPr>
          <w:rFonts w:ascii="Times New Roman" w:eastAsia="Times New Roman" w:hAnsi="Times New Roman" w:cs="Times New Roman" w:hint="eastAsia"/>
          <w:sz w:val="20"/>
          <w:szCs w:val="20"/>
        </w:rPr>
        <w:t>iscuss</w:t>
      </w:r>
      <w:r w:rsidR="001A2C11" w:rsidRPr="00A14669">
        <w:rPr>
          <w:rFonts w:ascii="Times New Roman" w:eastAsia="Times New Roman" w:hAnsi="Times New Roman" w:cs="Times New Roman"/>
          <w:sz w:val="20"/>
          <w:szCs w:val="20"/>
        </w:rPr>
        <w:t xml:space="preserve"> the correctness of people's viewpoints in Blamestorming conversations based on experimental results</w:t>
      </w:r>
    </w:p>
    <w:tbl>
      <w:tblPr>
        <w:tblStyle w:val="af2"/>
        <w:tblW w:w="9762" w:type="dxa"/>
        <w:jc w:val="center"/>
        <w:tblLook w:val="04A0" w:firstRow="1" w:lastRow="0" w:firstColumn="1" w:lastColumn="0" w:noHBand="0" w:noVBand="1"/>
      </w:tblPr>
      <w:tblGrid>
        <w:gridCol w:w="1504"/>
        <w:gridCol w:w="2756"/>
        <w:gridCol w:w="2274"/>
        <w:gridCol w:w="1421"/>
        <w:gridCol w:w="1807"/>
      </w:tblGrid>
      <w:tr w:rsidR="009707D2" w:rsidRPr="009707D2" w14:paraId="6A08210B" w14:textId="77777777" w:rsidTr="00080656">
        <w:trPr>
          <w:trHeight w:val="353"/>
          <w:jc w:val="center"/>
        </w:trPr>
        <w:tc>
          <w:tcPr>
            <w:tcW w:w="1504" w:type="dxa"/>
            <w:vMerge w:val="restart"/>
            <w:vAlign w:val="center"/>
          </w:tcPr>
          <w:p w14:paraId="2E4E01CD" w14:textId="77777777" w:rsidR="003A428E" w:rsidRPr="009707D2" w:rsidRDefault="003A428E" w:rsidP="001C05C9">
            <w:pPr>
              <w:snapToGrid w:val="0"/>
              <w:spacing w:line="264" w:lineRule="auto"/>
              <w:jc w:val="center"/>
              <w:rPr>
                <w:rFonts w:ascii="Times New Roman" w:hAnsi="Times New Roman" w:cs="Times New Roman"/>
                <w:b/>
                <w:bCs/>
                <w:sz w:val="22"/>
              </w:rPr>
            </w:pPr>
            <w:bookmarkStart w:id="0" w:name="OLE_LINK4"/>
            <w:r w:rsidRPr="009707D2">
              <w:rPr>
                <w:rFonts w:ascii="Times New Roman" w:hAnsi="Times New Roman" w:cs="Times New Roman"/>
                <w:b/>
                <w:bCs/>
                <w:sz w:val="22"/>
              </w:rPr>
              <w:t>Person</w:t>
            </w:r>
          </w:p>
        </w:tc>
        <w:tc>
          <w:tcPr>
            <w:tcW w:w="2756" w:type="dxa"/>
            <w:vMerge w:val="restart"/>
            <w:vAlign w:val="center"/>
          </w:tcPr>
          <w:p w14:paraId="01A7F443" w14:textId="77777777"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Conversation</w:t>
            </w:r>
          </w:p>
        </w:tc>
        <w:tc>
          <w:tcPr>
            <w:tcW w:w="3695" w:type="dxa"/>
            <w:gridSpan w:val="2"/>
            <w:vAlign w:val="center"/>
          </w:tcPr>
          <w:p w14:paraId="23525933" w14:textId="77777777"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Result</w:t>
            </w:r>
          </w:p>
        </w:tc>
        <w:tc>
          <w:tcPr>
            <w:tcW w:w="1807" w:type="dxa"/>
            <w:vMerge w:val="restart"/>
            <w:vAlign w:val="center"/>
          </w:tcPr>
          <w:p w14:paraId="2934CF79" w14:textId="77777777"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Discussion</w:t>
            </w:r>
          </w:p>
        </w:tc>
      </w:tr>
      <w:tr w:rsidR="009707D2" w:rsidRPr="008B10B2" w14:paraId="44D87366" w14:textId="77777777" w:rsidTr="00080656">
        <w:trPr>
          <w:trHeight w:val="323"/>
          <w:jc w:val="center"/>
        </w:trPr>
        <w:tc>
          <w:tcPr>
            <w:tcW w:w="1504" w:type="dxa"/>
            <w:vMerge/>
            <w:vAlign w:val="center"/>
          </w:tcPr>
          <w:p w14:paraId="54E8A183" w14:textId="77777777" w:rsidR="003A428E" w:rsidRPr="009707D2" w:rsidRDefault="003A428E" w:rsidP="001C05C9">
            <w:pPr>
              <w:snapToGrid w:val="0"/>
              <w:spacing w:line="264" w:lineRule="auto"/>
              <w:jc w:val="center"/>
              <w:rPr>
                <w:rFonts w:ascii="Times New Roman" w:hAnsi="Times New Roman" w:cs="Times New Roman"/>
                <w:sz w:val="22"/>
              </w:rPr>
            </w:pPr>
          </w:p>
        </w:tc>
        <w:tc>
          <w:tcPr>
            <w:tcW w:w="2756" w:type="dxa"/>
            <w:vMerge/>
            <w:vAlign w:val="center"/>
          </w:tcPr>
          <w:p w14:paraId="7B890025" w14:textId="77777777" w:rsidR="003A428E" w:rsidRPr="008B10B2" w:rsidRDefault="003A428E" w:rsidP="001C05C9">
            <w:pPr>
              <w:snapToGrid w:val="0"/>
              <w:spacing w:line="264" w:lineRule="auto"/>
              <w:jc w:val="center"/>
              <w:rPr>
                <w:rFonts w:ascii="Times New Roman" w:hAnsi="Times New Roman" w:cs="Times New Roman"/>
              </w:rPr>
            </w:pPr>
          </w:p>
        </w:tc>
        <w:tc>
          <w:tcPr>
            <w:tcW w:w="2274" w:type="dxa"/>
            <w:vAlign w:val="center"/>
          </w:tcPr>
          <w:p w14:paraId="51D77850" w14:textId="77777777" w:rsidR="003A428E" w:rsidRPr="009707D2" w:rsidRDefault="003A428E" w:rsidP="001C05C9">
            <w:pPr>
              <w:snapToGrid w:val="0"/>
              <w:spacing w:line="264" w:lineRule="auto"/>
              <w:jc w:val="center"/>
              <w:rPr>
                <w:rFonts w:ascii="Times New Roman" w:hAnsi="Times New Roman" w:cs="Times New Roman"/>
                <w:sz w:val="22"/>
              </w:rPr>
            </w:pPr>
            <w:proofErr w:type="gramStart"/>
            <w:r w:rsidRPr="009707D2">
              <w:rPr>
                <w:rFonts w:ascii="Times New Roman" w:hAnsi="Times New Roman" w:cs="Times New Roman"/>
                <w:sz w:val="22"/>
              </w:rPr>
              <w:t>Single-factor</w:t>
            </w:r>
            <w:proofErr w:type="gramEnd"/>
          </w:p>
        </w:tc>
        <w:tc>
          <w:tcPr>
            <w:tcW w:w="1421" w:type="dxa"/>
            <w:vAlign w:val="center"/>
          </w:tcPr>
          <w:p w14:paraId="522F6C0E" w14:textId="77777777" w:rsidR="003A428E" w:rsidRPr="009707D2" w:rsidRDefault="003A428E" w:rsidP="001C05C9">
            <w:pPr>
              <w:snapToGrid w:val="0"/>
              <w:spacing w:line="264" w:lineRule="auto"/>
              <w:jc w:val="center"/>
              <w:rPr>
                <w:rFonts w:ascii="Times New Roman" w:hAnsi="Times New Roman" w:cs="Times New Roman"/>
                <w:sz w:val="22"/>
              </w:rPr>
            </w:pPr>
            <w:r w:rsidRPr="009707D2">
              <w:rPr>
                <w:rFonts w:ascii="Times New Roman" w:hAnsi="Times New Roman" w:cs="Times New Roman"/>
                <w:sz w:val="22"/>
              </w:rPr>
              <w:t>Two-factor</w:t>
            </w:r>
          </w:p>
        </w:tc>
        <w:tc>
          <w:tcPr>
            <w:tcW w:w="1807" w:type="dxa"/>
            <w:vMerge/>
            <w:vAlign w:val="center"/>
          </w:tcPr>
          <w:p w14:paraId="00512A82" w14:textId="77777777" w:rsidR="003A428E" w:rsidRPr="008B10B2" w:rsidRDefault="003A428E" w:rsidP="001C05C9">
            <w:pPr>
              <w:snapToGrid w:val="0"/>
              <w:spacing w:line="264" w:lineRule="auto"/>
              <w:jc w:val="center"/>
              <w:rPr>
                <w:rFonts w:ascii="Times New Roman" w:hAnsi="Times New Roman" w:cs="Times New Roman"/>
              </w:rPr>
            </w:pPr>
          </w:p>
        </w:tc>
      </w:tr>
      <w:tr w:rsidR="009707D2" w:rsidRPr="008B10B2" w14:paraId="10760B00" w14:textId="77777777" w:rsidTr="00080656">
        <w:trPr>
          <w:trHeight w:val="690"/>
          <w:jc w:val="center"/>
        </w:trPr>
        <w:tc>
          <w:tcPr>
            <w:tcW w:w="1504" w:type="dxa"/>
            <w:vAlign w:val="center"/>
          </w:tcPr>
          <w:p w14:paraId="3ECFF669" w14:textId="77777777" w:rsidR="003A428E" w:rsidRPr="008B10B2" w:rsidRDefault="003A428E" w:rsidP="001C05C9">
            <w:pPr>
              <w:snapToGrid w:val="0"/>
              <w:spacing w:line="264" w:lineRule="auto"/>
              <w:jc w:val="center"/>
              <w:rPr>
                <w:rFonts w:ascii="Times New Roman" w:hAnsi="Times New Roman" w:cs="Times New Roman"/>
                <w:i/>
                <w:sz w:val="22"/>
                <w:szCs w:val="21"/>
              </w:rPr>
            </w:pPr>
            <w:r w:rsidRPr="008B10B2">
              <w:rPr>
                <w:rFonts w:ascii="Times New Roman" w:hAnsi="Times New Roman" w:cs="Times New Roman"/>
                <w:b/>
                <w:i/>
                <w:sz w:val="22"/>
                <w:szCs w:val="21"/>
              </w:rPr>
              <w:t>Jimmy's Hypothesis</w:t>
            </w:r>
          </w:p>
        </w:tc>
        <w:tc>
          <w:tcPr>
            <w:tcW w:w="2756" w:type="dxa"/>
            <w:vAlign w:val="center"/>
          </w:tcPr>
          <w:p w14:paraId="4B2CE0A7" w14:textId="77777777"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 xml:space="preserve">“Those bearings were particularly large, maybe they weren’t achieving the </w:t>
            </w:r>
            <w:proofErr w:type="spellStart"/>
            <w:r w:rsidRPr="008B10B2">
              <w:rPr>
                <w:rFonts w:ascii="Times New Roman" w:hAnsi="Times New Roman" w:cs="Times New Roman"/>
                <w:sz w:val="18"/>
                <w:szCs w:val="18"/>
              </w:rPr>
              <w:t>moulding</w:t>
            </w:r>
            <w:proofErr w:type="spellEnd"/>
            <w:r w:rsidRPr="008B10B2">
              <w:rPr>
                <w:rFonts w:ascii="Times New Roman" w:hAnsi="Times New Roman" w:cs="Times New Roman"/>
                <w:sz w:val="18"/>
                <w:szCs w:val="18"/>
              </w:rPr>
              <w:t xml:space="preserve"> temperature all the way through”</w:t>
            </w:r>
          </w:p>
        </w:tc>
        <w:tc>
          <w:tcPr>
            <w:tcW w:w="2274" w:type="dxa"/>
            <w:vAlign w:val="center"/>
          </w:tcPr>
          <w:p w14:paraId="13B33D96" w14:textId="77777777"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Temperature will affect the final performance</w:t>
            </w:r>
          </w:p>
          <w:p w14:paraId="5E4E71F1" w14:textId="77777777" w:rsidR="003A428E" w:rsidRPr="008B10B2" w:rsidRDefault="003A428E" w:rsidP="001C05C9">
            <w:pPr>
              <w:snapToGrid w:val="0"/>
              <w:spacing w:line="264" w:lineRule="auto"/>
              <w:jc w:val="center"/>
              <w:rPr>
                <w:rFonts w:ascii="Times New Roman" w:hAnsi="Times New Roman" w:cs="Times New Roman"/>
                <w:b/>
                <w:bCs/>
                <w:sz w:val="18"/>
                <w:szCs w:val="18"/>
              </w:rPr>
            </w:pPr>
            <w:r w:rsidRPr="008B10B2">
              <w:rPr>
                <w:rFonts w:ascii="Times New Roman" w:hAnsi="Times New Roman" w:cs="Times New Roman"/>
                <w:b/>
                <w:bCs/>
                <w:sz w:val="18"/>
                <w:szCs w:val="18"/>
              </w:rPr>
              <w:t>（</w:t>
            </w:r>
            <w:r w:rsidRPr="008B10B2">
              <w:rPr>
                <w:rFonts w:ascii="Times New Roman" w:hAnsi="Times New Roman" w:cs="Times New Roman"/>
                <w:b/>
                <w:bCs/>
                <w:sz w:val="18"/>
                <w:szCs w:val="18"/>
              </w:rPr>
              <w:t>A √</w:t>
            </w:r>
            <w:r w:rsidRPr="008B10B2">
              <w:rPr>
                <w:rFonts w:ascii="Times New Roman" w:hAnsi="Times New Roman" w:cs="Times New Roman"/>
                <w:b/>
                <w:bCs/>
                <w:sz w:val="18"/>
                <w:szCs w:val="18"/>
              </w:rPr>
              <w:t>）</w:t>
            </w:r>
          </w:p>
        </w:tc>
        <w:tc>
          <w:tcPr>
            <w:tcW w:w="1421" w:type="dxa"/>
            <w:vMerge w:val="restart"/>
            <w:vAlign w:val="center"/>
          </w:tcPr>
          <w:p w14:paraId="02760B36" w14:textId="1F6172D3"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AB</w:t>
            </w:r>
            <w:r w:rsidR="00CB3FC1">
              <w:rPr>
                <w:rFonts w:ascii="Times New Roman" w:hAnsi="Times New Roman" w:cs="Times New Roman" w:hint="eastAsia"/>
                <w:b/>
                <w:bCs/>
                <w:sz w:val="22"/>
              </w:rPr>
              <w:t xml:space="preserve"> </w:t>
            </w:r>
            <w:r w:rsidRPr="009707D2">
              <w:rPr>
                <w:rFonts w:ascii="Times New Roman" w:hAnsi="Times New Roman" w:cs="Times New Roman"/>
                <w:b/>
                <w:bCs/>
                <w:sz w:val="22"/>
              </w:rPr>
              <w:t>√</w:t>
            </w:r>
          </w:p>
        </w:tc>
        <w:tc>
          <w:tcPr>
            <w:tcW w:w="1807" w:type="dxa"/>
            <w:vMerge w:val="restart"/>
            <w:vAlign w:val="center"/>
          </w:tcPr>
          <w:p w14:paraId="535F7771" w14:textId="11538E27"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While Jimmy and Bill's hypotheses are correct, they are not comprehensive.</w:t>
            </w:r>
          </w:p>
        </w:tc>
      </w:tr>
      <w:tr w:rsidR="009707D2" w:rsidRPr="008B10B2" w14:paraId="4226C6E4" w14:textId="77777777" w:rsidTr="00080656">
        <w:trPr>
          <w:trHeight w:val="619"/>
          <w:jc w:val="center"/>
        </w:trPr>
        <w:tc>
          <w:tcPr>
            <w:tcW w:w="1504" w:type="dxa"/>
            <w:vAlign w:val="center"/>
          </w:tcPr>
          <w:p w14:paraId="1B90CB34" w14:textId="77777777" w:rsidR="003A428E" w:rsidRPr="008B10B2" w:rsidRDefault="003A428E" w:rsidP="001C05C9">
            <w:pPr>
              <w:snapToGrid w:val="0"/>
              <w:spacing w:line="264" w:lineRule="auto"/>
              <w:jc w:val="center"/>
              <w:rPr>
                <w:rFonts w:ascii="Times New Roman" w:hAnsi="Times New Roman" w:cs="Times New Roman"/>
                <w:i/>
                <w:sz w:val="22"/>
                <w:szCs w:val="21"/>
              </w:rPr>
            </w:pPr>
            <w:proofErr w:type="spellStart"/>
            <w:r w:rsidRPr="008B10B2">
              <w:rPr>
                <w:rFonts w:ascii="Times New Roman" w:hAnsi="Times New Roman" w:cs="Times New Roman"/>
                <w:b/>
                <w:i/>
                <w:sz w:val="22"/>
                <w:szCs w:val="21"/>
              </w:rPr>
              <w:t>Bindha's</w:t>
            </w:r>
            <w:proofErr w:type="spellEnd"/>
            <w:r w:rsidRPr="008B10B2">
              <w:rPr>
                <w:rFonts w:ascii="Times New Roman" w:hAnsi="Times New Roman" w:cs="Times New Roman"/>
                <w:b/>
                <w:i/>
                <w:sz w:val="22"/>
                <w:szCs w:val="21"/>
              </w:rPr>
              <w:t xml:space="preserve"> Consideration</w:t>
            </w:r>
          </w:p>
        </w:tc>
        <w:tc>
          <w:tcPr>
            <w:tcW w:w="2756" w:type="dxa"/>
            <w:vAlign w:val="center"/>
          </w:tcPr>
          <w:p w14:paraId="1CD05951" w14:textId="77777777"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 xml:space="preserve">“Wasn’t that about the time we changed the accelerator? Our old supplier </w:t>
            </w:r>
            <w:proofErr w:type="gramStart"/>
            <w:r w:rsidRPr="008B10B2">
              <w:rPr>
                <w:rFonts w:ascii="Times New Roman" w:hAnsi="Times New Roman" w:cs="Times New Roman"/>
                <w:sz w:val="18"/>
                <w:szCs w:val="18"/>
              </w:rPr>
              <w:t>closed down</w:t>
            </w:r>
            <w:proofErr w:type="gramEnd"/>
            <w:r w:rsidRPr="008B10B2">
              <w:rPr>
                <w:rFonts w:ascii="Times New Roman" w:hAnsi="Times New Roman" w:cs="Times New Roman"/>
                <w:sz w:val="18"/>
                <w:szCs w:val="18"/>
              </w:rPr>
              <w:t xml:space="preserve"> and we had to find a new one”</w:t>
            </w:r>
          </w:p>
        </w:tc>
        <w:tc>
          <w:tcPr>
            <w:tcW w:w="2274" w:type="dxa"/>
            <w:vAlign w:val="center"/>
          </w:tcPr>
          <w:p w14:paraId="7FFF4094" w14:textId="039F4552"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Accelerator will affect the final performance</w:t>
            </w:r>
            <w:r w:rsidRPr="008B10B2">
              <w:rPr>
                <w:rFonts w:ascii="Times New Roman" w:hAnsi="Times New Roman" w:cs="Times New Roman"/>
                <w:sz w:val="18"/>
                <w:szCs w:val="18"/>
              </w:rPr>
              <w:br/>
            </w:r>
            <w:r w:rsidRPr="008B10B2">
              <w:rPr>
                <w:rFonts w:ascii="Times New Roman" w:hAnsi="Times New Roman" w:cs="Times New Roman"/>
                <w:b/>
                <w:bCs/>
                <w:sz w:val="18"/>
                <w:szCs w:val="18"/>
              </w:rPr>
              <w:t>(B √)</w:t>
            </w:r>
          </w:p>
        </w:tc>
        <w:tc>
          <w:tcPr>
            <w:tcW w:w="1421" w:type="dxa"/>
            <w:vMerge/>
            <w:vAlign w:val="center"/>
          </w:tcPr>
          <w:p w14:paraId="7E5D6AE4" w14:textId="77777777" w:rsidR="003A428E" w:rsidRPr="009707D2" w:rsidRDefault="003A428E" w:rsidP="001C05C9">
            <w:pPr>
              <w:snapToGrid w:val="0"/>
              <w:spacing w:line="264" w:lineRule="auto"/>
              <w:jc w:val="center"/>
              <w:rPr>
                <w:rFonts w:ascii="Times New Roman" w:hAnsi="Times New Roman" w:cs="Times New Roman"/>
                <w:sz w:val="22"/>
              </w:rPr>
            </w:pPr>
          </w:p>
        </w:tc>
        <w:tc>
          <w:tcPr>
            <w:tcW w:w="1807" w:type="dxa"/>
            <w:vMerge/>
            <w:vAlign w:val="center"/>
          </w:tcPr>
          <w:p w14:paraId="60DABA37" w14:textId="77777777" w:rsidR="003A428E" w:rsidRPr="008B10B2" w:rsidRDefault="003A428E" w:rsidP="001C05C9">
            <w:pPr>
              <w:snapToGrid w:val="0"/>
              <w:spacing w:line="264" w:lineRule="auto"/>
              <w:jc w:val="center"/>
              <w:rPr>
                <w:rFonts w:ascii="Times New Roman" w:hAnsi="Times New Roman" w:cs="Times New Roman"/>
                <w:sz w:val="18"/>
                <w:szCs w:val="18"/>
              </w:rPr>
            </w:pPr>
          </w:p>
        </w:tc>
      </w:tr>
      <w:tr w:rsidR="009707D2" w:rsidRPr="008B10B2" w14:paraId="0C75EAED" w14:textId="77777777" w:rsidTr="00080656">
        <w:trPr>
          <w:trHeight w:val="932"/>
          <w:jc w:val="center"/>
        </w:trPr>
        <w:tc>
          <w:tcPr>
            <w:tcW w:w="1504" w:type="dxa"/>
            <w:vAlign w:val="center"/>
          </w:tcPr>
          <w:p w14:paraId="64A8FCC8" w14:textId="77777777" w:rsidR="003A428E" w:rsidRPr="008B10B2" w:rsidRDefault="003A428E" w:rsidP="001C05C9">
            <w:pPr>
              <w:snapToGrid w:val="0"/>
              <w:spacing w:line="264" w:lineRule="auto"/>
              <w:jc w:val="center"/>
              <w:rPr>
                <w:rFonts w:ascii="Times New Roman" w:hAnsi="Times New Roman" w:cs="Times New Roman"/>
                <w:i/>
                <w:sz w:val="22"/>
                <w:szCs w:val="21"/>
              </w:rPr>
            </w:pPr>
            <w:r w:rsidRPr="008B10B2">
              <w:rPr>
                <w:rFonts w:ascii="Times New Roman" w:hAnsi="Times New Roman" w:cs="Times New Roman"/>
                <w:b/>
                <w:i/>
                <w:sz w:val="22"/>
                <w:szCs w:val="21"/>
              </w:rPr>
              <w:t>Bill's Estimation</w:t>
            </w:r>
          </w:p>
        </w:tc>
        <w:tc>
          <w:tcPr>
            <w:tcW w:w="2756" w:type="dxa"/>
            <w:vAlign w:val="center"/>
          </w:tcPr>
          <w:p w14:paraId="41F66A56" w14:textId="77777777"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“Maybe that wasn’t long enough for those big ones”</w:t>
            </w:r>
          </w:p>
        </w:tc>
        <w:tc>
          <w:tcPr>
            <w:tcW w:w="2274" w:type="dxa"/>
            <w:vAlign w:val="center"/>
          </w:tcPr>
          <w:p w14:paraId="255A2B61" w14:textId="10331AA2"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The dosage of the sulfurizing agent will not affect the final performance</w:t>
            </w:r>
            <w:r w:rsidRPr="008B10B2">
              <w:rPr>
                <w:rFonts w:ascii="Times New Roman" w:hAnsi="Times New Roman" w:cs="Times New Roman"/>
                <w:sz w:val="18"/>
                <w:szCs w:val="18"/>
              </w:rPr>
              <w:br/>
            </w:r>
            <w:r w:rsidRPr="008B10B2">
              <w:rPr>
                <w:rFonts w:ascii="Times New Roman" w:hAnsi="Times New Roman" w:cs="Times New Roman"/>
                <w:b/>
                <w:bCs/>
                <w:sz w:val="18"/>
                <w:szCs w:val="18"/>
              </w:rPr>
              <w:t>(C ×)</w:t>
            </w:r>
          </w:p>
        </w:tc>
        <w:tc>
          <w:tcPr>
            <w:tcW w:w="1421" w:type="dxa"/>
            <w:vAlign w:val="center"/>
          </w:tcPr>
          <w:p w14:paraId="0F3EDC51" w14:textId="3CB47052"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AC</w:t>
            </w:r>
            <w:r w:rsidR="00CB3FC1">
              <w:rPr>
                <w:rFonts w:ascii="Times New Roman" w:hAnsi="Times New Roman" w:cs="Times New Roman" w:hint="eastAsia"/>
                <w:b/>
                <w:bCs/>
                <w:sz w:val="22"/>
              </w:rPr>
              <w:t xml:space="preserve"> </w:t>
            </w:r>
            <w:r w:rsidRPr="009707D2">
              <w:rPr>
                <w:rFonts w:ascii="Times New Roman" w:hAnsi="Times New Roman" w:cs="Times New Roman"/>
                <w:b/>
                <w:bCs/>
                <w:sz w:val="22"/>
              </w:rPr>
              <w:t>√</w:t>
            </w:r>
          </w:p>
          <w:p w14:paraId="7996CC1D" w14:textId="7145D74C"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BC</w:t>
            </w:r>
            <w:r w:rsidR="00CB3FC1">
              <w:rPr>
                <w:rFonts w:ascii="Times New Roman" w:hAnsi="Times New Roman" w:cs="Times New Roman" w:hint="eastAsia"/>
                <w:b/>
                <w:bCs/>
                <w:sz w:val="22"/>
              </w:rPr>
              <w:t xml:space="preserve"> </w:t>
            </w:r>
            <w:r w:rsidRPr="009707D2">
              <w:rPr>
                <w:rFonts w:ascii="Times New Roman" w:hAnsi="Times New Roman" w:cs="Times New Roman"/>
                <w:b/>
                <w:bCs/>
                <w:sz w:val="22"/>
              </w:rPr>
              <w:t>√</w:t>
            </w:r>
          </w:p>
        </w:tc>
        <w:tc>
          <w:tcPr>
            <w:tcW w:w="1807" w:type="dxa"/>
            <w:vAlign w:val="center"/>
          </w:tcPr>
          <w:p w14:paraId="0445FFE0" w14:textId="4C3E0B3A"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Although Bindha's consideration is not entirely accurate, it does hold some merit.</w:t>
            </w:r>
          </w:p>
        </w:tc>
      </w:tr>
      <w:tr w:rsidR="009707D2" w:rsidRPr="008B10B2" w14:paraId="676BB99C" w14:textId="77777777" w:rsidTr="00080656">
        <w:trPr>
          <w:trHeight w:val="991"/>
          <w:jc w:val="center"/>
        </w:trPr>
        <w:tc>
          <w:tcPr>
            <w:tcW w:w="1504" w:type="dxa"/>
            <w:vAlign w:val="center"/>
          </w:tcPr>
          <w:p w14:paraId="22C24291" w14:textId="77777777" w:rsidR="003A428E" w:rsidRPr="008B10B2" w:rsidRDefault="003A428E" w:rsidP="001C05C9">
            <w:pPr>
              <w:snapToGrid w:val="0"/>
              <w:spacing w:line="264" w:lineRule="auto"/>
              <w:jc w:val="center"/>
              <w:rPr>
                <w:rFonts w:ascii="Times New Roman" w:hAnsi="Times New Roman" w:cs="Times New Roman"/>
                <w:i/>
                <w:sz w:val="22"/>
                <w:szCs w:val="21"/>
              </w:rPr>
            </w:pPr>
            <w:r w:rsidRPr="008B10B2">
              <w:rPr>
                <w:rFonts w:ascii="Times New Roman" w:hAnsi="Times New Roman" w:cs="Times New Roman"/>
                <w:b/>
                <w:i/>
                <w:sz w:val="22"/>
                <w:szCs w:val="21"/>
              </w:rPr>
              <w:t>Mohammed's Concern</w:t>
            </w:r>
          </w:p>
        </w:tc>
        <w:tc>
          <w:tcPr>
            <w:tcW w:w="2756" w:type="dxa"/>
            <w:vAlign w:val="center"/>
          </w:tcPr>
          <w:p w14:paraId="11807E8F" w14:textId="77777777"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 xml:space="preserve">“The calculated amounts of the </w:t>
            </w:r>
            <w:proofErr w:type="spellStart"/>
            <w:r w:rsidRPr="008B10B2">
              <w:rPr>
                <w:rFonts w:ascii="Times New Roman" w:hAnsi="Times New Roman" w:cs="Times New Roman"/>
                <w:sz w:val="18"/>
                <w:szCs w:val="18"/>
              </w:rPr>
              <w:t>sulphur</w:t>
            </w:r>
            <w:proofErr w:type="spellEnd"/>
            <w:r w:rsidRPr="008B10B2">
              <w:rPr>
                <w:rFonts w:ascii="Times New Roman" w:hAnsi="Times New Roman" w:cs="Times New Roman"/>
                <w:sz w:val="18"/>
                <w:szCs w:val="18"/>
              </w:rPr>
              <w:t xml:space="preserve"> cross-linker are done in volume per </w:t>
            </w:r>
            <w:proofErr w:type="gramStart"/>
            <w:r w:rsidRPr="008B10B2">
              <w:rPr>
                <w:rFonts w:ascii="Times New Roman" w:hAnsi="Times New Roman" w:cs="Times New Roman"/>
                <w:sz w:val="18"/>
                <w:szCs w:val="18"/>
              </w:rPr>
              <w:t>cent</w:t>
            </w:r>
            <w:proofErr w:type="gramEnd"/>
            <w:r w:rsidRPr="008B10B2">
              <w:rPr>
                <w:rFonts w:ascii="Times New Roman" w:hAnsi="Times New Roman" w:cs="Times New Roman"/>
                <w:sz w:val="18"/>
                <w:szCs w:val="18"/>
              </w:rPr>
              <w:t xml:space="preserve"> but we measure out 2 parts per hundred rubber in the compounding mill, what if she got it the wrong way round?”</w:t>
            </w:r>
          </w:p>
        </w:tc>
        <w:tc>
          <w:tcPr>
            <w:tcW w:w="2274" w:type="dxa"/>
            <w:vAlign w:val="center"/>
          </w:tcPr>
          <w:p w14:paraId="0983EB2D" w14:textId="1391630A"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Processing time will not affect the final performance</w:t>
            </w:r>
            <w:r w:rsidRPr="008B10B2">
              <w:rPr>
                <w:rFonts w:ascii="Times New Roman" w:hAnsi="Times New Roman" w:cs="Times New Roman"/>
                <w:sz w:val="18"/>
                <w:szCs w:val="18"/>
              </w:rPr>
              <w:br/>
            </w:r>
            <w:r w:rsidRPr="008B10B2">
              <w:rPr>
                <w:rFonts w:ascii="Times New Roman" w:hAnsi="Times New Roman" w:cs="Times New Roman"/>
                <w:b/>
                <w:bCs/>
                <w:sz w:val="18"/>
                <w:szCs w:val="18"/>
              </w:rPr>
              <w:t>(D ×)</w:t>
            </w:r>
          </w:p>
        </w:tc>
        <w:tc>
          <w:tcPr>
            <w:tcW w:w="1421" w:type="dxa"/>
            <w:vAlign w:val="center"/>
          </w:tcPr>
          <w:p w14:paraId="24E1CBCE" w14:textId="77777777"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AD ×</w:t>
            </w:r>
          </w:p>
          <w:p w14:paraId="055468FE" w14:textId="77777777"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BD ×</w:t>
            </w:r>
          </w:p>
          <w:p w14:paraId="124C92DF" w14:textId="77777777" w:rsidR="003A428E" w:rsidRPr="009707D2" w:rsidRDefault="003A428E" w:rsidP="001C05C9">
            <w:pPr>
              <w:snapToGrid w:val="0"/>
              <w:spacing w:line="264" w:lineRule="auto"/>
              <w:jc w:val="center"/>
              <w:rPr>
                <w:rFonts w:ascii="Times New Roman" w:hAnsi="Times New Roman" w:cs="Times New Roman"/>
                <w:b/>
                <w:bCs/>
                <w:sz w:val="22"/>
              </w:rPr>
            </w:pPr>
            <w:r w:rsidRPr="009707D2">
              <w:rPr>
                <w:rFonts w:ascii="Times New Roman" w:hAnsi="Times New Roman" w:cs="Times New Roman"/>
                <w:b/>
                <w:bCs/>
                <w:sz w:val="22"/>
              </w:rPr>
              <w:t>CD ×</w:t>
            </w:r>
          </w:p>
        </w:tc>
        <w:tc>
          <w:tcPr>
            <w:tcW w:w="1807" w:type="dxa"/>
            <w:vAlign w:val="center"/>
          </w:tcPr>
          <w:p w14:paraId="277C523D" w14:textId="1A32F7F0" w:rsidR="003A428E" w:rsidRPr="008B10B2" w:rsidRDefault="003A428E" w:rsidP="001C05C9">
            <w:pPr>
              <w:snapToGrid w:val="0"/>
              <w:spacing w:line="264" w:lineRule="auto"/>
              <w:jc w:val="center"/>
              <w:rPr>
                <w:rFonts w:ascii="Times New Roman" w:hAnsi="Times New Roman" w:cs="Times New Roman"/>
                <w:sz w:val="18"/>
                <w:szCs w:val="18"/>
              </w:rPr>
            </w:pPr>
            <w:r w:rsidRPr="008B10B2">
              <w:rPr>
                <w:rFonts w:ascii="Times New Roman" w:hAnsi="Times New Roman" w:cs="Times New Roman"/>
                <w:sz w:val="18"/>
                <w:szCs w:val="18"/>
              </w:rPr>
              <w:t>Mohammed's concern is unfounded.</w:t>
            </w:r>
          </w:p>
        </w:tc>
      </w:tr>
    </w:tbl>
    <w:p w14:paraId="38FEFDE7" w14:textId="77777777" w:rsidR="003175F2" w:rsidRDefault="003175F2" w:rsidP="00D303DD">
      <w:pPr>
        <w:snapToGrid w:val="0"/>
        <w:spacing w:line="264" w:lineRule="auto"/>
        <w:rPr>
          <w:rFonts w:ascii="Times New Roman" w:hAnsi="Times New Roman" w:cs="Times New Roman"/>
          <w:b/>
          <w:bCs/>
          <w:sz w:val="28"/>
          <w:szCs w:val="28"/>
        </w:rPr>
      </w:pPr>
    </w:p>
    <w:p w14:paraId="6569795D" w14:textId="4D9A7172" w:rsidR="007F5D7C" w:rsidRPr="008B10B2" w:rsidRDefault="007F5D7C" w:rsidP="00D303DD">
      <w:pPr>
        <w:snapToGrid w:val="0"/>
        <w:spacing w:line="264" w:lineRule="auto"/>
        <w:rPr>
          <w:rFonts w:ascii="Times New Roman" w:hAnsi="Times New Roman" w:cs="Times New Roman" w:hint="eastAsia"/>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5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sz w:val="28"/>
          <w:szCs w:val="28"/>
        </w:rPr>
        <w:t>V</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Design reflection</w:t>
      </w:r>
      <w:bookmarkEnd w:id="0"/>
    </w:p>
    <w:p w14:paraId="1328F7C8" w14:textId="70F92FB5" w:rsidR="003175F2" w:rsidRPr="003175F2" w:rsidRDefault="003175F2" w:rsidP="00D303DD">
      <w:pPr>
        <w:snapToGrid w:val="0"/>
        <w:spacing w:line="264" w:lineRule="auto"/>
        <w:jc w:val="both"/>
        <w:rPr>
          <w:rFonts w:ascii="Times New Roman" w:hAnsi="Times New Roman" w:cs="Times New Roman"/>
          <w:sz w:val="22"/>
          <w:szCs w:val="22"/>
        </w:rPr>
      </w:pPr>
      <w:bookmarkStart w:id="1" w:name="OLE_LINK8"/>
      <w:r w:rsidRPr="003175F2">
        <w:rPr>
          <w:rFonts w:ascii="Times New Roman" w:hAnsi="Times New Roman" w:cs="Times New Roman"/>
          <w:sz w:val="22"/>
          <w:szCs w:val="22"/>
        </w:rPr>
        <w:t>The following table delineates the comparative analysis between P</w:t>
      </w:r>
      <w:r>
        <w:rPr>
          <w:rFonts w:ascii="Times New Roman" w:hAnsi="Times New Roman" w:cs="Times New Roman" w:hint="eastAsia"/>
          <w:sz w:val="22"/>
          <w:szCs w:val="22"/>
        </w:rPr>
        <w:t>art</w:t>
      </w:r>
      <w:r w:rsidRPr="003175F2">
        <w:rPr>
          <w:rFonts w:ascii="Times New Roman" w:hAnsi="Times New Roman" w:cs="Times New Roman"/>
          <w:sz w:val="22"/>
          <w:szCs w:val="22"/>
        </w:rPr>
        <w:t xml:space="preserve"> 1 experiments and factorial design experiments across methodological dimensions and resource allocation, disclosing a 50% divergence in practical outcomes. This substantial discrepancy indicates </w:t>
      </w:r>
      <w:r>
        <w:rPr>
          <w:rFonts w:ascii="Times New Roman" w:hAnsi="Times New Roman" w:cs="Times New Roman"/>
          <w:sz w:val="22"/>
          <w:szCs w:val="22"/>
        </w:rPr>
        <w:t>Part</w:t>
      </w:r>
      <w:r w:rsidRPr="003175F2">
        <w:rPr>
          <w:rFonts w:ascii="Times New Roman" w:hAnsi="Times New Roman" w:cs="Times New Roman"/>
          <w:sz w:val="22"/>
          <w:szCs w:val="22"/>
        </w:rPr>
        <w:t xml:space="preserve"> 1's limited capacity for accurate identification of latent factors and complete failure in reliability determination.</w:t>
      </w:r>
    </w:p>
    <w:p w14:paraId="25B68268" w14:textId="77777777" w:rsidR="003175F2" w:rsidRPr="000D106F" w:rsidRDefault="003175F2" w:rsidP="00D303DD">
      <w:pPr>
        <w:snapToGrid w:val="0"/>
        <w:spacing w:line="264" w:lineRule="auto"/>
        <w:jc w:val="both"/>
        <w:rPr>
          <w:rFonts w:ascii="Times New Roman" w:hAnsi="Times New Roman" w:cs="Times New Roman"/>
          <w:sz w:val="20"/>
          <w:szCs w:val="20"/>
        </w:rPr>
      </w:pPr>
    </w:p>
    <w:p w14:paraId="65B5A5F2" w14:textId="694992A6" w:rsidR="003175F2" w:rsidRPr="003175F2" w:rsidRDefault="003175F2" w:rsidP="00D303DD">
      <w:pPr>
        <w:snapToGrid w:val="0"/>
        <w:spacing w:line="264" w:lineRule="auto"/>
        <w:jc w:val="both"/>
        <w:rPr>
          <w:rFonts w:ascii="Times New Roman" w:hAnsi="Times New Roman" w:cs="Times New Roman"/>
          <w:sz w:val="22"/>
          <w:szCs w:val="22"/>
        </w:rPr>
      </w:pPr>
      <w:r w:rsidRPr="000D106F">
        <w:rPr>
          <w:rFonts w:ascii="Times New Roman" w:hAnsi="Times New Roman" w:cs="Times New Roman"/>
          <w:b/>
          <w:bCs/>
          <w:sz w:val="22"/>
          <w:szCs w:val="22"/>
        </w:rPr>
        <w:t>The former methodology requires substantially fewer experimental iterations than the latter.</w:t>
      </w:r>
      <w:r w:rsidRPr="003175F2">
        <w:rPr>
          <w:rFonts w:ascii="Times New Roman" w:hAnsi="Times New Roman" w:cs="Times New Roman"/>
          <w:sz w:val="22"/>
          <w:szCs w:val="22"/>
        </w:rPr>
        <w:t xml:space="preserve"> This operational disparity originates from their distinct theoretical foundations: </w:t>
      </w:r>
      <w:r>
        <w:rPr>
          <w:rFonts w:ascii="Times New Roman" w:hAnsi="Times New Roman" w:cs="Times New Roman"/>
          <w:sz w:val="22"/>
          <w:szCs w:val="22"/>
        </w:rPr>
        <w:t>Part</w:t>
      </w:r>
      <w:r w:rsidRPr="003175F2">
        <w:rPr>
          <w:rFonts w:ascii="Times New Roman" w:hAnsi="Times New Roman" w:cs="Times New Roman"/>
          <w:sz w:val="22"/>
          <w:szCs w:val="22"/>
        </w:rPr>
        <w:t xml:space="preserve"> 1 experiments implement combinatorial mathematics principles through permutation-based arrangements, while factorial designs adopt statistical hypothesis-testing frameworks. Both methodologies incorporate evaluations of individual factor effects and direct factor interactions. The combinatorial approach theoretically optimizes experimental economy via mathematical minimization protocols, purporting efficient factor effect isolation. However, its dependence on single-factor comparative analysis fundamentally compromises statistical rigor, introducing systematic bias risks in conclusion formulation. In contrast, factorial experiments employ variance decomposition mechanisms that enable precise effect magnitude estimation, thereby demonstrating superior engineering solution validity. Crucially, neither methodology possesses capability for effect polarity assessment (enhancing/deteriorating) or quantitative intensity determination.</w:t>
      </w:r>
    </w:p>
    <w:p w14:paraId="04AC30C6" w14:textId="77777777" w:rsidR="003175F2" w:rsidRPr="003175F2" w:rsidRDefault="003175F2" w:rsidP="00D303DD">
      <w:pPr>
        <w:snapToGrid w:val="0"/>
        <w:spacing w:line="264" w:lineRule="auto"/>
        <w:jc w:val="both"/>
        <w:rPr>
          <w:rFonts w:ascii="Times New Roman" w:hAnsi="Times New Roman" w:cs="Times New Roman"/>
          <w:sz w:val="22"/>
          <w:szCs w:val="22"/>
        </w:rPr>
      </w:pPr>
    </w:p>
    <w:p w14:paraId="19C74195" w14:textId="5BC1D85B" w:rsidR="003175F2" w:rsidRPr="005472FD" w:rsidRDefault="003175F2" w:rsidP="00D303DD">
      <w:pPr>
        <w:snapToGrid w:val="0"/>
        <w:spacing w:line="264" w:lineRule="auto"/>
        <w:jc w:val="both"/>
        <w:rPr>
          <w:rFonts w:ascii="Times New Roman" w:hAnsi="Times New Roman" w:cs="Times New Roman"/>
          <w:b/>
          <w:bCs/>
          <w:sz w:val="22"/>
          <w:szCs w:val="22"/>
        </w:rPr>
      </w:pPr>
      <w:r w:rsidRPr="000D106F">
        <w:rPr>
          <w:rFonts w:ascii="Times New Roman" w:hAnsi="Times New Roman" w:cs="Times New Roman"/>
          <w:b/>
          <w:bCs/>
          <w:sz w:val="22"/>
          <w:szCs w:val="22"/>
        </w:rPr>
        <w:t xml:space="preserve">Counterintuitively, </w:t>
      </w:r>
      <w:r w:rsidRPr="000D106F">
        <w:rPr>
          <w:rFonts w:ascii="Times New Roman" w:hAnsi="Times New Roman" w:cs="Times New Roman"/>
          <w:b/>
          <w:bCs/>
          <w:sz w:val="22"/>
          <w:szCs w:val="22"/>
        </w:rPr>
        <w:t>Part</w:t>
      </w:r>
      <w:r w:rsidRPr="000D106F">
        <w:rPr>
          <w:rFonts w:ascii="Times New Roman" w:hAnsi="Times New Roman" w:cs="Times New Roman"/>
          <w:b/>
          <w:bCs/>
          <w:sz w:val="22"/>
          <w:szCs w:val="22"/>
        </w:rPr>
        <w:t xml:space="preserve"> 1 experiments consumed over 50% more human resources and temporal investment compared to factorial experiments.</w:t>
      </w:r>
      <w:r w:rsidRPr="003175F2">
        <w:rPr>
          <w:rFonts w:ascii="Times New Roman" w:hAnsi="Times New Roman" w:cs="Times New Roman"/>
          <w:sz w:val="22"/>
          <w:szCs w:val="22"/>
        </w:rPr>
        <w:t xml:space="preserve"> This resource paradox stems from </w:t>
      </w:r>
      <w:r>
        <w:rPr>
          <w:rFonts w:ascii="Times New Roman" w:hAnsi="Times New Roman" w:cs="Times New Roman"/>
          <w:sz w:val="22"/>
          <w:szCs w:val="22"/>
        </w:rPr>
        <w:t>Part</w:t>
      </w:r>
      <w:r w:rsidRPr="003175F2">
        <w:rPr>
          <w:rFonts w:ascii="Times New Roman" w:hAnsi="Times New Roman" w:cs="Times New Roman"/>
          <w:sz w:val="22"/>
          <w:szCs w:val="22"/>
        </w:rPr>
        <w:t xml:space="preserve"> 1's single-replication </w:t>
      </w:r>
      <w:r w:rsidRPr="003175F2">
        <w:rPr>
          <w:rFonts w:ascii="Times New Roman" w:hAnsi="Times New Roman" w:cs="Times New Roman"/>
          <w:sz w:val="22"/>
          <w:szCs w:val="22"/>
        </w:rPr>
        <w:lastRenderedPageBreak/>
        <w:t>conclusive paradigm requiring near-zero error tolerance thresholds, necessitating exhaustive pre-experimental calibration cycles and protocol validation. Consequently, this stringent error-control framework paradoxically escalates operational workload while yielding diminished result accuracy.</w:t>
      </w:r>
      <w:r w:rsidR="005472FD" w:rsidRPr="005472FD">
        <w:t xml:space="preserve"> </w:t>
      </w:r>
      <w:r w:rsidR="005472FD" w:rsidRPr="005472FD">
        <w:rPr>
          <w:rFonts w:ascii="Times New Roman" w:hAnsi="Times New Roman" w:cs="Times New Roman"/>
          <w:b/>
          <w:bCs/>
          <w:sz w:val="22"/>
          <w:szCs w:val="22"/>
        </w:rPr>
        <w:t>However, the purported two-day timeframe for factorial experiments appears impractical, as fabricating 16 specimens daily exceeds feasible production capacity in typical laboratory settings.</w:t>
      </w:r>
    </w:p>
    <w:p w14:paraId="0F4E97C4" w14:textId="77777777" w:rsidR="004345EF" w:rsidRPr="008B10B2" w:rsidRDefault="004345EF" w:rsidP="00D303DD">
      <w:pPr>
        <w:snapToGrid w:val="0"/>
        <w:spacing w:line="264" w:lineRule="auto"/>
        <w:jc w:val="both"/>
        <w:rPr>
          <w:rFonts w:ascii="Times New Roman" w:hAnsi="Times New Roman" w:cs="Times New Roman" w:hint="eastAsia"/>
          <w:sz w:val="22"/>
          <w:szCs w:val="22"/>
        </w:rPr>
      </w:pPr>
    </w:p>
    <w:bookmarkEnd w:id="1"/>
    <w:p w14:paraId="39578B70" w14:textId="293A9E52" w:rsidR="00AD0F93" w:rsidRPr="004345EF" w:rsidRDefault="004345EF" w:rsidP="004345EF">
      <w:pPr>
        <w:snapToGrid w:val="0"/>
        <w:spacing w:line="264" w:lineRule="auto"/>
        <w:ind w:firstLine="220"/>
        <w:jc w:val="center"/>
        <w:rPr>
          <w:rFonts w:ascii="Times New Roman" w:hAnsi="Times New Roman" w:cs="Times New Roman"/>
          <w:sz w:val="21"/>
          <w:szCs w:val="21"/>
        </w:rPr>
      </w:pPr>
      <w:r w:rsidRPr="008B10B2">
        <w:rPr>
          <w:rFonts w:ascii="Times New Roman" w:eastAsia="Times New Roman" w:hAnsi="Times New Roman" w:cs="Times New Roman"/>
          <w:sz w:val="20"/>
          <w:szCs w:val="20"/>
        </w:rPr>
        <w:t xml:space="preserve">Table </w:t>
      </w:r>
      <w:r>
        <w:rPr>
          <w:rFonts w:ascii="Times New Roman" w:eastAsia="Times New Roman" w:hAnsi="Times New Roman" w:cs="Times New Roman" w:hint="eastAsia"/>
          <w:sz w:val="20"/>
          <w:szCs w:val="20"/>
        </w:rPr>
        <w:t>3</w:t>
      </w:r>
      <w:r w:rsidRPr="008B10B2">
        <w:rPr>
          <w:rFonts w:ascii="Times New Roman" w:eastAsia="Times New Roman" w:hAnsi="Times New Roman" w:cs="Times New Roman"/>
          <w:sz w:val="20"/>
          <w:szCs w:val="20"/>
        </w:rPr>
        <w:t xml:space="preserve">. </w:t>
      </w:r>
      <w:r w:rsidR="00973208">
        <w:rPr>
          <w:rFonts w:ascii="Times New Roman" w:eastAsia="Times New Roman" w:hAnsi="Times New Roman" w:cs="Times New Roman"/>
          <w:sz w:val="20"/>
          <w:szCs w:val="20"/>
        </w:rPr>
        <w:t>Differences</w:t>
      </w:r>
      <w:r>
        <w:rPr>
          <w:rFonts w:ascii="Times New Roman" w:eastAsia="Times New Roman" w:hAnsi="Times New Roman" w:cs="Times New Roman"/>
          <w:sz w:val="20"/>
          <w:szCs w:val="20"/>
        </w:rPr>
        <w:t xml:space="preserve"> between </w:t>
      </w:r>
      <w:r w:rsidR="00973208">
        <w:rPr>
          <w:rFonts w:ascii="Times New Roman" w:eastAsia="Times New Roman" w:hAnsi="Times New Roman" w:cs="Times New Roman"/>
          <w:sz w:val="20"/>
          <w:szCs w:val="20"/>
        </w:rPr>
        <w:t xml:space="preserve">two </w:t>
      </w:r>
      <w:proofErr w:type="gramStart"/>
      <w:r w:rsidR="00973208">
        <w:rPr>
          <w:rFonts w:ascii="Times New Roman" w:eastAsia="Times New Roman" w:hAnsi="Times New Roman" w:cs="Times New Roman"/>
          <w:sz w:val="20"/>
          <w:szCs w:val="20"/>
        </w:rPr>
        <w:t>experiment</w:t>
      </w:r>
      <w:proofErr w:type="gramEnd"/>
    </w:p>
    <w:tbl>
      <w:tblPr>
        <w:tblW w:w="9788"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4395"/>
        <w:gridCol w:w="3685"/>
      </w:tblGrid>
      <w:tr w:rsidR="00AD0F93" w:rsidRPr="008B10B2" w14:paraId="13460859" w14:textId="77777777" w:rsidTr="003858DE">
        <w:tc>
          <w:tcPr>
            <w:tcW w:w="1708" w:type="dxa"/>
            <w:tcMar>
              <w:top w:w="60" w:type="dxa"/>
              <w:left w:w="120" w:type="dxa"/>
              <w:bottom w:w="30" w:type="dxa"/>
              <w:right w:w="120" w:type="dxa"/>
            </w:tcMar>
            <w:vAlign w:val="center"/>
            <w:hideMark/>
          </w:tcPr>
          <w:p w14:paraId="0633D3C9" w14:textId="77777777" w:rsidR="00AD0F93" w:rsidRPr="008B10B2" w:rsidRDefault="00AD0F93" w:rsidP="00D303DD">
            <w:pPr>
              <w:snapToGrid w:val="0"/>
              <w:spacing w:line="264" w:lineRule="auto"/>
              <w:jc w:val="center"/>
              <w:rPr>
                <w:rFonts w:ascii="Times New Roman" w:hAnsi="Times New Roman" w:cs="Times New Roman" w:hint="eastAsia"/>
                <w:b/>
                <w:i/>
                <w:iCs/>
                <w:sz w:val="22"/>
                <w:szCs w:val="22"/>
              </w:rPr>
            </w:pPr>
          </w:p>
        </w:tc>
        <w:tc>
          <w:tcPr>
            <w:tcW w:w="4395" w:type="dxa"/>
            <w:tcMar>
              <w:top w:w="60" w:type="dxa"/>
              <w:left w:w="120" w:type="dxa"/>
              <w:bottom w:w="30" w:type="dxa"/>
              <w:right w:w="120" w:type="dxa"/>
            </w:tcMar>
            <w:vAlign w:val="center"/>
            <w:hideMark/>
          </w:tcPr>
          <w:p w14:paraId="0D5081E4" w14:textId="43A336F9" w:rsidR="00AD0F93" w:rsidRPr="009707D2" w:rsidRDefault="009707D2" w:rsidP="00D303DD">
            <w:pPr>
              <w:snapToGrid w:val="0"/>
              <w:spacing w:line="264" w:lineRule="auto"/>
              <w:jc w:val="center"/>
              <w:rPr>
                <w:rFonts w:ascii="Times New Roman" w:hAnsi="Times New Roman" w:cs="Times New Roman"/>
                <w:b/>
                <w:sz w:val="22"/>
                <w:szCs w:val="22"/>
              </w:rPr>
            </w:pPr>
            <w:r w:rsidRPr="009707D2">
              <w:rPr>
                <w:rFonts w:ascii="Times New Roman" w:hAnsi="Times New Roman" w:cs="Times New Roman" w:hint="eastAsia"/>
                <w:b/>
                <w:sz w:val="22"/>
                <w:szCs w:val="22"/>
              </w:rPr>
              <w:t>The experiment in p</w:t>
            </w:r>
            <w:r w:rsidR="00B3786F" w:rsidRPr="009707D2">
              <w:rPr>
                <w:rFonts w:ascii="Times New Roman" w:hAnsi="Times New Roman" w:cs="Times New Roman" w:hint="eastAsia"/>
                <w:b/>
                <w:sz w:val="22"/>
                <w:szCs w:val="22"/>
              </w:rPr>
              <w:t>art 1</w:t>
            </w:r>
          </w:p>
        </w:tc>
        <w:tc>
          <w:tcPr>
            <w:tcW w:w="3685" w:type="dxa"/>
            <w:tcMar>
              <w:top w:w="60" w:type="dxa"/>
              <w:left w:w="120" w:type="dxa"/>
              <w:bottom w:w="30" w:type="dxa"/>
              <w:right w:w="120" w:type="dxa"/>
            </w:tcMar>
            <w:vAlign w:val="center"/>
            <w:hideMark/>
          </w:tcPr>
          <w:p w14:paraId="6493C052" w14:textId="2DC50A4F" w:rsidR="00AD0F93" w:rsidRPr="009707D2" w:rsidRDefault="009707D2" w:rsidP="00D303DD">
            <w:pPr>
              <w:snapToGrid w:val="0"/>
              <w:spacing w:line="264" w:lineRule="auto"/>
              <w:jc w:val="center"/>
              <w:rPr>
                <w:rFonts w:ascii="Times New Roman" w:hAnsi="Times New Roman" w:cs="Times New Roman"/>
                <w:b/>
                <w:sz w:val="22"/>
                <w:szCs w:val="22"/>
              </w:rPr>
            </w:pPr>
            <w:r w:rsidRPr="009707D2">
              <w:rPr>
                <w:rFonts w:ascii="Times New Roman" w:hAnsi="Times New Roman" w:cs="Times New Roman" w:hint="eastAsia"/>
                <w:b/>
                <w:bCs/>
                <w:sz w:val="22"/>
                <w:szCs w:val="22"/>
              </w:rPr>
              <w:t>T</w:t>
            </w:r>
            <w:r w:rsidRPr="009707D2">
              <w:rPr>
                <w:rFonts w:ascii="Times New Roman" w:hAnsi="Times New Roman" w:cs="Times New Roman"/>
                <w:b/>
                <w:bCs/>
                <w:sz w:val="22"/>
                <w:szCs w:val="22"/>
              </w:rPr>
              <w:t>he factorial design experiment</w:t>
            </w:r>
          </w:p>
        </w:tc>
      </w:tr>
      <w:tr w:rsidR="00AD0F93" w:rsidRPr="008B10B2" w14:paraId="07753274" w14:textId="77777777" w:rsidTr="00606F09">
        <w:trPr>
          <w:trHeight w:val="25"/>
        </w:trPr>
        <w:tc>
          <w:tcPr>
            <w:tcW w:w="1708" w:type="dxa"/>
            <w:tcMar>
              <w:top w:w="60" w:type="dxa"/>
              <w:left w:w="120" w:type="dxa"/>
              <w:bottom w:w="30" w:type="dxa"/>
              <w:right w:w="120" w:type="dxa"/>
            </w:tcMar>
            <w:vAlign w:val="center"/>
          </w:tcPr>
          <w:p w14:paraId="00BAE9CB" w14:textId="77777777" w:rsidR="00AD0F93" w:rsidRPr="009707D2" w:rsidRDefault="00AD0F93" w:rsidP="00D303DD">
            <w:pPr>
              <w:snapToGrid w:val="0"/>
              <w:spacing w:line="264" w:lineRule="auto"/>
              <w:jc w:val="center"/>
              <w:rPr>
                <w:rFonts w:ascii="Times New Roman" w:hAnsi="Times New Roman" w:cs="Times New Roman"/>
                <w:b/>
                <w:bCs/>
                <w:i/>
                <w:iCs/>
                <w:sz w:val="22"/>
                <w:szCs w:val="22"/>
              </w:rPr>
            </w:pPr>
            <w:r w:rsidRPr="009707D2">
              <w:rPr>
                <w:rFonts w:ascii="Times New Roman" w:hAnsi="Times New Roman" w:cs="Times New Roman"/>
                <w:b/>
                <w:bCs/>
                <w:i/>
                <w:iCs/>
                <w:sz w:val="22"/>
                <w:szCs w:val="22"/>
              </w:rPr>
              <w:t>Experimental design method</w:t>
            </w:r>
          </w:p>
        </w:tc>
        <w:tc>
          <w:tcPr>
            <w:tcW w:w="4395" w:type="dxa"/>
            <w:tcMar>
              <w:top w:w="60" w:type="dxa"/>
              <w:left w:w="120" w:type="dxa"/>
              <w:bottom w:w="30" w:type="dxa"/>
              <w:right w:w="120" w:type="dxa"/>
            </w:tcMar>
            <w:vAlign w:val="center"/>
            <w:hideMark/>
          </w:tcPr>
          <w:p w14:paraId="1DA7D1B6"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 xml:space="preserve">A partial factor design (5 samples) was adopted. </w:t>
            </w:r>
          </w:p>
        </w:tc>
        <w:tc>
          <w:tcPr>
            <w:tcW w:w="3685" w:type="dxa"/>
            <w:tcMar>
              <w:top w:w="60" w:type="dxa"/>
              <w:left w:w="120" w:type="dxa"/>
              <w:bottom w:w="30" w:type="dxa"/>
              <w:right w:w="120" w:type="dxa"/>
            </w:tcMar>
            <w:vAlign w:val="center"/>
            <w:hideMark/>
          </w:tcPr>
          <w:p w14:paraId="4A24F91A"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A full-factor design (2</w:t>
            </w:r>
            <w:r w:rsidRPr="008B10B2">
              <w:rPr>
                <w:rFonts w:ascii="Times New Roman" w:hAnsi="Times New Roman" w:cs="Times New Roman"/>
                <w:bCs/>
                <w:sz w:val="18"/>
                <w:szCs w:val="18"/>
                <w:vertAlign w:val="superscript"/>
              </w:rPr>
              <w:t>4</w:t>
            </w:r>
            <w:r w:rsidRPr="008B10B2">
              <w:rPr>
                <w:rFonts w:ascii="Times New Roman" w:hAnsi="Times New Roman" w:cs="Times New Roman"/>
                <w:bCs/>
                <w:sz w:val="18"/>
                <w:szCs w:val="18"/>
              </w:rPr>
              <w:t xml:space="preserve"> = 16 experiments) was adopted to test all factor combinations.</w:t>
            </w:r>
          </w:p>
        </w:tc>
      </w:tr>
      <w:tr w:rsidR="00AD0F93" w:rsidRPr="008B10B2" w14:paraId="5364310B" w14:textId="77777777" w:rsidTr="00606F09">
        <w:trPr>
          <w:trHeight w:val="315"/>
        </w:trPr>
        <w:tc>
          <w:tcPr>
            <w:tcW w:w="1708" w:type="dxa"/>
            <w:tcMar>
              <w:top w:w="60" w:type="dxa"/>
              <w:left w:w="120" w:type="dxa"/>
              <w:bottom w:w="30" w:type="dxa"/>
              <w:right w:w="120" w:type="dxa"/>
            </w:tcMar>
            <w:vAlign w:val="center"/>
            <w:hideMark/>
          </w:tcPr>
          <w:p w14:paraId="361D3966" w14:textId="77777777" w:rsidR="00AD0F93" w:rsidRPr="008B10B2" w:rsidRDefault="00AD0F93" w:rsidP="00D303DD">
            <w:pPr>
              <w:snapToGrid w:val="0"/>
              <w:spacing w:line="264" w:lineRule="auto"/>
              <w:jc w:val="center"/>
              <w:rPr>
                <w:rFonts w:ascii="Times New Roman" w:hAnsi="Times New Roman" w:cs="Times New Roman"/>
                <w:b/>
                <w:i/>
                <w:iCs/>
                <w:sz w:val="22"/>
                <w:szCs w:val="22"/>
              </w:rPr>
            </w:pPr>
            <w:r w:rsidRPr="008B10B2">
              <w:rPr>
                <w:rFonts w:ascii="Times New Roman" w:hAnsi="Times New Roman" w:cs="Times New Roman"/>
                <w:b/>
                <w:bCs/>
                <w:i/>
                <w:iCs/>
                <w:sz w:val="22"/>
                <w:szCs w:val="22"/>
              </w:rPr>
              <w:t>Sample size</w:t>
            </w:r>
          </w:p>
        </w:tc>
        <w:tc>
          <w:tcPr>
            <w:tcW w:w="4395" w:type="dxa"/>
            <w:tcMar>
              <w:top w:w="60" w:type="dxa"/>
              <w:left w:w="120" w:type="dxa"/>
              <w:bottom w:w="30" w:type="dxa"/>
              <w:right w:w="120" w:type="dxa"/>
            </w:tcMar>
            <w:vAlign w:val="center"/>
            <w:hideMark/>
          </w:tcPr>
          <w:p w14:paraId="1A2FCCCF"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-5 samples</w:t>
            </w:r>
          </w:p>
          <w:p w14:paraId="36D0D101"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-Two indicators were tested for each sample, and each indicator was repeated three times</w:t>
            </w:r>
          </w:p>
        </w:tc>
        <w:tc>
          <w:tcPr>
            <w:tcW w:w="3685" w:type="dxa"/>
            <w:tcMar>
              <w:top w:w="60" w:type="dxa"/>
              <w:left w:w="120" w:type="dxa"/>
              <w:bottom w:w="30" w:type="dxa"/>
              <w:right w:w="120" w:type="dxa"/>
            </w:tcMar>
            <w:vAlign w:val="center"/>
            <w:hideMark/>
          </w:tcPr>
          <w:p w14:paraId="03EEE8DC"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- 5 samples</w:t>
            </w:r>
          </w:p>
          <w:p w14:paraId="7F67FD0F"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 The tensile modulus of each sample was tested 3 times</w:t>
            </w:r>
          </w:p>
        </w:tc>
      </w:tr>
      <w:tr w:rsidR="00AD0F93" w:rsidRPr="008B10B2" w14:paraId="7B7F3991" w14:textId="77777777" w:rsidTr="003858DE">
        <w:trPr>
          <w:trHeight w:val="48"/>
        </w:trPr>
        <w:tc>
          <w:tcPr>
            <w:tcW w:w="1708" w:type="dxa"/>
            <w:tcMar>
              <w:top w:w="60" w:type="dxa"/>
              <w:left w:w="120" w:type="dxa"/>
              <w:bottom w:w="30" w:type="dxa"/>
              <w:right w:w="120" w:type="dxa"/>
            </w:tcMar>
            <w:vAlign w:val="center"/>
            <w:hideMark/>
          </w:tcPr>
          <w:p w14:paraId="45BA51EE" w14:textId="77777777" w:rsidR="00AD0F93" w:rsidRPr="008B10B2" w:rsidRDefault="00AD0F93" w:rsidP="00D303DD">
            <w:pPr>
              <w:snapToGrid w:val="0"/>
              <w:spacing w:line="264" w:lineRule="auto"/>
              <w:jc w:val="center"/>
              <w:rPr>
                <w:rFonts w:ascii="Times New Roman" w:hAnsi="Times New Roman" w:cs="Times New Roman"/>
                <w:b/>
                <w:bCs/>
                <w:i/>
                <w:iCs/>
                <w:sz w:val="22"/>
                <w:szCs w:val="22"/>
              </w:rPr>
            </w:pPr>
            <w:r w:rsidRPr="008B10B2">
              <w:rPr>
                <w:rFonts w:ascii="Times New Roman" w:hAnsi="Times New Roman" w:cs="Times New Roman"/>
                <w:b/>
                <w:bCs/>
                <w:i/>
                <w:iCs/>
                <w:sz w:val="22"/>
                <w:szCs w:val="22"/>
              </w:rPr>
              <w:t>Total number of tests</w:t>
            </w:r>
          </w:p>
        </w:tc>
        <w:tc>
          <w:tcPr>
            <w:tcW w:w="4395" w:type="dxa"/>
            <w:tcMar>
              <w:top w:w="60" w:type="dxa"/>
              <w:left w:w="120" w:type="dxa"/>
              <w:bottom w:w="30" w:type="dxa"/>
              <w:right w:w="120" w:type="dxa"/>
            </w:tcMar>
            <w:vAlign w:val="center"/>
            <w:hideMark/>
          </w:tcPr>
          <w:p w14:paraId="17E5F69F"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30 times</w:t>
            </w:r>
          </w:p>
        </w:tc>
        <w:tc>
          <w:tcPr>
            <w:tcW w:w="3685" w:type="dxa"/>
            <w:tcMar>
              <w:top w:w="60" w:type="dxa"/>
              <w:left w:w="120" w:type="dxa"/>
              <w:bottom w:w="30" w:type="dxa"/>
              <w:right w:w="120" w:type="dxa"/>
            </w:tcMar>
            <w:vAlign w:val="center"/>
            <w:hideMark/>
          </w:tcPr>
          <w:p w14:paraId="6C32FF76"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48 times</w:t>
            </w:r>
          </w:p>
        </w:tc>
      </w:tr>
      <w:tr w:rsidR="00AD0F93" w:rsidRPr="008B10B2" w14:paraId="1F5EDDA0" w14:textId="77777777" w:rsidTr="003858DE">
        <w:trPr>
          <w:trHeight w:val="478"/>
        </w:trPr>
        <w:tc>
          <w:tcPr>
            <w:tcW w:w="1708" w:type="dxa"/>
            <w:tcMar>
              <w:top w:w="60" w:type="dxa"/>
              <w:left w:w="120" w:type="dxa"/>
              <w:bottom w:w="30" w:type="dxa"/>
              <w:right w:w="120" w:type="dxa"/>
            </w:tcMar>
            <w:vAlign w:val="center"/>
            <w:hideMark/>
          </w:tcPr>
          <w:p w14:paraId="5AD05880" w14:textId="77777777" w:rsidR="00AD0F93" w:rsidRPr="008B10B2" w:rsidRDefault="00AD0F93" w:rsidP="00D303DD">
            <w:pPr>
              <w:snapToGrid w:val="0"/>
              <w:spacing w:line="264" w:lineRule="auto"/>
              <w:jc w:val="center"/>
              <w:rPr>
                <w:rFonts w:ascii="Times New Roman" w:hAnsi="Times New Roman" w:cs="Times New Roman"/>
                <w:b/>
                <w:i/>
                <w:iCs/>
                <w:sz w:val="22"/>
                <w:szCs w:val="22"/>
              </w:rPr>
            </w:pPr>
            <w:r w:rsidRPr="008B10B2">
              <w:rPr>
                <w:rFonts w:ascii="Times New Roman" w:hAnsi="Times New Roman" w:cs="Times New Roman"/>
                <w:b/>
                <w:bCs/>
                <w:i/>
                <w:iCs/>
                <w:sz w:val="22"/>
                <w:szCs w:val="22"/>
              </w:rPr>
              <w:t>Equipment requirements</w:t>
            </w:r>
          </w:p>
        </w:tc>
        <w:tc>
          <w:tcPr>
            <w:tcW w:w="4395" w:type="dxa"/>
            <w:tcMar>
              <w:top w:w="60" w:type="dxa"/>
              <w:left w:w="120" w:type="dxa"/>
              <w:bottom w:w="30" w:type="dxa"/>
              <w:right w:w="120" w:type="dxa"/>
            </w:tcMar>
            <w:vAlign w:val="center"/>
            <w:hideMark/>
          </w:tcPr>
          <w:p w14:paraId="05E004D7"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Mold heating equipment, open mill, compression testing machine, universal testing machine + shearing fixture</w:t>
            </w:r>
          </w:p>
        </w:tc>
        <w:tc>
          <w:tcPr>
            <w:tcW w:w="3685" w:type="dxa"/>
            <w:tcMar>
              <w:top w:w="60" w:type="dxa"/>
              <w:left w:w="120" w:type="dxa"/>
              <w:bottom w:w="30" w:type="dxa"/>
              <w:right w:w="120" w:type="dxa"/>
            </w:tcMar>
            <w:vAlign w:val="center"/>
            <w:hideMark/>
          </w:tcPr>
          <w:p w14:paraId="7E265384"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Balance, open mill, die press, tensile testing machine</w:t>
            </w:r>
          </w:p>
        </w:tc>
      </w:tr>
      <w:tr w:rsidR="00AD0F93" w:rsidRPr="008B10B2" w14:paraId="1C561A4A" w14:textId="77777777" w:rsidTr="003858DE">
        <w:trPr>
          <w:trHeight w:val="254"/>
        </w:trPr>
        <w:tc>
          <w:tcPr>
            <w:tcW w:w="1708" w:type="dxa"/>
            <w:tcMar>
              <w:top w:w="60" w:type="dxa"/>
              <w:left w:w="120" w:type="dxa"/>
              <w:bottom w:w="30" w:type="dxa"/>
              <w:right w:w="120" w:type="dxa"/>
            </w:tcMar>
            <w:vAlign w:val="center"/>
            <w:hideMark/>
          </w:tcPr>
          <w:p w14:paraId="1569018B" w14:textId="77777777" w:rsidR="00AD0F93" w:rsidRPr="008B10B2" w:rsidRDefault="00AD0F93" w:rsidP="00D303DD">
            <w:pPr>
              <w:snapToGrid w:val="0"/>
              <w:spacing w:line="264" w:lineRule="auto"/>
              <w:jc w:val="center"/>
              <w:rPr>
                <w:rFonts w:ascii="Times New Roman" w:hAnsi="Times New Roman" w:cs="Times New Roman"/>
                <w:b/>
                <w:bCs/>
                <w:i/>
                <w:iCs/>
                <w:sz w:val="22"/>
                <w:szCs w:val="22"/>
              </w:rPr>
            </w:pPr>
            <w:r w:rsidRPr="008B10B2">
              <w:rPr>
                <w:rFonts w:ascii="Times New Roman" w:hAnsi="Times New Roman" w:cs="Times New Roman"/>
                <w:b/>
                <w:bCs/>
                <w:i/>
                <w:iCs/>
                <w:sz w:val="22"/>
                <w:szCs w:val="22"/>
              </w:rPr>
              <w:t>Required manpower</w:t>
            </w:r>
          </w:p>
        </w:tc>
        <w:tc>
          <w:tcPr>
            <w:tcW w:w="4395" w:type="dxa"/>
            <w:tcMar>
              <w:top w:w="60" w:type="dxa"/>
              <w:left w:w="120" w:type="dxa"/>
              <w:bottom w:w="30" w:type="dxa"/>
              <w:right w:w="120" w:type="dxa"/>
            </w:tcMar>
            <w:vAlign w:val="center"/>
            <w:hideMark/>
          </w:tcPr>
          <w:p w14:paraId="786CF0BC"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 xml:space="preserve">2 technicians + 1 data </w:t>
            </w:r>
            <w:proofErr w:type="gramStart"/>
            <w:r w:rsidRPr="008B10B2">
              <w:rPr>
                <w:rFonts w:ascii="Times New Roman" w:hAnsi="Times New Roman" w:cs="Times New Roman"/>
                <w:bCs/>
                <w:sz w:val="18"/>
                <w:szCs w:val="18"/>
              </w:rPr>
              <w:t>analyst</w:t>
            </w:r>
            <w:proofErr w:type="gramEnd"/>
          </w:p>
        </w:tc>
        <w:tc>
          <w:tcPr>
            <w:tcW w:w="3685" w:type="dxa"/>
            <w:tcMar>
              <w:top w:w="60" w:type="dxa"/>
              <w:left w:w="120" w:type="dxa"/>
              <w:bottom w:w="30" w:type="dxa"/>
              <w:right w:w="120" w:type="dxa"/>
            </w:tcMar>
            <w:vAlign w:val="center"/>
          </w:tcPr>
          <w:p w14:paraId="065C41D4"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1 technician</w:t>
            </w:r>
          </w:p>
        </w:tc>
      </w:tr>
      <w:tr w:rsidR="00AD0F93" w:rsidRPr="008B10B2" w14:paraId="4C37642E" w14:textId="77777777" w:rsidTr="003858DE">
        <w:tc>
          <w:tcPr>
            <w:tcW w:w="1708" w:type="dxa"/>
            <w:tcMar>
              <w:top w:w="60" w:type="dxa"/>
              <w:left w:w="120" w:type="dxa"/>
              <w:bottom w:w="30" w:type="dxa"/>
              <w:right w:w="120" w:type="dxa"/>
            </w:tcMar>
            <w:vAlign w:val="center"/>
            <w:hideMark/>
          </w:tcPr>
          <w:p w14:paraId="2E3B4C2B" w14:textId="77777777" w:rsidR="00AD0F93" w:rsidRPr="008B10B2" w:rsidRDefault="00AD0F93" w:rsidP="00D303DD">
            <w:pPr>
              <w:snapToGrid w:val="0"/>
              <w:spacing w:line="264" w:lineRule="auto"/>
              <w:jc w:val="center"/>
              <w:rPr>
                <w:rFonts w:ascii="Times New Roman" w:hAnsi="Times New Roman" w:cs="Times New Roman"/>
                <w:b/>
                <w:bCs/>
                <w:i/>
                <w:iCs/>
                <w:sz w:val="22"/>
                <w:szCs w:val="22"/>
              </w:rPr>
            </w:pPr>
            <w:r w:rsidRPr="008B10B2">
              <w:rPr>
                <w:rFonts w:ascii="Times New Roman" w:hAnsi="Times New Roman" w:cs="Times New Roman"/>
                <w:b/>
                <w:bCs/>
                <w:i/>
                <w:iCs/>
                <w:sz w:val="22"/>
                <w:szCs w:val="22"/>
              </w:rPr>
              <w:t>Required time</w:t>
            </w:r>
          </w:p>
        </w:tc>
        <w:tc>
          <w:tcPr>
            <w:tcW w:w="4395" w:type="dxa"/>
            <w:tcMar>
              <w:top w:w="60" w:type="dxa"/>
              <w:left w:w="120" w:type="dxa"/>
              <w:bottom w:w="30" w:type="dxa"/>
              <w:right w:w="120" w:type="dxa"/>
            </w:tcMar>
            <w:vAlign w:val="center"/>
            <w:hideMark/>
          </w:tcPr>
          <w:p w14:paraId="33E5EBCF"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5 days (including equipment calibration)</w:t>
            </w:r>
          </w:p>
        </w:tc>
        <w:tc>
          <w:tcPr>
            <w:tcW w:w="3685" w:type="dxa"/>
            <w:tcMar>
              <w:top w:w="60" w:type="dxa"/>
              <w:left w:w="120" w:type="dxa"/>
              <w:bottom w:w="30" w:type="dxa"/>
              <w:right w:w="120" w:type="dxa"/>
            </w:tcMar>
            <w:vAlign w:val="center"/>
            <w:hideMark/>
          </w:tcPr>
          <w:p w14:paraId="1694240A" w14:textId="77777777" w:rsidR="00AD0F93" w:rsidRPr="008B10B2" w:rsidRDefault="00AD0F93" w:rsidP="00D303DD">
            <w:pPr>
              <w:snapToGrid w:val="0"/>
              <w:spacing w:line="264" w:lineRule="auto"/>
              <w:jc w:val="center"/>
              <w:rPr>
                <w:rFonts w:ascii="Times New Roman" w:hAnsi="Times New Roman" w:cs="Times New Roman"/>
                <w:bCs/>
                <w:sz w:val="18"/>
                <w:szCs w:val="18"/>
              </w:rPr>
            </w:pPr>
            <w:r w:rsidRPr="008B10B2">
              <w:rPr>
                <w:rFonts w:ascii="Times New Roman" w:hAnsi="Times New Roman" w:cs="Times New Roman"/>
                <w:bCs/>
                <w:sz w:val="18"/>
                <w:szCs w:val="18"/>
              </w:rPr>
              <w:t>2 days (sample preparation + testing)</w:t>
            </w:r>
          </w:p>
        </w:tc>
      </w:tr>
    </w:tbl>
    <w:p w14:paraId="78EA3FB1" w14:textId="77777777" w:rsidR="003175F2" w:rsidRDefault="003175F2" w:rsidP="00D303DD">
      <w:pPr>
        <w:snapToGrid w:val="0"/>
        <w:spacing w:line="264" w:lineRule="auto"/>
        <w:rPr>
          <w:rFonts w:ascii="Times New Roman" w:hAnsi="Times New Roman" w:cs="Times New Roman"/>
          <w:b/>
          <w:bCs/>
          <w:sz w:val="28"/>
          <w:szCs w:val="28"/>
        </w:rPr>
      </w:pPr>
    </w:p>
    <w:p w14:paraId="33BB07B6" w14:textId="0484E24C" w:rsidR="007F5D7C" w:rsidRPr="008B10B2" w:rsidRDefault="007F5D7C" w:rsidP="00D303DD">
      <w:pPr>
        <w:snapToGrid w:val="0"/>
        <w:spacing w:line="264" w:lineRule="auto"/>
        <w:rPr>
          <w:rFonts w:ascii="Times New Roman" w:hAnsi="Times New Roman" w:cs="Times New Roman"/>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6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sz w:val="28"/>
          <w:szCs w:val="28"/>
        </w:rPr>
        <w:t>VI</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xml:space="preserve">. </w:t>
      </w:r>
      <w:proofErr w:type="gramStart"/>
      <w:r w:rsidRPr="008B10B2">
        <w:rPr>
          <w:rFonts w:ascii="Times New Roman" w:hAnsi="Times New Roman" w:cs="Times New Roman"/>
          <w:b/>
          <w:bCs/>
          <w:sz w:val="28"/>
          <w:szCs w:val="28"/>
        </w:rPr>
        <w:t>Future plan</w:t>
      </w:r>
      <w:proofErr w:type="gramEnd"/>
      <w:r w:rsidRPr="008B10B2">
        <w:rPr>
          <w:rFonts w:ascii="Times New Roman" w:hAnsi="Times New Roman" w:cs="Times New Roman"/>
          <w:b/>
          <w:bCs/>
          <w:sz w:val="28"/>
          <w:szCs w:val="28"/>
        </w:rPr>
        <w:t xml:space="preserve"> </w:t>
      </w:r>
    </w:p>
    <w:p w14:paraId="338A2135" w14:textId="04440716" w:rsidR="007F5D7C" w:rsidRPr="008B10B2" w:rsidRDefault="00D74B85" w:rsidP="00D303DD">
      <w:pPr>
        <w:snapToGrid w:val="0"/>
        <w:spacing w:line="264" w:lineRule="auto"/>
        <w:rPr>
          <w:rFonts w:ascii="Times New Roman" w:hAnsi="Times New Roman" w:cs="Times New Roman"/>
          <w:b/>
          <w:bCs/>
          <w:sz w:val="22"/>
          <w:szCs w:val="22"/>
        </w:rPr>
      </w:pPr>
      <w:r w:rsidRPr="008B10B2">
        <w:rPr>
          <w:rFonts w:ascii="Times New Roman" w:hAnsi="Times New Roman" w:cs="Times New Roman"/>
          <w:b/>
          <w:bCs/>
          <w:sz w:val="22"/>
          <w:szCs w:val="22"/>
        </w:rPr>
        <w:t>5.1 The handling of problem materials</w:t>
      </w:r>
    </w:p>
    <w:p w14:paraId="7154146F" w14:textId="169F1C6D" w:rsidR="007F5D7C" w:rsidRPr="008B10B2" w:rsidRDefault="005070CB" w:rsidP="00D303DD">
      <w:pPr>
        <w:snapToGrid w:val="0"/>
        <w:spacing w:line="264" w:lineRule="auto"/>
        <w:jc w:val="both"/>
        <w:rPr>
          <w:rFonts w:ascii="Times New Roman" w:hAnsi="Times New Roman" w:cs="Times New Roman" w:hint="eastAsia"/>
          <w:sz w:val="22"/>
          <w:szCs w:val="22"/>
        </w:rPr>
      </w:pPr>
      <w:r w:rsidRPr="008B10B2">
        <w:rPr>
          <w:rFonts w:ascii="Times New Roman" w:hAnsi="Times New Roman" w:cs="Times New Roman"/>
          <w:sz w:val="22"/>
          <w:szCs w:val="22"/>
        </w:rPr>
        <w:t>For the materials identified as problematic in this instance, it is essential to promptly contact the customers, notify them of the specific issues with the materials, extend a formal apology, and proactively offer replacements with new materials to mitigate potential further losses.</w:t>
      </w:r>
    </w:p>
    <w:p w14:paraId="54681E69" w14:textId="7A25A2ED" w:rsidR="007F5D7C" w:rsidRPr="008B10B2" w:rsidRDefault="00057268" w:rsidP="00D303DD">
      <w:pPr>
        <w:snapToGrid w:val="0"/>
        <w:spacing w:line="264" w:lineRule="auto"/>
        <w:jc w:val="both"/>
        <w:rPr>
          <w:rFonts w:ascii="Times New Roman" w:hAnsi="Times New Roman" w:cs="Times New Roman"/>
          <w:b/>
          <w:bCs/>
          <w:sz w:val="22"/>
          <w:szCs w:val="22"/>
        </w:rPr>
      </w:pPr>
      <w:r w:rsidRPr="008B10B2">
        <w:rPr>
          <w:rFonts w:ascii="Times New Roman" w:hAnsi="Times New Roman" w:cs="Times New Roman"/>
          <w:b/>
          <w:bCs/>
          <w:sz w:val="22"/>
          <w:szCs w:val="22"/>
        </w:rPr>
        <w:t>5.2 A more in-depth analysis of these factors</w:t>
      </w:r>
    </w:p>
    <w:p w14:paraId="3DF7DBD3" w14:textId="3F1972ED" w:rsidR="00057268" w:rsidRPr="008B10B2" w:rsidRDefault="00B4516C" w:rsidP="00D303DD">
      <w:pPr>
        <w:snapToGrid w:val="0"/>
        <w:spacing w:line="264" w:lineRule="auto"/>
        <w:jc w:val="both"/>
        <w:rPr>
          <w:rFonts w:ascii="Times New Roman" w:hAnsi="Times New Roman" w:cs="Times New Roman" w:hint="eastAsia"/>
          <w:sz w:val="22"/>
          <w:szCs w:val="22"/>
        </w:rPr>
      </w:pPr>
      <w:r w:rsidRPr="008B10B2">
        <w:rPr>
          <w:rFonts w:ascii="Times New Roman" w:hAnsi="Times New Roman" w:cs="Times New Roman"/>
          <w:sz w:val="22"/>
          <w:szCs w:val="22"/>
        </w:rPr>
        <w:t>The current experiments have only initially identified which factors have caused the product issues. However, to determine the mechanism of action of the influencing factors, further experiments are needed. Additionally, only four factors and their pairwise combinations were considered, lacking in-depth analysis of the correlations among more factors. It is suggested to set more quantitative levels for more identified individual factors to determine the best choice and consider the combinations of these factors to explore the essence of the existing problems in the process.</w:t>
      </w:r>
    </w:p>
    <w:p w14:paraId="1E44543B" w14:textId="2B461726" w:rsidR="00057268" w:rsidRPr="008B10B2" w:rsidRDefault="002074B6" w:rsidP="00D303DD">
      <w:pPr>
        <w:snapToGrid w:val="0"/>
        <w:spacing w:line="264" w:lineRule="auto"/>
        <w:jc w:val="both"/>
        <w:rPr>
          <w:rFonts w:ascii="Times New Roman" w:hAnsi="Times New Roman" w:cs="Times New Roman"/>
          <w:b/>
          <w:bCs/>
          <w:sz w:val="22"/>
          <w:szCs w:val="22"/>
        </w:rPr>
      </w:pPr>
      <w:r w:rsidRPr="008B10B2">
        <w:rPr>
          <w:rFonts w:ascii="Times New Roman" w:hAnsi="Times New Roman" w:cs="Times New Roman"/>
          <w:b/>
          <w:bCs/>
          <w:sz w:val="22"/>
          <w:szCs w:val="22"/>
        </w:rPr>
        <w:t>5.3 Future operations</w:t>
      </w:r>
    </w:p>
    <w:p w14:paraId="214409AB" w14:textId="6215F5B1" w:rsidR="00057268" w:rsidRDefault="00AF4A7C" w:rsidP="00D303DD">
      <w:pPr>
        <w:snapToGrid w:val="0"/>
        <w:spacing w:line="264" w:lineRule="auto"/>
        <w:jc w:val="both"/>
        <w:rPr>
          <w:rFonts w:ascii="Times New Roman" w:hAnsi="Times New Roman" w:cs="Times New Roman"/>
          <w:sz w:val="22"/>
          <w:szCs w:val="22"/>
        </w:rPr>
      </w:pPr>
      <w:r w:rsidRPr="008B10B2">
        <w:rPr>
          <w:rFonts w:ascii="Times New Roman" w:hAnsi="Times New Roman" w:cs="Times New Roman"/>
          <w:sz w:val="22"/>
          <w:szCs w:val="22"/>
        </w:rPr>
        <w:t>Implement the "double-check by two people + first-piece sample retention" system to reduce the probability of product quality issues caused by human operation. In addition, conduct regular random inspections of sample quality to promptly identify defective products and minimize subsequent greater losses.</w:t>
      </w:r>
    </w:p>
    <w:p w14:paraId="410A1B0C" w14:textId="77777777" w:rsidR="00767105" w:rsidRPr="008B10B2" w:rsidRDefault="00767105" w:rsidP="00D303DD">
      <w:pPr>
        <w:snapToGrid w:val="0"/>
        <w:spacing w:line="264" w:lineRule="auto"/>
        <w:jc w:val="both"/>
        <w:rPr>
          <w:rFonts w:ascii="Times New Roman" w:hAnsi="Times New Roman" w:cs="Times New Roman" w:hint="eastAsia"/>
          <w:sz w:val="22"/>
          <w:szCs w:val="22"/>
        </w:rPr>
      </w:pPr>
    </w:p>
    <w:p w14:paraId="1CA649D4" w14:textId="713F774C" w:rsidR="007F5D7C" w:rsidRPr="008B10B2" w:rsidRDefault="007F5D7C" w:rsidP="00D303DD">
      <w:pPr>
        <w:snapToGrid w:val="0"/>
        <w:spacing w:line="264" w:lineRule="auto"/>
        <w:rPr>
          <w:rFonts w:ascii="Times New Roman" w:hAnsi="Times New Roman" w:cs="Times New Roman"/>
          <w:b/>
          <w:bCs/>
          <w:sz w:val="28"/>
          <w:szCs w:val="28"/>
        </w:rPr>
      </w:pPr>
      <w:r w:rsidRPr="008B10B2">
        <w:rPr>
          <w:rFonts w:ascii="Times New Roman" w:hAnsi="Times New Roman" w:cs="Times New Roman"/>
          <w:b/>
          <w:bCs/>
          <w:sz w:val="28"/>
          <w:szCs w:val="28"/>
        </w:rPr>
        <w:fldChar w:fldCharType="begin"/>
      </w:r>
      <w:r w:rsidRPr="008B10B2">
        <w:rPr>
          <w:rFonts w:ascii="Times New Roman" w:hAnsi="Times New Roman" w:cs="Times New Roman"/>
          <w:b/>
          <w:bCs/>
          <w:sz w:val="28"/>
          <w:szCs w:val="28"/>
        </w:rPr>
        <w:instrText xml:space="preserve"> = 7 \* ROMAN </w:instrText>
      </w:r>
      <w:r w:rsidRPr="008B10B2">
        <w:rPr>
          <w:rFonts w:ascii="Times New Roman" w:hAnsi="Times New Roman" w:cs="Times New Roman"/>
          <w:b/>
          <w:bCs/>
          <w:sz w:val="28"/>
          <w:szCs w:val="28"/>
        </w:rPr>
        <w:fldChar w:fldCharType="separate"/>
      </w:r>
      <w:r w:rsidRPr="008B10B2">
        <w:rPr>
          <w:rFonts w:ascii="Times New Roman" w:hAnsi="Times New Roman" w:cs="Times New Roman"/>
          <w:b/>
          <w:bCs/>
          <w:sz w:val="28"/>
          <w:szCs w:val="28"/>
        </w:rPr>
        <w:t>VII</w:t>
      </w:r>
      <w:r w:rsidRPr="008B10B2">
        <w:rPr>
          <w:rFonts w:ascii="Times New Roman" w:hAnsi="Times New Roman" w:cs="Times New Roman"/>
          <w:b/>
          <w:bCs/>
          <w:sz w:val="28"/>
          <w:szCs w:val="28"/>
        </w:rPr>
        <w:fldChar w:fldCharType="end"/>
      </w:r>
      <w:r w:rsidRPr="008B10B2">
        <w:rPr>
          <w:rFonts w:ascii="Times New Roman" w:hAnsi="Times New Roman" w:cs="Times New Roman"/>
          <w:b/>
          <w:bCs/>
          <w:sz w:val="28"/>
          <w:szCs w:val="28"/>
        </w:rPr>
        <w:t>. Reference</w:t>
      </w:r>
    </w:p>
    <w:p w14:paraId="14E0BD1B" w14:textId="5D218387" w:rsidR="00A33FC6" w:rsidRPr="008B10B2" w:rsidRDefault="00A33FC6" w:rsidP="00D303DD">
      <w:pPr>
        <w:snapToGrid w:val="0"/>
        <w:spacing w:line="264" w:lineRule="auto"/>
        <w:rPr>
          <w:rFonts w:ascii="Times New Roman" w:hAnsi="Times New Roman" w:cs="Times New Roman"/>
          <w:sz w:val="22"/>
          <w:szCs w:val="22"/>
        </w:rPr>
      </w:pPr>
      <w:r w:rsidRPr="008B10B2">
        <w:rPr>
          <w:rFonts w:ascii="Times New Roman" w:hAnsi="Times New Roman" w:cs="Times New Roman"/>
          <w:sz w:val="22"/>
          <w:szCs w:val="22"/>
        </w:rPr>
        <w:t xml:space="preserve">[1] Lee KC, </w:t>
      </w:r>
      <w:proofErr w:type="spellStart"/>
      <w:r w:rsidRPr="008B10B2">
        <w:rPr>
          <w:rFonts w:ascii="Times New Roman" w:hAnsi="Times New Roman" w:cs="Times New Roman"/>
          <w:sz w:val="22"/>
          <w:szCs w:val="22"/>
        </w:rPr>
        <w:t>Yusoff</w:t>
      </w:r>
      <w:proofErr w:type="spellEnd"/>
      <w:r w:rsidRPr="008B10B2">
        <w:rPr>
          <w:rFonts w:ascii="Times New Roman" w:hAnsi="Times New Roman" w:cs="Times New Roman"/>
          <w:sz w:val="22"/>
          <w:szCs w:val="22"/>
        </w:rPr>
        <w:t xml:space="preserve"> NAM, Othman N, Mohamad Aini NA. Effect of </w:t>
      </w:r>
      <w:proofErr w:type="spellStart"/>
      <w:r w:rsidRPr="008B10B2">
        <w:rPr>
          <w:rFonts w:ascii="Times New Roman" w:hAnsi="Times New Roman" w:cs="Times New Roman"/>
          <w:sz w:val="22"/>
          <w:szCs w:val="22"/>
        </w:rPr>
        <w:t>vulcani</w:t>
      </w:r>
      <w:r w:rsidR="005B2080">
        <w:rPr>
          <w:rFonts w:ascii="Times New Roman" w:hAnsi="Times New Roman" w:cs="Times New Roman" w:hint="eastAsia"/>
          <w:sz w:val="22"/>
          <w:szCs w:val="22"/>
        </w:rPr>
        <w:t>s</w:t>
      </w:r>
      <w:r w:rsidRPr="008B10B2">
        <w:rPr>
          <w:rFonts w:ascii="Times New Roman" w:hAnsi="Times New Roman" w:cs="Times New Roman"/>
          <w:sz w:val="22"/>
          <w:szCs w:val="22"/>
        </w:rPr>
        <w:t>ation</w:t>
      </w:r>
      <w:proofErr w:type="spellEnd"/>
      <w:r w:rsidRPr="008B10B2">
        <w:rPr>
          <w:rFonts w:ascii="Times New Roman" w:hAnsi="Times New Roman" w:cs="Times New Roman"/>
          <w:sz w:val="22"/>
          <w:szCs w:val="22"/>
        </w:rPr>
        <w:t xml:space="preserve"> temperature on curing characteristic, physical and mechanical properties of natural rubber/</w:t>
      </w:r>
      <w:proofErr w:type="spellStart"/>
      <w:r w:rsidRPr="008B10B2">
        <w:rPr>
          <w:rFonts w:ascii="Times New Roman" w:hAnsi="Times New Roman" w:cs="Times New Roman"/>
          <w:sz w:val="22"/>
          <w:szCs w:val="22"/>
        </w:rPr>
        <w:t>palygorskite</w:t>
      </w:r>
      <w:proofErr w:type="spellEnd"/>
      <w:r w:rsidRPr="008B10B2">
        <w:rPr>
          <w:rFonts w:ascii="Times New Roman" w:hAnsi="Times New Roman" w:cs="Times New Roman"/>
          <w:sz w:val="22"/>
          <w:szCs w:val="22"/>
        </w:rPr>
        <w:t xml:space="preserve"> composites. IOP Conference Series: Materials Science and Engineering. 2017 </w:t>
      </w:r>
      <w:proofErr w:type="gramStart"/>
      <w:r w:rsidRPr="008B10B2">
        <w:rPr>
          <w:rFonts w:ascii="Times New Roman" w:hAnsi="Times New Roman" w:cs="Times New Roman"/>
          <w:sz w:val="22"/>
          <w:szCs w:val="22"/>
        </w:rPr>
        <w:t>Jul;223:012017</w:t>
      </w:r>
      <w:proofErr w:type="gramEnd"/>
      <w:r w:rsidRPr="008B10B2">
        <w:rPr>
          <w:rFonts w:ascii="Times New Roman" w:hAnsi="Times New Roman" w:cs="Times New Roman"/>
          <w:sz w:val="22"/>
          <w:szCs w:val="22"/>
        </w:rPr>
        <w:t>.</w:t>
      </w:r>
    </w:p>
    <w:p w14:paraId="4258E99A" w14:textId="0E6DC53B" w:rsidR="00A33FC6" w:rsidRPr="008B10B2" w:rsidRDefault="00A33FC6" w:rsidP="00D303DD">
      <w:pPr>
        <w:snapToGrid w:val="0"/>
        <w:spacing w:line="264" w:lineRule="auto"/>
        <w:rPr>
          <w:rFonts w:ascii="Times New Roman" w:hAnsi="Times New Roman" w:cs="Times New Roman"/>
          <w:sz w:val="22"/>
          <w:szCs w:val="22"/>
        </w:rPr>
      </w:pPr>
      <w:r w:rsidRPr="008B10B2">
        <w:rPr>
          <w:rFonts w:ascii="Times New Roman" w:hAnsi="Times New Roman" w:cs="Times New Roman"/>
          <w:sz w:val="22"/>
          <w:szCs w:val="22"/>
        </w:rPr>
        <w:t xml:space="preserve">[2] Wang M, Zhu J, Zhang S, You G, Wu S. Influencing factors for vulcanization induction period of accelerator / natural rubber composites: Molecular simulation and experimental study. Polymer Testing. 2019 Dec </w:t>
      </w:r>
      <w:proofErr w:type="gramStart"/>
      <w:r w:rsidRPr="008B10B2">
        <w:rPr>
          <w:rFonts w:ascii="Times New Roman" w:hAnsi="Times New Roman" w:cs="Times New Roman"/>
          <w:sz w:val="22"/>
          <w:szCs w:val="22"/>
        </w:rPr>
        <w:t>1;80:106145</w:t>
      </w:r>
      <w:proofErr w:type="gramEnd"/>
      <w:r w:rsidRPr="008B10B2">
        <w:rPr>
          <w:rFonts w:ascii="Times New Roman" w:hAnsi="Times New Roman" w:cs="Times New Roman"/>
          <w:sz w:val="22"/>
          <w:szCs w:val="22"/>
        </w:rPr>
        <w:t>–5.</w:t>
      </w:r>
    </w:p>
    <w:p w14:paraId="4EE76CCC" w14:textId="1607C74E" w:rsidR="007F5D7C" w:rsidRPr="008B10B2" w:rsidRDefault="00A33FC6" w:rsidP="00D303DD">
      <w:pPr>
        <w:snapToGrid w:val="0"/>
        <w:spacing w:line="264" w:lineRule="auto"/>
        <w:rPr>
          <w:rFonts w:ascii="Times New Roman" w:hAnsi="Times New Roman" w:cs="Times New Roman"/>
          <w:sz w:val="22"/>
          <w:szCs w:val="22"/>
        </w:rPr>
      </w:pPr>
      <w:r w:rsidRPr="008B10B2">
        <w:rPr>
          <w:rFonts w:ascii="Times New Roman" w:hAnsi="Times New Roman" w:cs="Times New Roman"/>
          <w:sz w:val="22"/>
          <w:szCs w:val="22"/>
        </w:rPr>
        <w:t>[3] The relationship between time and temperature of the vulcanization and accelerator [Internet]. Rubber-accelerator.com. 2025 [cited 2025 May 23]. Available from: http://www.rubber-accelerator.com/news/The-relationship-between-time-and-temperature-of-the-vulcanization-and-accelerator.html</w:t>
      </w:r>
    </w:p>
    <w:sectPr w:rsidR="007F5D7C" w:rsidRPr="008B10B2" w:rsidSect="00EE08F2">
      <w:pgSz w:w="11906" w:h="16838"/>
      <w:pgMar w:top="1304" w:right="1077" w:bottom="1304" w:left="1077"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36FE4" w14:textId="77777777" w:rsidR="007C737D" w:rsidRDefault="007C737D" w:rsidP="00F42554">
      <w:r>
        <w:separator/>
      </w:r>
    </w:p>
  </w:endnote>
  <w:endnote w:type="continuationSeparator" w:id="0">
    <w:p w14:paraId="676FD081" w14:textId="77777777" w:rsidR="007C737D" w:rsidRDefault="007C737D" w:rsidP="00F42554">
      <w:r>
        <w:continuationSeparator/>
      </w:r>
    </w:p>
  </w:endnote>
  <w:endnote w:type="continuationNotice" w:id="1">
    <w:p w14:paraId="30A939B8" w14:textId="77777777" w:rsidR="007C737D" w:rsidRDefault="007C73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6CCEA" w14:textId="77777777" w:rsidR="007C737D" w:rsidRDefault="007C737D" w:rsidP="00F42554">
      <w:r>
        <w:separator/>
      </w:r>
    </w:p>
  </w:footnote>
  <w:footnote w:type="continuationSeparator" w:id="0">
    <w:p w14:paraId="2329D755" w14:textId="77777777" w:rsidR="007C737D" w:rsidRDefault="007C737D" w:rsidP="00F42554">
      <w:r>
        <w:continuationSeparator/>
      </w:r>
    </w:p>
  </w:footnote>
  <w:footnote w:type="continuationNotice" w:id="1">
    <w:p w14:paraId="23BAD1A8" w14:textId="77777777" w:rsidR="007C737D" w:rsidRDefault="007C737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D7C"/>
    <w:rsid w:val="00001C55"/>
    <w:rsid w:val="00003A96"/>
    <w:rsid w:val="00006A3E"/>
    <w:rsid w:val="000115C1"/>
    <w:rsid w:val="0001381A"/>
    <w:rsid w:val="00014BF5"/>
    <w:rsid w:val="000200FA"/>
    <w:rsid w:val="000202C9"/>
    <w:rsid w:val="00021470"/>
    <w:rsid w:val="0002158A"/>
    <w:rsid w:val="000279F7"/>
    <w:rsid w:val="00033880"/>
    <w:rsid w:val="000427E7"/>
    <w:rsid w:val="00043002"/>
    <w:rsid w:val="000456A1"/>
    <w:rsid w:val="00057268"/>
    <w:rsid w:val="000618E2"/>
    <w:rsid w:val="0006353B"/>
    <w:rsid w:val="00063EC8"/>
    <w:rsid w:val="00066996"/>
    <w:rsid w:val="00071D5F"/>
    <w:rsid w:val="00080656"/>
    <w:rsid w:val="00082047"/>
    <w:rsid w:val="00084B00"/>
    <w:rsid w:val="00084CFA"/>
    <w:rsid w:val="000861F1"/>
    <w:rsid w:val="000865F1"/>
    <w:rsid w:val="00086D09"/>
    <w:rsid w:val="00090982"/>
    <w:rsid w:val="00091709"/>
    <w:rsid w:val="000925B6"/>
    <w:rsid w:val="000939C0"/>
    <w:rsid w:val="00095050"/>
    <w:rsid w:val="000950CB"/>
    <w:rsid w:val="00095E01"/>
    <w:rsid w:val="000A064F"/>
    <w:rsid w:val="000A0E12"/>
    <w:rsid w:val="000A3106"/>
    <w:rsid w:val="000A3607"/>
    <w:rsid w:val="000A41C3"/>
    <w:rsid w:val="000A4C04"/>
    <w:rsid w:val="000B7417"/>
    <w:rsid w:val="000C16B2"/>
    <w:rsid w:val="000C35B1"/>
    <w:rsid w:val="000C6555"/>
    <w:rsid w:val="000D0AB6"/>
    <w:rsid w:val="000D0BB9"/>
    <w:rsid w:val="000D106F"/>
    <w:rsid w:val="000D5236"/>
    <w:rsid w:val="000E18CE"/>
    <w:rsid w:val="000E350C"/>
    <w:rsid w:val="000E388F"/>
    <w:rsid w:val="000E6A84"/>
    <w:rsid w:val="000F4FC4"/>
    <w:rsid w:val="000F531C"/>
    <w:rsid w:val="000F747A"/>
    <w:rsid w:val="00101044"/>
    <w:rsid w:val="00101E89"/>
    <w:rsid w:val="001051EF"/>
    <w:rsid w:val="00105983"/>
    <w:rsid w:val="001116B8"/>
    <w:rsid w:val="00112B4C"/>
    <w:rsid w:val="00115D45"/>
    <w:rsid w:val="00121CB4"/>
    <w:rsid w:val="001246A1"/>
    <w:rsid w:val="001247EC"/>
    <w:rsid w:val="00125AC5"/>
    <w:rsid w:val="00126489"/>
    <w:rsid w:val="00127C2C"/>
    <w:rsid w:val="001339AD"/>
    <w:rsid w:val="00134A7C"/>
    <w:rsid w:val="0013605D"/>
    <w:rsid w:val="001411FA"/>
    <w:rsid w:val="0014469A"/>
    <w:rsid w:val="00144808"/>
    <w:rsid w:val="00154F28"/>
    <w:rsid w:val="00161665"/>
    <w:rsid w:val="00166377"/>
    <w:rsid w:val="0017248A"/>
    <w:rsid w:val="00172F5F"/>
    <w:rsid w:val="001821C5"/>
    <w:rsid w:val="00182F77"/>
    <w:rsid w:val="001854B1"/>
    <w:rsid w:val="00191508"/>
    <w:rsid w:val="001917E7"/>
    <w:rsid w:val="00192826"/>
    <w:rsid w:val="001928BB"/>
    <w:rsid w:val="00195959"/>
    <w:rsid w:val="001A0987"/>
    <w:rsid w:val="001A1B9A"/>
    <w:rsid w:val="001A1DA8"/>
    <w:rsid w:val="001A29CC"/>
    <w:rsid w:val="001A2C11"/>
    <w:rsid w:val="001A7A78"/>
    <w:rsid w:val="001B1CC1"/>
    <w:rsid w:val="001B2041"/>
    <w:rsid w:val="001B3A8D"/>
    <w:rsid w:val="001C05C9"/>
    <w:rsid w:val="001C2A77"/>
    <w:rsid w:val="001D0A5E"/>
    <w:rsid w:val="001D646B"/>
    <w:rsid w:val="001D6D7E"/>
    <w:rsid w:val="001D6FF5"/>
    <w:rsid w:val="001E0163"/>
    <w:rsid w:val="001E0457"/>
    <w:rsid w:val="001E3AD3"/>
    <w:rsid w:val="001E4ADD"/>
    <w:rsid w:val="001E6466"/>
    <w:rsid w:val="001F0F4F"/>
    <w:rsid w:val="001F741D"/>
    <w:rsid w:val="00200E35"/>
    <w:rsid w:val="00201A0D"/>
    <w:rsid w:val="00206DA8"/>
    <w:rsid w:val="002074B6"/>
    <w:rsid w:val="002074D9"/>
    <w:rsid w:val="002113CC"/>
    <w:rsid w:val="00212BC3"/>
    <w:rsid w:val="00213C73"/>
    <w:rsid w:val="00217738"/>
    <w:rsid w:val="00220337"/>
    <w:rsid w:val="00221814"/>
    <w:rsid w:val="0022359D"/>
    <w:rsid w:val="00223746"/>
    <w:rsid w:val="00225E64"/>
    <w:rsid w:val="00227D21"/>
    <w:rsid w:val="002309BB"/>
    <w:rsid w:val="002316C8"/>
    <w:rsid w:val="00232790"/>
    <w:rsid w:val="002334D5"/>
    <w:rsid w:val="002346EF"/>
    <w:rsid w:val="0023480F"/>
    <w:rsid w:val="00235C13"/>
    <w:rsid w:val="00237AE4"/>
    <w:rsid w:val="00237C53"/>
    <w:rsid w:val="00250C4A"/>
    <w:rsid w:val="00251F17"/>
    <w:rsid w:val="002548FA"/>
    <w:rsid w:val="002648A6"/>
    <w:rsid w:val="00265E40"/>
    <w:rsid w:val="00266344"/>
    <w:rsid w:val="00267252"/>
    <w:rsid w:val="002716C6"/>
    <w:rsid w:val="00277BF0"/>
    <w:rsid w:val="00277F7E"/>
    <w:rsid w:val="002838C9"/>
    <w:rsid w:val="00283DBB"/>
    <w:rsid w:val="002852AD"/>
    <w:rsid w:val="00290BBE"/>
    <w:rsid w:val="002966BF"/>
    <w:rsid w:val="00296C6A"/>
    <w:rsid w:val="0029786E"/>
    <w:rsid w:val="002A17B2"/>
    <w:rsid w:val="002A3596"/>
    <w:rsid w:val="002A36EC"/>
    <w:rsid w:val="002A391A"/>
    <w:rsid w:val="002B0F1E"/>
    <w:rsid w:val="002B0F62"/>
    <w:rsid w:val="002B1AAB"/>
    <w:rsid w:val="002B7733"/>
    <w:rsid w:val="002C3C06"/>
    <w:rsid w:val="002D39B2"/>
    <w:rsid w:val="002D62B6"/>
    <w:rsid w:val="002D707D"/>
    <w:rsid w:val="002E31F8"/>
    <w:rsid w:val="002E7A94"/>
    <w:rsid w:val="002F2987"/>
    <w:rsid w:val="002F3704"/>
    <w:rsid w:val="002F5B5B"/>
    <w:rsid w:val="00304A59"/>
    <w:rsid w:val="00304B8B"/>
    <w:rsid w:val="00305CAA"/>
    <w:rsid w:val="003140BE"/>
    <w:rsid w:val="003154FA"/>
    <w:rsid w:val="003175F2"/>
    <w:rsid w:val="00317607"/>
    <w:rsid w:val="003207B2"/>
    <w:rsid w:val="003237EE"/>
    <w:rsid w:val="0032667D"/>
    <w:rsid w:val="003348A2"/>
    <w:rsid w:val="00335406"/>
    <w:rsid w:val="003401F9"/>
    <w:rsid w:val="00341A32"/>
    <w:rsid w:val="003420E1"/>
    <w:rsid w:val="003462B6"/>
    <w:rsid w:val="00350F6A"/>
    <w:rsid w:val="003511AC"/>
    <w:rsid w:val="0035125D"/>
    <w:rsid w:val="00353BA7"/>
    <w:rsid w:val="003640E1"/>
    <w:rsid w:val="00366F3A"/>
    <w:rsid w:val="00367AAD"/>
    <w:rsid w:val="00367E6C"/>
    <w:rsid w:val="00370C4C"/>
    <w:rsid w:val="00382BD0"/>
    <w:rsid w:val="0038340E"/>
    <w:rsid w:val="00383F0B"/>
    <w:rsid w:val="00385134"/>
    <w:rsid w:val="00387C4F"/>
    <w:rsid w:val="00393138"/>
    <w:rsid w:val="003938C4"/>
    <w:rsid w:val="0039532C"/>
    <w:rsid w:val="00396CCE"/>
    <w:rsid w:val="00396FCD"/>
    <w:rsid w:val="00397E9A"/>
    <w:rsid w:val="003A0FF1"/>
    <w:rsid w:val="003A2FFB"/>
    <w:rsid w:val="003A428E"/>
    <w:rsid w:val="003A6CA6"/>
    <w:rsid w:val="003B2EA3"/>
    <w:rsid w:val="003B33AE"/>
    <w:rsid w:val="003B4529"/>
    <w:rsid w:val="003B6B24"/>
    <w:rsid w:val="003B7B97"/>
    <w:rsid w:val="003C1852"/>
    <w:rsid w:val="003C23CA"/>
    <w:rsid w:val="003C577C"/>
    <w:rsid w:val="003C65A8"/>
    <w:rsid w:val="003C7037"/>
    <w:rsid w:val="003D6A09"/>
    <w:rsid w:val="003D7C5E"/>
    <w:rsid w:val="003E0036"/>
    <w:rsid w:val="003E2686"/>
    <w:rsid w:val="003E4895"/>
    <w:rsid w:val="003E7301"/>
    <w:rsid w:val="003F1078"/>
    <w:rsid w:val="003F2D74"/>
    <w:rsid w:val="003F4E5F"/>
    <w:rsid w:val="00401811"/>
    <w:rsid w:val="00410B28"/>
    <w:rsid w:val="004169E3"/>
    <w:rsid w:val="0041775B"/>
    <w:rsid w:val="00421707"/>
    <w:rsid w:val="00422964"/>
    <w:rsid w:val="00423F6E"/>
    <w:rsid w:val="00424D3C"/>
    <w:rsid w:val="00426A39"/>
    <w:rsid w:val="004345EF"/>
    <w:rsid w:val="00434D73"/>
    <w:rsid w:val="0043529F"/>
    <w:rsid w:val="00435609"/>
    <w:rsid w:val="004470F0"/>
    <w:rsid w:val="004534CF"/>
    <w:rsid w:val="0045440B"/>
    <w:rsid w:val="004574C7"/>
    <w:rsid w:val="00461E1E"/>
    <w:rsid w:val="00467C0F"/>
    <w:rsid w:val="00471E6A"/>
    <w:rsid w:val="00475497"/>
    <w:rsid w:val="00483426"/>
    <w:rsid w:val="004900FA"/>
    <w:rsid w:val="00493145"/>
    <w:rsid w:val="00495491"/>
    <w:rsid w:val="00496A79"/>
    <w:rsid w:val="004A2CD5"/>
    <w:rsid w:val="004A5595"/>
    <w:rsid w:val="004B0311"/>
    <w:rsid w:val="004C6839"/>
    <w:rsid w:val="004C7A54"/>
    <w:rsid w:val="004D0604"/>
    <w:rsid w:val="004D06D3"/>
    <w:rsid w:val="004D0C56"/>
    <w:rsid w:val="004D7663"/>
    <w:rsid w:val="004E5258"/>
    <w:rsid w:val="004E5BB0"/>
    <w:rsid w:val="004E75B3"/>
    <w:rsid w:val="004E75C0"/>
    <w:rsid w:val="004F2173"/>
    <w:rsid w:val="004F4D63"/>
    <w:rsid w:val="004F4ED2"/>
    <w:rsid w:val="004F62F6"/>
    <w:rsid w:val="004F6C9F"/>
    <w:rsid w:val="004F6CA2"/>
    <w:rsid w:val="00502E13"/>
    <w:rsid w:val="00504BC2"/>
    <w:rsid w:val="00507096"/>
    <w:rsid w:val="005070CB"/>
    <w:rsid w:val="00507A54"/>
    <w:rsid w:val="00520FCE"/>
    <w:rsid w:val="00535419"/>
    <w:rsid w:val="00541122"/>
    <w:rsid w:val="005437BC"/>
    <w:rsid w:val="00543918"/>
    <w:rsid w:val="00543FDF"/>
    <w:rsid w:val="00544FC0"/>
    <w:rsid w:val="00546408"/>
    <w:rsid w:val="005472FD"/>
    <w:rsid w:val="005479FB"/>
    <w:rsid w:val="00547BC9"/>
    <w:rsid w:val="005543D5"/>
    <w:rsid w:val="00556565"/>
    <w:rsid w:val="00557D97"/>
    <w:rsid w:val="00563E77"/>
    <w:rsid w:val="005661C9"/>
    <w:rsid w:val="005675FD"/>
    <w:rsid w:val="005705C7"/>
    <w:rsid w:val="00573C49"/>
    <w:rsid w:val="005755C5"/>
    <w:rsid w:val="005800B4"/>
    <w:rsid w:val="00580BC1"/>
    <w:rsid w:val="00582174"/>
    <w:rsid w:val="00582546"/>
    <w:rsid w:val="00583035"/>
    <w:rsid w:val="005831CC"/>
    <w:rsid w:val="00583472"/>
    <w:rsid w:val="0058525B"/>
    <w:rsid w:val="00586AC3"/>
    <w:rsid w:val="005877ED"/>
    <w:rsid w:val="00591889"/>
    <w:rsid w:val="00591B51"/>
    <w:rsid w:val="00593FFC"/>
    <w:rsid w:val="00595E80"/>
    <w:rsid w:val="00596601"/>
    <w:rsid w:val="005A38A9"/>
    <w:rsid w:val="005B2080"/>
    <w:rsid w:val="005B332A"/>
    <w:rsid w:val="005B6E3A"/>
    <w:rsid w:val="005B7DEE"/>
    <w:rsid w:val="005C1ADC"/>
    <w:rsid w:val="005C7677"/>
    <w:rsid w:val="005D3364"/>
    <w:rsid w:val="005E1111"/>
    <w:rsid w:val="005E1652"/>
    <w:rsid w:val="005E1EC8"/>
    <w:rsid w:val="005E1F98"/>
    <w:rsid w:val="005E346F"/>
    <w:rsid w:val="005E6C63"/>
    <w:rsid w:val="005F455F"/>
    <w:rsid w:val="005F6D31"/>
    <w:rsid w:val="006012CB"/>
    <w:rsid w:val="00602BEA"/>
    <w:rsid w:val="00602CFC"/>
    <w:rsid w:val="00606F09"/>
    <w:rsid w:val="00607F0E"/>
    <w:rsid w:val="00610E70"/>
    <w:rsid w:val="00617BF0"/>
    <w:rsid w:val="00620762"/>
    <w:rsid w:val="006209D5"/>
    <w:rsid w:val="0062256F"/>
    <w:rsid w:val="00625857"/>
    <w:rsid w:val="00625C9F"/>
    <w:rsid w:val="0062653F"/>
    <w:rsid w:val="0063126C"/>
    <w:rsid w:val="00632D9B"/>
    <w:rsid w:val="006367B5"/>
    <w:rsid w:val="006372FC"/>
    <w:rsid w:val="006416AA"/>
    <w:rsid w:val="00645A98"/>
    <w:rsid w:val="00647114"/>
    <w:rsid w:val="0065474A"/>
    <w:rsid w:val="006615F6"/>
    <w:rsid w:val="006641B7"/>
    <w:rsid w:val="00665DBE"/>
    <w:rsid w:val="00672C0F"/>
    <w:rsid w:val="00677EC9"/>
    <w:rsid w:val="00681412"/>
    <w:rsid w:val="006826B6"/>
    <w:rsid w:val="0068409E"/>
    <w:rsid w:val="00686316"/>
    <w:rsid w:val="006941C3"/>
    <w:rsid w:val="00694478"/>
    <w:rsid w:val="00696526"/>
    <w:rsid w:val="00696563"/>
    <w:rsid w:val="00696EB8"/>
    <w:rsid w:val="006A5377"/>
    <w:rsid w:val="006A63F5"/>
    <w:rsid w:val="006A7CD3"/>
    <w:rsid w:val="006B3E0D"/>
    <w:rsid w:val="006B522F"/>
    <w:rsid w:val="006B5DE3"/>
    <w:rsid w:val="006C049D"/>
    <w:rsid w:val="006C1A93"/>
    <w:rsid w:val="006C20EE"/>
    <w:rsid w:val="006C21DF"/>
    <w:rsid w:val="006C4ECC"/>
    <w:rsid w:val="006C514A"/>
    <w:rsid w:val="006D1D1C"/>
    <w:rsid w:val="006D437C"/>
    <w:rsid w:val="006D73DC"/>
    <w:rsid w:val="006E1560"/>
    <w:rsid w:val="006E2A6D"/>
    <w:rsid w:val="006E5FDC"/>
    <w:rsid w:val="006E6708"/>
    <w:rsid w:val="006E70F3"/>
    <w:rsid w:val="006F22DE"/>
    <w:rsid w:val="006F302F"/>
    <w:rsid w:val="006F42FF"/>
    <w:rsid w:val="006F45FE"/>
    <w:rsid w:val="006F765D"/>
    <w:rsid w:val="00705CD4"/>
    <w:rsid w:val="00710320"/>
    <w:rsid w:val="0071131E"/>
    <w:rsid w:val="00714788"/>
    <w:rsid w:val="00715BEE"/>
    <w:rsid w:val="007322A8"/>
    <w:rsid w:val="00733036"/>
    <w:rsid w:val="0073348B"/>
    <w:rsid w:val="00733529"/>
    <w:rsid w:val="00741E24"/>
    <w:rsid w:val="007448E3"/>
    <w:rsid w:val="00745AED"/>
    <w:rsid w:val="007468A5"/>
    <w:rsid w:val="00746E3F"/>
    <w:rsid w:val="00747DC7"/>
    <w:rsid w:val="007615C0"/>
    <w:rsid w:val="0076524B"/>
    <w:rsid w:val="00766DC9"/>
    <w:rsid w:val="00767105"/>
    <w:rsid w:val="00772925"/>
    <w:rsid w:val="007742E5"/>
    <w:rsid w:val="0077469C"/>
    <w:rsid w:val="00775B8D"/>
    <w:rsid w:val="00776338"/>
    <w:rsid w:val="00776563"/>
    <w:rsid w:val="0078432C"/>
    <w:rsid w:val="0078494B"/>
    <w:rsid w:val="00787FE8"/>
    <w:rsid w:val="00790849"/>
    <w:rsid w:val="00791639"/>
    <w:rsid w:val="007939F1"/>
    <w:rsid w:val="00793F92"/>
    <w:rsid w:val="007A18C1"/>
    <w:rsid w:val="007A23DC"/>
    <w:rsid w:val="007A5EAB"/>
    <w:rsid w:val="007A6269"/>
    <w:rsid w:val="007B03FA"/>
    <w:rsid w:val="007B267C"/>
    <w:rsid w:val="007B2D26"/>
    <w:rsid w:val="007B6B71"/>
    <w:rsid w:val="007C4E5E"/>
    <w:rsid w:val="007C66B4"/>
    <w:rsid w:val="007C737D"/>
    <w:rsid w:val="007D2F2B"/>
    <w:rsid w:val="007D61BD"/>
    <w:rsid w:val="007E2339"/>
    <w:rsid w:val="007E4D81"/>
    <w:rsid w:val="007E54BB"/>
    <w:rsid w:val="007E6AB5"/>
    <w:rsid w:val="007E7442"/>
    <w:rsid w:val="007F5D7C"/>
    <w:rsid w:val="007F7A58"/>
    <w:rsid w:val="007F7EB9"/>
    <w:rsid w:val="008110E8"/>
    <w:rsid w:val="008124FF"/>
    <w:rsid w:val="00813346"/>
    <w:rsid w:val="00814620"/>
    <w:rsid w:val="00815B2D"/>
    <w:rsid w:val="00826ED1"/>
    <w:rsid w:val="00831028"/>
    <w:rsid w:val="0083211B"/>
    <w:rsid w:val="008356F3"/>
    <w:rsid w:val="0083615E"/>
    <w:rsid w:val="008404DA"/>
    <w:rsid w:val="00840CF8"/>
    <w:rsid w:val="008431B5"/>
    <w:rsid w:val="0084423D"/>
    <w:rsid w:val="00844434"/>
    <w:rsid w:val="00845A8C"/>
    <w:rsid w:val="00845E76"/>
    <w:rsid w:val="00864882"/>
    <w:rsid w:val="0087032D"/>
    <w:rsid w:val="00877395"/>
    <w:rsid w:val="00883F91"/>
    <w:rsid w:val="00884D0D"/>
    <w:rsid w:val="00885CEF"/>
    <w:rsid w:val="00892B83"/>
    <w:rsid w:val="008A5334"/>
    <w:rsid w:val="008A5C1C"/>
    <w:rsid w:val="008A6A89"/>
    <w:rsid w:val="008A7648"/>
    <w:rsid w:val="008B10B2"/>
    <w:rsid w:val="008C0C54"/>
    <w:rsid w:val="008C5B47"/>
    <w:rsid w:val="008C5E76"/>
    <w:rsid w:val="008C6457"/>
    <w:rsid w:val="008C7BE4"/>
    <w:rsid w:val="008D0CAA"/>
    <w:rsid w:val="008D4293"/>
    <w:rsid w:val="008D67E3"/>
    <w:rsid w:val="008E1DF2"/>
    <w:rsid w:val="008F1148"/>
    <w:rsid w:val="008F2CEE"/>
    <w:rsid w:val="008F3E83"/>
    <w:rsid w:val="008F6D7A"/>
    <w:rsid w:val="00902B28"/>
    <w:rsid w:val="009069B2"/>
    <w:rsid w:val="00911C63"/>
    <w:rsid w:val="0091361B"/>
    <w:rsid w:val="009143EA"/>
    <w:rsid w:val="00914ABA"/>
    <w:rsid w:val="00914C52"/>
    <w:rsid w:val="00916F04"/>
    <w:rsid w:val="00921924"/>
    <w:rsid w:val="009223CA"/>
    <w:rsid w:val="00924527"/>
    <w:rsid w:val="009349D5"/>
    <w:rsid w:val="009366A0"/>
    <w:rsid w:val="009409CE"/>
    <w:rsid w:val="009440A8"/>
    <w:rsid w:val="00944ACF"/>
    <w:rsid w:val="00953CFA"/>
    <w:rsid w:val="00954897"/>
    <w:rsid w:val="00966B46"/>
    <w:rsid w:val="009677F2"/>
    <w:rsid w:val="009707D2"/>
    <w:rsid w:val="009726B5"/>
    <w:rsid w:val="00972AC3"/>
    <w:rsid w:val="00973208"/>
    <w:rsid w:val="009735C1"/>
    <w:rsid w:val="00973A18"/>
    <w:rsid w:val="00974134"/>
    <w:rsid w:val="00974F1E"/>
    <w:rsid w:val="009764C1"/>
    <w:rsid w:val="009800E8"/>
    <w:rsid w:val="00981D45"/>
    <w:rsid w:val="00983523"/>
    <w:rsid w:val="009836C2"/>
    <w:rsid w:val="00991014"/>
    <w:rsid w:val="009915E8"/>
    <w:rsid w:val="00996360"/>
    <w:rsid w:val="009A56B4"/>
    <w:rsid w:val="009A702D"/>
    <w:rsid w:val="009A7BC6"/>
    <w:rsid w:val="009B7584"/>
    <w:rsid w:val="009C02F5"/>
    <w:rsid w:val="009C088C"/>
    <w:rsid w:val="009C0CD7"/>
    <w:rsid w:val="009C261D"/>
    <w:rsid w:val="009D041A"/>
    <w:rsid w:val="009D095D"/>
    <w:rsid w:val="009E510A"/>
    <w:rsid w:val="009E530A"/>
    <w:rsid w:val="009E5725"/>
    <w:rsid w:val="009E7435"/>
    <w:rsid w:val="009F1FC6"/>
    <w:rsid w:val="009F2835"/>
    <w:rsid w:val="009F2EC5"/>
    <w:rsid w:val="00A070C2"/>
    <w:rsid w:val="00A14669"/>
    <w:rsid w:val="00A172BE"/>
    <w:rsid w:val="00A2573B"/>
    <w:rsid w:val="00A324F5"/>
    <w:rsid w:val="00A337AE"/>
    <w:rsid w:val="00A33FC6"/>
    <w:rsid w:val="00A34DC5"/>
    <w:rsid w:val="00A3537F"/>
    <w:rsid w:val="00A361E4"/>
    <w:rsid w:val="00A3770B"/>
    <w:rsid w:val="00A413DB"/>
    <w:rsid w:val="00A41ED6"/>
    <w:rsid w:val="00A435F9"/>
    <w:rsid w:val="00A50195"/>
    <w:rsid w:val="00A509C2"/>
    <w:rsid w:val="00A5426A"/>
    <w:rsid w:val="00A5547A"/>
    <w:rsid w:val="00A56FCB"/>
    <w:rsid w:val="00A600BC"/>
    <w:rsid w:val="00A61D0F"/>
    <w:rsid w:val="00A72363"/>
    <w:rsid w:val="00A73DF9"/>
    <w:rsid w:val="00A80064"/>
    <w:rsid w:val="00A83556"/>
    <w:rsid w:val="00A84A26"/>
    <w:rsid w:val="00A8647E"/>
    <w:rsid w:val="00A9049A"/>
    <w:rsid w:val="00A9131B"/>
    <w:rsid w:val="00A919C5"/>
    <w:rsid w:val="00A924C9"/>
    <w:rsid w:val="00A925C7"/>
    <w:rsid w:val="00A938A5"/>
    <w:rsid w:val="00A94CCA"/>
    <w:rsid w:val="00A94EEF"/>
    <w:rsid w:val="00A97E9F"/>
    <w:rsid w:val="00AA2D1D"/>
    <w:rsid w:val="00AB0F75"/>
    <w:rsid w:val="00AB1D4B"/>
    <w:rsid w:val="00AB3084"/>
    <w:rsid w:val="00AB3267"/>
    <w:rsid w:val="00AB36C1"/>
    <w:rsid w:val="00AB41A1"/>
    <w:rsid w:val="00AB5CE6"/>
    <w:rsid w:val="00AB7A26"/>
    <w:rsid w:val="00AC4580"/>
    <w:rsid w:val="00AC5AFD"/>
    <w:rsid w:val="00AD0F93"/>
    <w:rsid w:val="00AD3DB9"/>
    <w:rsid w:val="00AF413F"/>
    <w:rsid w:val="00AF417E"/>
    <w:rsid w:val="00AF4A7C"/>
    <w:rsid w:val="00AF7626"/>
    <w:rsid w:val="00AF7EBE"/>
    <w:rsid w:val="00B01EF9"/>
    <w:rsid w:val="00B04A13"/>
    <w:rsid w:val="00B06810"/>
    <w:rsid w:val="00B126C4"/>
    <w:rsid w:val="00B15436"/>
    <w:rsid w:val="00B226D9"/>
    <w:rsid w:val="00B235D1"/>
    <w:rsid w:val="00B30E93"/>
    <w:rsid w:val="00B3275B"/>
    <w:rsid w:val="00B32AA4"/>
    <w:rsid w:val="00B32C5A"/>
    <w:rsid w:val="00B349D5"/>
    <w:rsid w:val="00B34D57"/>
    <w:rsid w:val="00B36027"/>
    <w:rsid w:val="00B3786F"/>
    <w:rsid w:val="00B417DF"/>
    <w:rsid w:val="00B4516C"/>
    <w:rsid w:val="00B45DBD"/>
    <w:rsid w:val="00B46D27"/>
    <w:rsid w:val="00B4756A"/>
    <w:rsid w:val="00B56EEC"/>
    <w:rsid w:val="00B63705"/>
    <w:rsid w:val="00B653E2"/>
    <w:rsid w:val="00B67D42"/>
    <w:rsid w:val="00B715EC"/>
    <w:rsid w:val="00B72CE4"/>
    <w:rsid w:val="00B73E96"/>
    <w:rsid w:val="00B8472B"/>
    <w:rsid w:val="00B8573B"/>
    <w:rsid w:val="00B85767"/>
    <w:rsid w:val="00B85A71"/>
    <w:rsid w:val="00B93781"/>
    <w:rsid w:val="00B942C1"/>
    <w:rsid w:val="00B96FA1"/>
    <w:rsid w:val="00BA55C2"/>
    <w:rsid w:val="00BA645D"/>
    <w:rsid w:val="00BB023F"/>
    <w:rsid w:val="00BB2EB5"/>
    <w:rsid w:val="00BB40FD"/>
    <w:rsid w:val="00BB54CC"/>
    <w:rsid w:val="00BB615B"/>
    <w:rsid w:val="00BB7BB6"/>
    <w:rsid w:val="00BC113B"/>
    <w:rsid w:val="00BC22AC"/>
    <w:rsid w:val="00BC3E8B"/>
    <w:rsid w:val="00BC46F4"/>
    <w:rsid w:val="00BC6EC8"/>
    <w:rsid w:val="00BD0569"/>
    <w:rsid w:val="00BD3C78"/>
    <w:rsid w:val="00BE1536"/>
    <w:rsid w:val="00BE2BB7"/>
    <w:rsid w:val="00BE2D12"/>
    <w:rsid w:val="00BE3497"/>
    <w:rsid w:val="00BE39B0"/>
    <w:rsid w:val="00BE51F0"/>
    <w:rsid w:val="00BE5599"/>
    <w:rsid w:val="00BE7657"/>
    <w:rsid w:val="00BF0346"/>
    <w:rsid w:val="00BF6382"/>
    <w:rsid w:val="00C003FD"/>
    <w:rsid w:val="00C0365A"/>
    <w:rsid w:val="00C03F12"/>
    <w:rsid w:val="00C042A5"/>
    <w:rsid w:val="00C20FB4"/>
    <w:rsid w:val="00C23EAE"/>
    <w:rsid w:val="00C259F2"/>
    <w:rsid w:val="00C27247"/>
    <w:rsid w:val="00C3136E"/>
    <w:rsid w:val="00C32537"/>
    <w:rsid w:val="00C431FA"/>
    <w:rsid w:val="00C50C8D"/>
    <w:rsid w:val="00C50CC7"/>
    <w:rsid w:val="00C50DF3"/>
    <w:rsid w:val="00C51C15"/>
    <w:rsid w:val="00C51CB9"/>
    <w:rsid w:val="00C63D00"/>
    <w:rsid w:val="00C70DF9"/>
    <w:rsid w:val="00C7369D"/>
    <w:rsid w:val="00C75220"/>
    <w:rsid w:val="00C761E8"/>
    <w:rsid w:val="00C77419"/>
    <w:rsid w:val="00C82FF5"/>
    <w:rsid w:val="00C851C4"/>
    <w:rsid w:val="00C918F2"/>
    <w:rsid w:val="00C91A95"/>
    <w:rsid w:val="00C91ADF"/>
    <w:rsid w:val="00C950F2"/>
    <w:rsid w:val="00C97AB9"/>
    <w:rsid w:val="00CA29D2"/>
    <w:rsid w:val="00CA2D8C"/>
    <w:rsid w:val="00CA31F2"/>
    <w:rsid w:val="00CA416D"/>
    <w:rsid w:val="00CB0F30"/>
    <w:rsid w:val="00CB330B"/>
    <w:rsid w:val="00CB3FC1"/>
    <w:rsid w:val="00CB40E6"/>
    <w:rsid w:val="00CC04DC"/>
    <w:rsid w:val="00CC623C"/>
    <w:rsid w:val="00CD26D2"/>
    <w:rsid w:val="00CE306C"/>
    <w:rsid w:val="00CE410A"/>
    <w:rsid w:val="00CE7BD0"/>
    <w:rsid w:val="00CF62C3"/>
    <w:rsid w:val="00D014BC"/>
    <w:rsid w:val="00D03384"/>
    <w:rsid w:val="00D050BC"/>
    <w:rsid w:val="00D0691F"/>
    <w:rsid w:val="00D07ECB"/>
    <w:rsid w:val="00D2035E"/>
    <w:rsid w:val="00D20634"/>
    <w:rsid w:val="00D2076E"/>
    <w:rsid w:val="00D216D3"/>
    <w:rsid w:val="00D24787"/>
    <w:rsid w:val="00D2487C"/>
    <w:rsid w:val="00D303DD"/>
    <w:rsid w:val="00D35373"/>
    <w:rsid w:val="00D35959"/>
    <w:rsid w:val="00D3759C"/>
    <w:rsid w:val="00D3759E"/>
    <w:rsid w:val="00D4050E"/>
    <w:rsid w:val="00D4181F"/>
    <w:rsid w:val="00D41CD8"/>
    <w:rsid w:val="00D45FB3"/>
    <w:rsid w:val="00D4613C"/>
    <w:rsid w:val="00D4636E"/>
    <w:rsid w:val="00D46397"/>
    <w:rsid w:val="00D46B25"/>
    <w:rsid w:val="00D5010F"/>
    <w:rsid w:val="00D50803"/>
    <w:rsid w:val="00D53527"/>
    <w:rsid w:val="00D54229"/>
    <w:rsid w:val="00D54262"/>
    <w:rsid w:val="00D570DE"/>
    <w:rsid w:val="00D600B6"/>
    <w:rsid w:val="00D633DC"/>
    <w:rsid w:val="00D65056"/>
    <w:rsid w:val="00D67E7F"/>
    <w:rsid w:val="00D72F7F"/>
    <w:rsid w:val="00D73BF0"/>
    <w:rsid w:val="00D74B85"/>
    <w:rsid w:val="00D7575A"/>
    <w:rsid w:val="00D80FED"/>
    <w:rsid w:val="00D81D4B"/>
    <w:rsid w:val="00D82D28"/>
    <w:rsid w:val="00D8314C"/>
    <w:rsid w:val="00D912C9"/>
    <w:rsid w:val="00D92FD8"/>
    <w:rsid w:val="00D97E27"/>
    <w:rsid w:val="00DA4BC1"/>
    <w:rsid w:val="00DA5E5C"/>
    <w:rsid w:val="00DA74E7"/>
    <w:rsid w:val="00DB0F97"/>
    <w:rsid w:val="00DB270F"/>
    <w:rsid w:val="00DB3DEE"/>
    <w:rsid w:val="00DB5670"/>
    <w:rsid w:val="00DB6599"/>
    <w:rsid w:val="00DB6C4B"/>
    <w:rsid w:val="00DC082A"/>
    <w:rsid w:val="00DC2B1F"/>
    <w:rsid w:val="00DC321C"/>
    <w:rsid w:val="00DC4758"/>
    <w:rsid w:val="00DD0C55"/>
    <w:rsid w:val="00DD0EB4"/>
    <w:rsid w:val="00DD1B9B"/>
    <w:rsid w:val="00DD2D73"/>
    <w:rsid w:val="00DD5CE6"/>
    <w:rsid w:val="00DD6C30"/>
    <w:rsid w:val="00DE0CAE"/>
    <w:rsid w:val="00DE611A"/>
    <w:rsid w:val="00DE7EDD"/>
    <w:rsid w:val="00DF1887"/>
    <w:rsid w:val="00DF1D61"/>
    <w:rsid w:val="00DF2144"/>
    <w:rsid w:val="00DF2B76"/>
    <w:rsid w:val="00E065F4"/>
    <w:rsid w:val="00E06994"/>
    <w:rsid w:val="00E06BF1"/>
    <w:rsid w:val="00E0763F"/>
    <w:rsid w:val="00E101FB"/>
    <w:rsid w:val="00E1080D"/>
    <w:rsid w:val="00E15620"/>
    <w:rsid w:val="00E207BC"/>
    <w:rsid w:val="00E20F91"/>
    <w:rsid w:val="00E2436E"/>
    <w:rsid w:val="00E2575E"/>
    <w:rsid w:val="00E2642F"/>
    <w:rsid w:val="00E26ACE"/>
    <w:rsid w:val="00E27332"/>
    <w:rsid w:val="00E308D3"/>
    <w:rsid w:val="00E36407"/>
    <w:rsid w:val="00E3761C"/>
    <w:rsid w:val="00E410FD"/>
    <w:rsid w:val="00E44A11"/>
    <w:rsid w:val="00E4541F"/>
    <w:rsid w:val="00E46A59"/>
    <w:rsid w:val="00E52A93"/>
    <w:rsid w:val="00E5416C"/>
    <w:rsid w:val="00E56F3A"/>
    <w:rsid w:val="00E64215"/>
    <w:rsid w:val="00E65883"/>
    <w:rsid w:val="00E6725A"/>
    <w:rsid w:val="00E70F51"/>
    <w:rsid w:val="00E71503"/>
    <w:rsid w:val="00E721FE"/>
    <w:rsid w:val="00E7572C"/>
    <w:rsid w:val="00E9456B"/>
    <w:rsid w:val="00E9555A"/>
    <w:rsid w:val="00E96FB0"/>
    <w:rsid w:val="00EA085F"/>
    <w:rsid w:val="00EA3E40"/>
    <w:rsid w:val="00EA440D"/>
    <w:rsid w:val="00EA70FB"/>
    <w:rsid w:val="00EB066F"/>
    <w:rsid w:val="00EB0D3E"/>
    <w:rsid w:val="00EB5842"/>
    <w:rsid w:val="00ED1865"/>
    <w:rsid w:val="00ED6550"/>
    <w:rsid w:val="00ED6A20"/>
    <w:rsid w:val="00EE08F2"/>
    <w:rsid w:val="00EE09D4"/>
    <w:rsid w:val="00EE3C7A"/>
    <w:rsid w:val="00EE3E98"/>
    <w:rsid w:val="00EE5067"/>
    <w:rsid w:val="00EF5DF4"/>
    <w:rsid w:val="00EF78B9"/>
    <w:rsid w:val="00F008D3"/>
    <w:rsid w:val="00F00DB6"/>
    <w:rsid w:val="00F00E35"/>
    <w:rsid w:val="00F01AC0"/>
    <w:rsid w:val="00F07903"/>
    <w:rsid w:val="00F07986"/>
    <w:rsid w:val="00F232D6"/>
    <w:rsid w:val="00F2568B"/>
    <w:rsid w:val="00F262D2"/>
    <w:rsid w:val="00F26BC9"/>
    <w:rsid w:val="00F32FE7"/>
    <w:rsid w:val="00F34066"/>
    <w:rsid w:val="00F375CF"/>
    <w:rsid w:val="00F42554"/>
    <w:rsid w:val="00F4268A"/>
    <w:rsid w:val="00F430AA"/>
    <w:rsid w:val="00F44AB1"/>
    <w:rsid w:val="00F46329"/>
    <w:rsid w:val="00F51FF6"/>
    <w:rsid w:val="00F52630"/>
    <w:rsid w:val="00F5267D"/>
    <w:rsid w:val="00F539C0"/>
    <w:rsid w:val="00F55C57"/>
    <w:rsid w:val="00F56A3B"/>
    <w:rsid w:val="00F57283"/>
    <w:rsid w:val="00F67A27"/>
    <w:rsid w:val="00F71D72"/>
    <w:rsid w:val="00F753D7"/>
    <w:rsid w:val="00F841E4"/>
    <w:rsid w:val="00F84924"/>
    <w:rsid w:val="00F859A1"/>
    <w:rsid w:val="00F85C19"/>
    <w:rsid w:val="00F8616D"/>
    <w:rsid w:val="00F9440F"/>
    <w:rsid w:val="00F97CBA"/>
    <w:rsid w:val="00FA0657"/>
    <w:rsid w:val="00FA115D"/>
    <w:rsid w:val="00FA20FF"/>
    <w:rsid w:val="00FA679A"/>
    <w:rsid w:val="00FA6A01"/>
    <w:rsid w:val="00FA74EE"/>
    <w:rsid w:val="00FB024A"/>
    <w:rsid w:val="00FB3801"/>
    <w:rsid w:val="00FB64D5"/>
    <w:rsid w:val="00FB6D2C"/>
    <w:rsid w:val="00FC2B19"/>
    <w:rsid w:val="00FC620D"/>
    <w:rsid w:val="00FC6BC9"/>
    <w:rsid w:val="00FC6F35"/>
    <w:rsid w:val="00FC7F15"/>
    <w:rsid w:val="00FD0884"/>
    <w:rsid w:val="00FD79E8"/>
    <w:rsid w:val="00FE09D1"/>
    <w:rsid w:val="00FE7909"/>
    <w:rsid w:val="00FF23DD"/>
    <w:rsid w:val="00FF2F71"/>
    <w:rsid w:val="00FF3EB1"/>
    <w:rsid w:val="00FF4EE1"/>
    <w:rsid w:val="015821AF"/>
    <w:rsid w:val="037DFD31"/>
    <w:rsid w:val="05E61FCB"/>
    <w:rsid w:val="07103275"/>
    <w:rsid w:val="0ACB30A2"/>
    <w:rsid w:val="0EFB739A"/>
    <w:rsid w:val="0F5652D4"/>
    <w:rsid w:val="12B86B4E"/>
    <w:rsid w:val="146CBB5A"/>
    <w:rsid w:val="1ACCBEAC"/>
    <w:rsid w:val="1F09FACC"/>
    <w:rsid w:val="20D4C384"/>
    <w:rsid w:val="2BA18CCC"/>
    <w:rsid w:val="2D71CD33"/>
    <w:rsid w:val="2FB6D734"/>
    <w:rsid w:val="31038DB2"/>
    <w:rsid w:val="33607AE5"/>
    <w:rsid w:val="33C1E807"/>
    <w:rsid w:val="35B6F99E"/>
    <w:rsid w:val="382CCEC6"/>
    <w:rsid w:val="389505DA"/>
    <w:rsid w:val="3A7104DE"/>
    <w:rsid w:val="3C17B342"/>
    <w:rsid w:val="3CB05C17"/>
    <w:rsid w:val="40E2F30E"/>
    <w:rsid w:val="413C0721"/>
    <w:rsid w:val="43452049"/>
    <w:rsid w:val="435E685B"/>
    <w:rsid w:val="43C5434E"/>
    <w:rsid w:val="49FBF7E7"/>
    <w:rsid w:val="4C7F317B"/>
    <w:rsid w:val="4DB4C326"/>
    <w:rsid w:val="4DD2C866"/>
    <w:rsid w:val="53ED3567"/>
    <w:rsid w:val="58C85E85"/>
    <w:rsid w:val="5A9B7746"/>
    <w:rsid w:val="6020E28D"/>
    <w:rsid w:val="63D939FC"/>
    <w:rsid w:val="6742962F"/>
    <w:rsid w:val="691F61D9"/>
    <w:rsid w:val="69C3FFF6"/>
    <w:rsid w:val="6EB2CBE9"/>
    <w:rsid w:val="755670AB"/>
    <w:rsid w:val="75D290E0"/>
    <w:rsid w:val="76D6BE25"/>
    <w:rsid w:val="7C9F520E"/>
    <w:rsid w:val="7DD23F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307494"/>
  <w15:chartTrackingRefBased/>
  <w15:docId w15:val="{3025B6C6-DA54-1D4E-A2EC-13DB89A71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7BF0"/>
    <w:rPr>
      <w:rFonts w:ascii="宋体" w:eastAsia="宋体" w:hAnsi="宋体" w:cs="宋体"/>
      <w:kern w:val="0"/>
      <w:sz w:val="24"/>
      <w14:ligatures w14:val="none"/>
    </w:rPr>
  </w:style>
  <w:style w:type="paragraph" w:styleId="1">
    <w:name w:val="heading 1"/>
    <w:basedOn w:val="a"/>
    <w:next w:val="a"/>
    <w:link w:val="10"/>
    <w:uiPriority w:val="9"/>
    <w:qFormat/>
    <w:rsid w:val="007F5D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F5D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F5D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F5D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F5D7C"/>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7F5D7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F5D7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F5D7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F5D7C"/>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F5D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F5D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F5D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F5D7C"/>
    <w:rPr>
      <w:rFonts w:cstheme="majorBidi"/>
      <w:color w:val="0F4761" w:themeColor="accent1" w:themeShade="BF"/>
      <w:sz w:val="28"/>
      <w:szCs w:val="28"/>
    </w:rPr>
  </w:style>
  <w:style w:type="character" w:customStyle="1" w:styleId="50">
    <w:name w:val="标题 5 字符"/>
    <w:basedOn w:val="a0"/>
    <w:link w:val="5"/>
    <w:uiPriority w:val="9"/>
    <w:semiHidden/>
    <w:rsid w:val="007F5D7C"/>
    <w:rPr>
      <w:rFonts w:ascii="宋体" w:eastAsia="宋体" w:hAnsi="宋体" w:cstheme="majorBidi"/>
      <w:color w:val="0F4761" w:themeColor="accent1" w:themeShade="BF"/>
      <w:kern w:val="0"/>
      <w:sz w:val="24"/>
      <w14:ligatures w14:val="none"/>
    </w:rPr>
  </w:style>
  <w:style w:type="character" w:customStyle="1" w:styleId="60">
    <w:name w:val="标题 6 字符"/>
    <w:basedOn w:val="a0"/>
    <w:link w:val="6"/>
    <w:uiPriority w:val="9"/>
    <w:semiHidden/>
    <w:rsid w:val="007F5D7C"/>
    <w:rPr>
      <w:rFonts w:cstheme="majorBidi"/>
      <w:b/>
      <w:bCs/>
      <w:color w:val="0F4761" w:themeColor="accent1" w:themeShade="BF"/>
    </w:rPr>
  </w:style>
  <w:style w:type="character" w:customStyle="1" w:styleId="70">
    <w:name w:val="标题 7 字符"/>
    <w:basedOn w:val="a0"/>
    <w:link w:val="7"/>
    <w:uiPriority w:val="9"/>
    <w:semiHidden/>
    <w:rsid w:val="007F5D7C"/>
    <w:rPr>
      <w:rFonts w:cstheme="majorBidi"/>
      <w:b/>
      <w:bCs/>
      <w:color w:val="595959" w:themeColor="text1" w:themeTint="A6"/>
    </w:rPr>
  </w:style>
  <w:style w:type="character" w:customStyle="1" w:styleId="80">
    <w:name w:val="标题 8 字符"/>
    <w:basedOn w:val="a0"/>
    <w:link w:val="8"/>
    <w:uiPriority w:val="9"/>
    <w:semiHidden/>
    <w:rsid w:val="007F5D7C"/>
    <w:rPr>
      <w:rFonts w:cstheme="majorBidi"/>
      <w:color w:val="595959" w:themeColor="text1" w:themeTint="A6"/>
    </w:rPr>
  </w:style>
  <w:style w:type="character" w:customStyle="1" w:styleId="90">
    <w:name w:val="标题 9 字符"/>
    <w:basedOn w:val="a0"/>
    <w:link w:val="9"/>
    <w:uiPriority w:val="9"/>
    <w:semiHidden/>
    <w:rsid w:val="007F5D7C"/>
    <w:rPr>
      <w:rFonts w:eastAsiaTheme="majorEastAsia" w:cstheme="majorBidi"/>
      <w:color w:val="595959" w:themeColor="text1" w:themeTint="A6"/>
    </w:rPr>
  </w:style>
  <w:style w:type="paragraph" w:styleId="a3">
    <w:name w:val="Title"/>
    <w:basedOn w:val="a"/>
    <w:next w:val="a"/>
    <w:link w:val="a4"/>
    <w:uiPriority w:val="10"/>
    <w:qFormat/>
    <w:rsid w:val="007F5D7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F5D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5D7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F5D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5D7C"/>
    <w:pPr>
      <w:spacing w:before="160" w:after="160"/>
      <w:jc w:val="center"/>
    </w:pPr>
    <w:rPr>
      <w:i/>
      <w:iCs/>
      <w:color w:val="404040" w:themeColor="text1" w:themeTint="BF"/>
    </w:rPr>
  </w:style>
  <w:style w:type="character" w:customStyle="1" w:styleId="a8">
    <w:name w:val="引用 字符"/>
    <w:basedOn w:val="a0"/>
    <w:link w:val="a7"/>
    <w:uiPriority w:val="29"/>
    <w:rsid w:val="007F5D7C"/>
    <w:rPr>
      <w:i/>
      <w:iCs/>
      <w:color w:val="404040" w:themeColor="text1" w:themeTint="BF"/>
    </w:rPr>
  </w:style>
  <w:style w:type="paragraph" w:styleId="a9">
    <w:name w:val="List Paragraph"/>
    <w:basedOn w:val="a"/>
    <w:uiPriority w:val="34"/>
    <w:qFormat/>
    <w:rsid w:val="007F5D7C"/>
    <w:pPr>
      <w:ind w:left="720"/>
      <w:contextualSpacing/>
    </w:pPr>
  </w:style>
  <w:style w:type="character" w:styleId="aa">
    <w:name w:val="Intense Emphasis"/>
    <w:basedOn w:val="a0"/>
    <w:uiPriority w:val="21"/>
    <w:qFormat/>
    <w:rsid w:val="007F5D7C"/>
    <w:rPr>
      <w:i/>
      <w:iCs/>
      <w:color w:val="0F4761" w:themeColor="accent1" w:themeShade="BF"/>
    </w:rPr>
  </w:style>
  <w:style w:type="paragraph" w:styleId="ab">
    <w:name w:val="Intense Quote"/>
    <w:basedOn w:val="a"/>
    <w:next w:val="a"/>
    <w:link w:val="ac"/>
    <w:uiPriority w:val="30"/>
    <w:qFormat/>
    <w:rsid w:val="007F5D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F5D7C"/>
    <w:rPr>
      <w:i/>
      <w:iCs/>
      <w:color w:val="0F4761" w:themeColor="accent1" w:themeShade="BF"/>
    </w:rPr>
  </w:style>
  <w:style w:type="character" w:styleId="ad">
    <w:name w:val="Intense Reference"/>
    <w:basedOn w:val="a0"/>
    <w:uiPriority w:val="32"/>
    <w:qFormat/>
    <w:rsid w:val="007F5D7C"/>
    <w:rPr>
      <w:b/>
      <w:bCs/>
      <w:smallCaps/>
      <w:color w:val="0F4761" w:themeColor="accent1" w:themeShade="BF"/>
      <w:spacing w:val="5"/>
    </w:rPr>
  </w:style>
  <w:style w:type="paragraph" w:styleId="ae">
    <w:name w:val="header"/>
    <w:basedOn w:val="a"/>
    <w:link w:val="af"/>
    <w:uiPriority w:val="99"/>
    <w:unhideWhenUsed/>
    <w:rsid w:val="00F42554"/>
    <w:pPr>
      <w:tabs>
        <w:tab w:val="center" w:pos="4153"/>
        <w:tab w:val="right" w:pos="8306"/>
      </w:tabs>
      <w:snapToGrid w:val="0"/>
      <w:jc w:val="center"/>
    </w:pPr>
    <w:rPr>
      <w:sz w:val="18"/>
      <w:szCs w:val="18"/>
    </w:rPr>
  </w:style>
  <w:style w:type="character" w:customStyle="1" w:styleId="af">
    <w:name w:val="页眉 字符"/>
    <w:basedOn w:val="a0"/>
    <w:link w:val="ae"/>
    <w:uiPriority w:val="99"/>
    <w:rsid w:val="00F42554"/>
    <w:rPr>
      <w:sz w:val="18"/>
      <w:szCs w:val="18"/>
    </w:rPr>
  </w:style>
  <w:style w:type="paragraph" w:styleId="af0">
    <w:name w:val="footer"/>
    <w:basedOn w:val="a"/>
    <w:link w:val="af1"/>
    <w:uiPriority w:val="99"/>
    <w:unhideWhenUsed/>
    <w:rsid w:val="00F42554"/>
    <w:pPr>
      <w:tabs>
        <w:tab w:val="center" w:pos="4153"/>
        <w:tab w:val="right" w:pos="8306"/>
      </w:tabs>
      <w:snapToGrid w:val="0"/>
    </w:pPr>
    <w:rPr>
      <w:sz w:val="18"/>
      <w:szCs w:val="18"/>
    </w:rPr>
  </w:style>
  <w:style w:type="character" w:customStyle="1" w:styleId="af1">
    <w:name w:val="页脚 字符"/>
    <w:basedOn w:val="a0"/>
    <w:link w:val="af0"/>
    <w:uiPriority w:val="99"/>
    <w:rsid w:val="00F42554"/>
    <w:rPr>
      <w:rFonts w:ascii="宋体" w:eastAsia="宋体" w:hAnsi="宋体" w:cs="宋体"/>
      <w:kern w:val="0"/>
      <w:sz w:val="18"/>
      <w:szCs w:val="18"/>
      <w14:ligatures w14:val="none"/>
    </w:rPr>
  </w:style>
  <w:style w:type="table" w:styleId="af2">
    <w:name w:val="Table Grid"/>
    <w:basedOn w:val="a1"/>
    <w:uiPriority w:val="39"/>
    <w:rsid w:val="0029786E"/>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52567">
      <w:bodyDiv w:val="1"/>
      <w:marLeft w:val="0"/>
      <w:marRight w:val="0"/>
      <w:marTop w:val="0"/>
      <w:marBottom w:val="0"/>
      <w:divBdr>
        <w:top w:val="none" w:sz="0" w:space="0" w:color="auto"/>
        <w:left w:val="none" w:sz="0" w:space="0" w:color="auto"/>
        <w:bottom w:val="none" w:sz="0" w:space="0" w:color="auto"/>
        <w:right w:val="none" w:sz="0" w:space="0" w:color="auto"/>
      </w:divBdr>
    </w:div>
    <w:div w:id="369768790">
      <w:bodyDiv w:val="1"/>
      <w:marLeft w:val="0"/>
      <w:marRight w:val="0"/>
      <w:marTop w:val="0"/>
      <w:marBottom w:val="0"/>
      <w:divBdr>
        <w:top w:val="none" w:sz="0" w:space="0" w:color="auto"/>
        <w:left w:val="none" w:sz="0" w:space="0" w:color="auto"/>
        <w:bottom w:val="none" w:sz="0" w:space="0" w:color="auto"/>
        <w:right w:val="none" w:sz="0" w:space="0" w:color="auto"/>
      </w:divBdr>
    </w:div>
    <w:div w:id="609893430">
      <w:bodyDiv w:val="1"/>
      <w:marLeft w:val="0"/>
      <w:marRight w:val="0"/>
      <w:marTop w:val="0"/>
      <w:marBottom w:val="0"/>
      <w:divBdr>
        <w:top w:val="none" w:sz="0" w:space="0" w:color="auto"/>
        <w:left w:val="none" w:sz="0" w:space="0" w:color="auto"/>
        <w:bottom w:val="none" w:sz="0" w:space="0" w:color="auto"/>
        <w:right w:val="none" w:sz="0" w:space="0" w:color="auto"/>
      </w:divBdr>
    </w:div>
    <w:div w:id="633830777">
      <w:bodyDiv w:val="1"/>
      <w:marLeft w:val="0"/>
      <w:marRight w:val="0"/>
      <w:marTop w:val="0"/>
      <w:marBottom w:val="0"/>
      <w:divBdr>
        <w:top w:val="none" w:sz="0" w:space="0" w:color="auto"/>
        <w:left w:val="none" w:sz="0" w:space="0" w:color="auto"/>
        <w:bottom w:val="none" w:sz="0" w:space="0" w:color="auto"/>
        <w:right w:val="none" w:sz="0" w:space="0" w:color="auto"/>
      </w:divBdr>
    </w:div>
    <w:div w:id="681012963">
      <w:bodyDiv w:val="1"/>
      <w:marLeft w:val="0"/>
      <w:marRight w:val="0"/>
      <w:marTop w:val="0"/>
      <w:marBottom w:val="0"/>
      <w:divBdr>
        <w:top w:val="none" w:sz="0" w:space="0" w:color="auto"/>
        <w:left w:val="none" w:sz="0" w:space="0" w:color="auto"/>
        <w:bottom w:val="none" w:sz="0" w:space="0" w:color="auto"/>
        <w:right w:val="none" w:sz="0" w:space="0" w:color="auto"/>
      </w:divBdr>
    </w:div>
    <w:div w:id="722145108">
      <w:bodyDiv w:val="1"/>
      <w:marLeft w:val="0"/>
      <w:marRight w:val="0"/>
      <w:marTop w:val="0"/>
      <w:marBottom w:val="0"/>
      <w:divBdr>
        <w:top w:val="none" w:sz="0" w:space="0" w:color="auto"/>
        <w:left w:val="none" w:sz="0" w:space="0" w:color="auto"/>
        <w:bottom w:val="none" w:sz="0" w:space="0" w:color="auto"/>
        <w:right w:val="none" w:sz="0" w:space="0" w:color="auto"/>
      </w:divBdr>
    </w:div>
    <w:div w:id="1056247469">
      <w:bodyDiv w:val="1"/>
      <w:marLeft w:val="0"/>
      <w:marRight w:val="0"/>
      <w:marTop w:val="0"/>
      <w:marBottom w:val="0"/>
      <w:divBdr>
        <w:top w:val="none" w:sz="0" w:space="0" w:color="auto"/>
        <w:left w:val="none" w:sz="0" w:space="0" w:color="auto"/>
        <w:bottom w:val="none" w:sz="0" w:space="0" w:color="auto"/>
        <w:right w:val="none" w:sz="0" w:space="0" w:color="auto"/>
      </w:divBdr>
    </w:div>
    <w:div w:id="1089932376">
      <w:bodyDiv w:val="1"/>
      <w:marLeft w:val="0"/>
      <w:marRight w:val="0"/>
      <w:marTop w:val="0"/>
      <w:marBottom w:val="0"/>
      <w:divBdr>
        <w:top w:val="none" w:sz="0" w:space="0" w:color="auto"/>
        <w:left w:val="none" w:sz="0" w:space="0" w:color="auto"/>
        <w:bottom w:val="none" w:sz="0" w:space="0" w:color="auto"/>
        <w:right w:val="none" w:sz="0" w:space="0" w:color="auto"/>
      </w:divBdr>
      <w:divsChild>
        <w:div w:id="1452820450">
          <w:marLeft w:val="0"/>
          <w:marRight w:val="0"/>
          <w:marTop w:val="0"/>
          <w:marBottom w:val="0"/>
          <w:divBdr>
            <w:top w:val="none" w:sz="0" w:space="0" w:color="auto"/>
            <w:left w:val="none" w:sz="0" w:space="0" w:color="auto"/>
            <w:bottom w:val="none" w:sz="0" w:space="0" w:color="auto"/>
            <w:right w:val="none" w:sz="0" w:space="0" w:color="auto"/>
          </w:divBdr>
          <w:divsChild>
            <w:div w:id="92364994">
              <w:marLeft w:val="0"/>
              <w:marRight w:val="0"/>
              <w:marTop w:val="0"/>
              <w:marBottom w:val="0"/>
              <w:divBdr>
                <w:top w:val="none" w:sz="0" w:space="0" w:color="auto"/>
                <w:left w:val="none" w:sz="0" w:space="0" w:color="auto"/>
                <w:bottom w:val="none" w:sz="0" w:space="0" w:color="auto"/>
                <w:right w:val="none" w:sz="0" w:space="0" w:color="auto"/>
              </w:divBdr>
            </w:div>
            <w:div w:id="93483945">
              <w:marLeft w:val="0"/>
              <w:marRight w:val="0"/>
              <w:marTop w:val="0"/>
              <w:marBottom w:val="0"/>
              <w:divBdr>
                <w:top w:val="none" w:sz="0" w:space="0" w:color="auto"/>
                <w:left w:val="none" w:sz="0" w:space="0" w:color="auto"/>
                <w:bottom w:val="none" w:sz="0" w:space="0" w:color="auto"/>
                <w:right w:val="none" w:sz="0" w:space="0" w:color="auto"/>
              </w:divBdr>
            </w:div>
            <w:div w:id="546915108">
              <w:marLeft w:val="0"/>
              <w:marRight w:val="0"/>
              <w:marTop w:val="0"/>
              <w:marBottom w:val="0"/>
              <w:divBdr>
                <w:top w:val="none" w:sz="0" w:space="0" w:color="auto"/>
                <w:left w:val="none" w:sz="0" w:space="0" w:color="auto"/>
                <w:bottom w:val="none" w:sz="0" w:space="0" w:color="auto"/>
                <w:right w:val="none" w:sz="0" w:space="0" w:color="auto"/>
              </w:divBdr>
            </w:div>
            <w:div w:id="818545429">
              <w:marLeft w:val="0"/>
              <w:marRight w:val="0"/>
              <w:marTop w:val="0"/>
              <w:marBottom w:val="0"/>
              <w:divBdr>
                <w:top w:val="none" w:sz="0" w:space="0" w:color="auto"/>
                <w:left w:val="none" w:sz="0" w:space="0" w:color="auto"/>
                <w:bottom w:val="none" w:sz="0" w:space="0" w:color="auto"/>
                <w:right w:val="none" w:sz="0" w:space="0" w:color="auto"/>
              </w:divBdr>
            </w:div>
            <w:div w:id="875459892">
              <w:marLeft w:val="0"/>
              <w:marRight w:val="0"/>
              <w:marTop w:val="0"/>
              <w:marBottom w:val="0"/>
              <w:divBdr>
                <w:top w:val="none" w:sz="0" w:space="0" w:color="auto"/>
                <w:left w:val="none" w:sz="0" w:space="0" w:color="auto"/>
                <w:bottom w:val="none" w:sz="0" w:space="0" w:color="auto"/>
                <w:right w:val="none" w:sz="0" w:space="0" w:color="auto"/>
              </w:divBdr>
            </w:div>
            <w:div w:id="14426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283">
      <w:bodyDiv w:val="1"/>
      <w:marLeft w:val="0"/>
      <w:marRight w:val="0"/>
      <w:marTop w:val="0"/>
      <w:marBottom w:val="0"/>
      <w:divBdr>
        <w:top w:val="none" w:sz="0" w:space="0" w:color="auto"/>
        <w:left w:val="none" w:sz="0" w:space="0" w:color="auto"/>
        <w:bottom w:val="none" w:sz="0" w:space="0" w:color="auto"/>
        <w:right w:val="none" w:sz="0" w:space="0" w:color="auto"/>
      </w:divBdr>
    </w:div>
    <w:div w:id="1343313576">
      <w:bodyDiv w:val="1"/>
      <w:marLeft w:val="0"/>
      <w:marRight w:val="0"/>
      <w:marTop w:val="0"/>
      <w:marBottom w:val="0"/>
      <w:divBdr>
        <w:top w:val="none" w:sz="0" w:space="0" w:color="auto"/>
        <w:left w:val="none" w:sz="0" w:space="0" w:color="auto"/>
        <w:bottom w:val="none" w:sz="0" w:space="0" w:color="auto"/>
        <w:right w:val="none" w:sz="0" w:space="0" w:color="auto"/>
      </w:divBdr>
      <w:divsChild>
        <w:div w:id="615254462">
          <w:marLeft w:val="0"/>
          <w:marRight w:val="0"/>
          <w:marTop w:val="0"/>
          <w:marBottom w:val="0"/>
          <w:divBdr>
            <w:top w:val="none" w:sz="0" w:space="0" w:color="auto"/>
            <w:left w:val="none" w:sz="0" w:space="0" w:color="auto"/>
            <w:bottom w:val="none" w:sz="0" w:space="0" w:color="auto"/>
            <w:right w:val="none" w:sz="0" w:space="0" w:color="auto"/>
          </w:divBdr>
          <w:divsChild>
            <w:div w:id="336464863">
              <w:marLeft w:val="0"/>
              <w:marRight w:val="0"/>
              <w:marTop w:val="0"/>
              <w:marBottom w:val="0"/>
              <w:divBdr>
                <w:top w:val="none" w:sz="0" w:space="0" w:color="auto"/>
                <w:left w:val="none" w:sz="0" w:space="0" w:color="auto"/>
                <w:bottom w:val="none" w:sz="0" w:space="0" w:color="auto"/>
                <w:right w:val="none" w:sz="0" w:space="0" w:color="auto"/>
              </w:divBdr>
            </w:div>
            <w:div w:id="861167965">
              <w:marLeft w:val="0"/>
              <w:marRight w:val="0"/>
              <w:marTop w:val="0"/>
              <w:marBottom w:val="0"/>
              <w:divBdr>
                <w:top w:val="none" w:sz="0" w:space="0" w:color="auto"/>
                <w:left w:val="none" w:sz="0" w:space="0" w:color="auto"/>
                <w:bottom w:val="none" w:sz="0" w:space="0" w:color="auto"/>
                <w:right w:val="none" w:sz="0" w:space="0" w:color="auto"/>
              </w:divBdr>
            </w:div>
            <w:div w:id="1453011255">
              <w:marLeft w:val="0"/>
              <w:marRight w:val="0"/>
              <w:marTop w:val="0"/>
              <w:marBottom w:val="0"/>
              <w:divBdr>
                <w:top w:val="none" w:sz="0" w:space="0" w:color="auto"/>
                <w:left w:val="none" w:sz="0" w:space="0" w:color="auto"/>
                <w:bottom w:val="none" w:sz="0" w:space="0" w:color="auto"/>
                <w:right w:val="none" w:sz="0" w:space="0" w:color="auto"/>
              </w:divBdr>
            </w:div>
            <w:div w:id="1753894096">
              <w:marLeft w:val="0"/>
              <w:marRight w:val="0"/>
              <w:marTop w:val="0"/>
              <w:marBottom w:val="0"/>
              <w:divBdr>
                <w:top w:val="none" w:sz="0" w:space="0" w:color="auto"/>
                <w:left w:val="none" w:sz="0" w:space="0" w:color="auto"/>
                <w:bottom w:val="none" w:sz="0" w:space="0" w:color="auto"/>
                <w:right w:val="none" w:sz="0" w:space="0" w:color="auto"/>
              </w:divBdr>
            </w:div>
            <w:div w:id="1884445620">
              <w:marLeft w:val="0"/>
              <w:marRight w:val="0"/>
              <w:marTop w:val="0"/>
              <w:marBottom w:val="0"/>
              <w:divBdr>
                <w:top w:val="none" w:sz="0" w:space="0" w:color="auto"/>
                <w:left w:val="none" w:sz="0" w:space="0" w:color="auto"/>
                <w:bottom w:val="none" w:sz="0" w:space="0" w:color="auto"/>
                <w:right w:val="none" w:sz="0" w:space="0" w:color="auto"/>
              </w:divBdr>
            </w:div>
            <w:div w:id="207493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08762">
      <w:bodyDiv w:val="1"/>
      <w:marLeft w:val="0"/>
      <w:marRight w:val="0"/>
      <w:marTop w:val="0"/>
      <w:marBottom w:val="0"/>
      <w:divBdr>
        <w:top w:val="none" w:sz="0" w:space="0" w:color="auto"/>
        <w:left w:val="none" w:sz="0" w:space="0" w:color="auto"/>
        <w:bottom w:val="none" w:sz="0" w:space="0" w:color="auto"/>
        <w:right w:val="none" w:sz="0" w:space="0" w:color="auto"/>
      </w:divBdr>
    </w:div>
    <w:div w:id="1712421078">
      <w:bodyDiv w:val="1"/>
      <w:marLeft w:val="0"/>
      <w:marRight w:val="0"/>
      <w:marTop w:val="0"/>
      <w:marBottom w:val="0"/>
      <w:divBdr>
        <w:top w:val="none" w:sz="0" w:space="0" w:color="auto"/>
        <w:left w:val="none" w:sz="0" w:space="0" w:color="auto"/>
        <w:bottom w:val="none" w:sz="0" w:space="0" w:color="auto"/>
        <w:right w:val="none" w:sz="0" w:space="0" w:color="auto"/>
      </w:divBdr>
    </w:div>
    <w:div w:id="1740904326">
      <w:bodyDiv w:val="1"/>
      <w:marLeft w:val="0"/>
      <w:marRight w:val="0"/>
      <w:marTop w:val="0"/>
      <w:marBottom w:val="0"/>
      <w:divBdr>
        <w:top w:val="none" w:sz="0" w:space="0" w:color="auto"/>
        <w:left w:val="none" w:sz="0" w:space="0" w:color="auto"/>
        <w:bottom w:val="none" w:sz="0" w:space="0" w:color="auto"/>
        <w:right w:val="none" w:sz="0" w:space="0" w:color="auto"/>
      </w:divBdr>
    </w:div>
    <w:div w:id="1801849075">
      <w:bodyDiv w:val="1"/>
      <w:marLeft w:val="0"/>
      <w:marRight w:val="0"/>
      <w:marTop w:val="0"/>
      <w:marBottom w:val="0"/>
      <w:divBdr>
        <w:top w:val="none" w:sz="0" w:space="0" w:color="auto"/>
        <w:left w:val="none" w:sz="0" w:space="0" w:color="auto"/>
        <w:bottom w:val="none" w:sz="0" w:space="0" w:color="auto"/>
        <w:right w:val="none" w:sz="0" w:space="0" w:color="auto"/>
      </w:divBdr>
    </w:div>
    <w:div w:id="2005427316">
      <w:bodyDiv w:val="1"/>
      <w:marLeft w:val="0"/>
      <w:marRight w:val="0"/>
      <w:marTop w:val="0"/>
      <w:marBottom w:val="0"/>
      <w:divBdr>
        <w:top w:val="none" w:sz="0" w:space="0" w:color="auto"/>
        <w:left w:val="none" w:sz="0" w:space="0" w:color="auto"/>
        <w:bottom w:val="none" w:sz="0" w:space="0" w:color="auto"/>
        <w:right w:val="none" w:sz="0" w:space="0" w:color="auto"/>
      </w:divBdr>
    </w:div>
    <w:div w:id="2094738369">
      <w:bodyDiv w:val="1"/>
      <w:marLeft w:val="0"/>
      <w:marRight w:val="0"/>
      <w:marTop w:val="0"/>
      <w:marBottom w:val="0"/>
      <w:divBdr>
        <w:top w:val="none" w:sz="0" w:space="0" w:color="auto"/>
        <w:left w:val="none" w:sz="0" w:space="0" w:color="auto"/>
        <w:bottom w:val="none" w:sz="0" w:space="0" w:color="auto"/>
        <w:right w:val="none" w:sz="0" w:space="0" w:color="auto"/>
      </w:divBdr>
    </w:div>
    <w:div w:id="2141652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9F2E6-B374-464A-88AA-3792ED6C5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1351</Words>
  <Characters>8658</Characters>
  <Application>Microsoft Office Word</Application>
  <DocSecurity>0</DocSecurity>
  <Lines>72</Lines>
  <Paragraphs>19</Paragraphs>
  <ScaleCrop>false</ScaleCrop>
  <Company/>
  <LinksUpToDate>false</LinksUpToDate>
  <CharactersWithSpaces>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Junhao Zheng</dc:creator>
  <cp:keywords/>
  <dc:description/>
  <cp:lastModifiedBy>Xuanming Che</cp:lastModifiedBy>
  <cp:revision>2</cp:revision>
  <cp:lastPrinted>2025-05-23T01:17:00Z</cp:lastPrinted>
  <dcterms:created xsi:type="dcterms:W3CDTF">2025-05-23T15:18:00Z</dcterms:created>
  <dcterms:modified xsi:type="dcterms:W3CDTF">2025-05-23T15:18:00Z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60a45f1a-2ffc-4426-8e8a-2c6a74be5ddf</vt:lpwstr>
  </property>
</Properties>
</file>