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7299" w14:textId="742C4C80" w:rsidR="00794426" w:rsidRDefault="00000000">
      <w:pPr>
        <w:spacing w:before="240" w:after="320"/>
        <w:jc w:val="center"/>
        <w:rPr>
          <w:lang w:eastAsia="zh-CN"/>
        </w:rPr>
      </w:pPr>
      <w:r>
        <w:rPr>
          <w:rFonts w:eastAsia="黑体"/>
          <w:b/>
          <w:sz w:val="30"/>
          <w:lang w:eastAsia="zh-CN"/>
        </w:rPr>
        <w:t>FreqXer</w:t>
      </w:r>
      <w:r>
        <w:rPr>
          <w:rFonts w:eastAsia="黑体"/>
          <w:b/>
          <w:sz w:val="30"/>
          <w:lang w:eastAsia="zh-CN"/>
        </w:rPr>
        <w:t>：</w:t>
      </w:r>
      <w:r>
        <w:rPr>
          <w:rFonts w:eastAsia="黑体"/>
          <w:b/>
          <w:sz w:val="30"/>
          <w:lang w:eastAsia="zh-CN"/>
        </w:rPr>
        <w:br/>
      </w:r>
      <w:r>
        <w:rPr>
          <w:rFonts w:eastAsia="黑体"/>
          <w:b/>
          <w:sz w:val="30"/>
          <w:lang w:eastAsia="zh-CN"/>
        </w:rPr>
        <w:t>面向光伏功率预测的相位感知频域增强</w:t>
      </w:r>
      <w:r w:rsidR="007A5DC5">
        <w:rPr>
          <w:rFonts w:eastAsia="黑体" w:hint="eastAsia"/>
          <w:b/>
          <w:sz w:val="30"/>
          <w:lang w:eastAsia="zh-CN"/>
        </w:rPr>
        <w:t>模型</w:t>
      </w:r>
    </w:p>
    <w:p w14:paraId="58213EFB" w14:textId="77777777" w:rsidR="00794426" w:rsidRDefault="00000000">
      <w:pPr>
        <w:spacing w:before="160" w:after="80"/>
        <w:rPr>
          <w:lang w:eastAsia="zh-CN"/>
        </w:rPr>
      </w:pPr>
      <w:r>
        <w:rPr>
          <w:rFonts w:eastAsia="黑体"/>
          <w:b/>
          <w:lang w:eastAsia="zh-CN"/>
        </w:rPr>
        <w:t>ABSTRACT</w:t>
      </w:r>
    </w:p>
    <w:p w14:paraId="0E7A1680" w14:textId="77777777" w:rsidR="001802C1" w:rsidRDefault="001802C1" w:rsidP="001802C1">
      <w:pPr>
        <w:rPr>
          <w:lang w:eastAsia="zh-CN"/>
        </w:rPr>
      </w:pPr>
      <w:r>
        <w:t>光伏发电的强波动性、间歇性与非平稳性为电网安全稳定运行带来了严峻挑战。</w:t>
      </w:r>
      <w:r>
        <w:rPr>
          <w:lang w:eastAsia="zh-CN"/>
        </w:rPr>
        <w:t>为此，本文提出了一种面向光伏功率预测的时域</w:t>
      </w:r>
      <w:r>
        <w:rPr>
          <w:lang w:eastAsia="zh-CN"/>
        </w:rPr>
        <w:t>-</w:t>
      </w:r>
      <w:r>
        <w:rPr>
          <w:lang w:eastAsia="zh-CN"/>
        </w:rPr>
        <w:t>频域协同增强模型</w:t>
      </w:r>
      <w:r>
        <w:rPr>
          <w:lang w:eastAsia="zh-CN"/>
        </w:rPr>
        <w:t>FreqXer</w:t>
      </w:r>
      <w:r>
        <w:rPr>
          <w:lang w:eastAsia="zh-CN"/>
        </w:rPr>
        <w:t>。该模型在数据预处理上采用</w:t>
      </w:r>
      <w:r>
        <w:rPr>
          <w:lang w:eastAsia="zh-CN"/>
        </w:rPr>
        <w:t>STL-VMD</w:t>
      </w:r>
      <w:r>
        <w:rPr>
          <w:lang w:eastAsia="zh-CN"/>
        </w:rPr>
        <w:t>双层数据分解前端，将原始时间序列逐步分解为趋势、季节和多尺度波动分量，并以端到端可微方式与预测主干联合优化，从数据协议上消减未来信息泄露，在此基础上，以</w:t>
      </w:r>
      <w:r>
        <w:rPr>
          <w:lang w:eastAsia="zh-CN"/>
        </w:rPr>
        <w:t>TimeXer</w:t>
      </w:r>
      <w:r>
        <w:rPr>
          <w:lang w:eastAsia="zh-CN"/>
        </w:rPr>
        <w:t>为骨干网络，捕获内生时间依赖性以及内生和外生变量之间的因果关系，并在其编码器层的自注意力与交叉注意力之间嵌入一个轻量的相位感知频域增强模块</w:t>
      </w:r>
      <w:r>
        <w:rPr>
          <w:lang w:eastAsia="zh-CN"/>
        </w:rPr>
        <w:t>——AGFE</w:t>
      </w:r>
      <w:r>
        <w:rPr>
          <w:lang w:eastAsia="zh-CN"/>
        </w:rPr>
        <w:t>，该模块通过</w:t>
      </w:r>
      <w:r>
        <w:rPr>
          <w:lang w:eastAsia="zh-CN"/>
        </w:rPr>
        <w:t>Hilbert</w:t>
      </w:r>
      <w:r>
        <w:rPr>
          <w:lang w:eastAsia="zh-CN"/>
        </w:rPr>
        <w:t>变换提取瞬时幅度与相位，生成自适应门控信号，对</w:t>
      </w:r>
      <w:r>
        <w:rPr>
          <w:lang w:eastAsia="zh-CN"/>
        </w:rPr>
        <w:t>DFT</w:t>
      </w:r>
      <w:r>
        <w:rPr>
          <w:lang w:eastAsia="zh-CN"/>
        </w:rPr>
        <w:t>频谱进行动态增强。在真实光伏数据上的实验表明，</w:t>
      </w:r>
      <w:r>
        <w:rPr>
          <w:lang w:eastAsia="zh-CN"/>
        </w:rPr>
        <w:t>FreqXer</w:t>
      </w:r>
      <w:r>
        <w:rPr>
          <w:lang w:eastAsia="zh-CN"/>
        </w:rPr>
        <w:t>在</w:t>
      </w:r>
      <w:r>
        <w:rPr>
          <w:lang w:eastAsia="zh-CN"/>
        </w:rPr>
        <w:t>MSE</w:t>
      </w:r>
      <w:r>
        <w:rPr>
          <w:lang w:eastAsia="zh-CN"/>
        </w:rPr>
        <w:t>、</w:t>
      </w:r>
      <w:r>
        <w:rPr>
          <w:lang w:eastAsia="zh-CN"/>
        </w:rPr>
        <w:t>RMSE</w:t>
      </w:r>
      <w:r>
        <w:rPr>
          <w:lang w:eastAsia="zh-CN"/>
        </w:rPr>
        <w:t>、</w:t>
      </w:r>
      <w:r>
        <w:rPr>
          <w:lang w:eastAsia="zh-CN"/>
        </w:rPr>
        <w:t>MAE</w:t>
      </w:r>
      <w:r>
        <w:rPr>
          <w:lang w:eastAsia="zh-CN"/>
        </w:rPr>
        <w:t>等指标上优于多个基准模型，消融实验验证了数据分解与相位增强的协同效应，且该模型在非平稳天气条件下表现尤为突出。在预测长度</w:t>
      </w:r>
      <w:r>
        <w:rPr>
          <w:lang w:eastAsia="zh-CN"/>
        </w:rPr>
        <w:t>H=24</w:t>
      </w:r>
      <w:r>
        <w:rPr>
          <w:lang w:eastAsia="zh-CN"/>
        </w:rPr>
        <w:t>、</w:t>
      </w:r>
      <w:r>
        <w:rPr>
          <w:lang w:eastAsia="zh-CN"/>
        </w:rPr>
        <w:t>48</w:t>
      </w:r>
      <w:r>
        <w:rPr>
          <w:lang w:eastAsia="zh-CN"/>
        </w:rPr>
        <w:t>、</w:t>
      </w:r>
      <w:r>
        <w:rPr>
          <w:lang w:eastAsia="zh-CN"/>
        </w:rPr>
        <w:t>96</w:t>
      </w:r>
      <w:r>
        <w:rPr>
          <w:lang w:eastAsia="zh-CN"/>
        </w:rPr>
        <w:t>与</w:t>
      </w:r>
      <w:r>
        <w:rPr>
          <w:lang w:eastAsia="zh-CN"/>
        </w:rPr>
        <w:t>192</w:t>
      </w:r>
      <w:r>
        <w:rPr>
          <w:lang w:eastAsia="zh-CN"/>
        </w:rPr>
        <w:t>四档任务上，</w:t>
      </w:r>
      <w:r>
        <w:rPr>
          <w:lang w:eastAsia="zh-CN"/>
        </w:rPr>
        <w:t>FreqXer</w:t>
      </w:r>
      <w:r>
        <w:rPr>
          <w:lang w:eastAsia="zh-CN"/>
        </w:rPr>
        <w:t>均取得最优结果，其相对</w:t>
      </w:r>
      <w:r>
        <w:rPr>
          <w:lang w:eastAsia="zh-CN"/>
        </w:rPr>
        <w:t>TimeXer</w:t>
      </w:r>
      <w:r>
        <w:rPr>
          <w:lang w:eastAsia="zh-CN"/>
        </w:rPr>
        <w:t>骨干的</w:t>
      </w:r>
      <w:r>
        <w:rPr>
          <w:lang w:eastAsia="zh-CN"/>
        </w:rPr>
        <w:t>RMSE</w:t>
      </w:r>
      <w:r>
        <w:rPr>
          <w:lang w:eastAsia="zh-CN"/>
        </w:rPr>
        <w:t>降幅随预测长度增大而扩大；季节案例与</w:t>
      </w:r>
      <w:r>
        <w:rPr>
          <w:lang w:eastAsia="zh-CN"/>
        </w:rPr>
        <w:t>DKASC</w:t>
      </w:r>
      <w:r>
        <w:rPr>
          <w:lang w:eastAsia="zh-CN"/>
        </w:rPr>
        <w:t>跨数据集泛化实验进一步表明，该模型在高波动场景及分布外气候条件下仍能保持稳健的预测增益。</w:t>
      </w:r>
    </w:p>
    <w:p w14:paraId="7CBDF4E1" w14:textId="77777777" w:rsidR="00794426" w:rsidRDefault="00000000">
      <w:pPr>
        <w:rPr>
          <w:lang w:eastAsia="zh-CN"/>
        </w:rPr>
      </w:pPr>
      <w:r>
        <w:rPr>
          <w:lang w:eastAsia="zh-CN"/>
        </w:rPr>
        <w:t>关键词：光伏功率预测；</w:t>
      </w:r>
      <w:r>
        <w:rPr>
          <w:lang w:eastAsia="zh-CN"/>
        </w:rPr>
        <w:t>TimeXer</w:t>
      </w:r>
      <w:r>
        <w:rPr>
          <w:lang w:eastAsia="zh-CN"/>
        </w:rPr>
        <w:t>；数据分解；</w:t>
      </w:r>
      <w:r>
        <w:rPr>
          <w:lang w:eastAsia="zh-CN"/>
        </w:rPr>
        <w:t>STL-VMD</w:t>
      </w:r>
      <w:r>
        <w:rPr>
          <w:lang w:eastAsia="zh-CN"/>
        </w:rPr>
        <w:t>；相位感知频域增强；</w:t>
      </w:r>
      <w:r>
        <w:rPr>
          <w:lang w:eastAsia="zh-CN"/>
        </w:rPr>
        <w:t>Hilbert</w:t>
      </w:r>
      <w:r>
        <w:rPr>
          <w:lang w:eastAsia="zh-CN"/>
        </w:rPr>
        <w:t>变换</w:t>
      </w:r>
    </w:p>
    <w:p w14:paraId="1E68476A" w14:textId="77777777" w:rsidR="00AC3094" w:rsidRPr="00AC3094" w:rsidRDefault="00000000" w:rsidP="00AC3094">
      <w:pPr>
        <w:spacing w:before="160" w:after="80"/>
        <w:rPr>
          <w:lang w:eastAsia="zh-CN"/>
        </w:rPr>
      </w:pPr>
      <w:r>
        <w:rPr>
          <w:rFonts w:eastAsia="黑体"/>
          <w:b/>
        </w:rPr>
        <w:t>1. INTRODUCTION</w:t>
      </w:r>
    </w:p>
    <w:p w14:paraId="218861BC" w14:textId="77777777" w:rsidR="00AC3094" w:rsidRPr="00AC3094" w:rsidRDefault="00AC3094" w:rsidP="00AC3094">
      <w:pPr>
        <w:ind w:firstLine="420"/>
        <w:rPr>
          <w:lang w:eastAsia="zh-CN"/>
        </w:rPr>
      </w:pPr>
      <w:r w:rsidRPr="00AC3094">
        <w:rPr>
          <w:lang w:eastAsia="zh-CN"/>
        </w:rPr>
        <w:lastRenderedPageBreak/>
        <w:t>在全球能源结构加速向低碳化转型的背景下，光伏发电已成为电力系统中增长最快的可再生能源之一。据国际可再生能源署（</w:t>
      </w:r>
      <w:r w:rsidRPr="00AC3094">
        <w:rPr>
          <w:lang w:eastAsia="zh-CN"/>
        </w:rPr>
        <w:t>IRENA</w:t>
      </w:r>
      <w:r w:rsidRPr="00AC3094">
        <w:rPr>
          <w:lang w:eastAsia="zh-CN"/>
        </w:rPr>
        <w:t>）统计，截至</w:t>
      </w:r>
      <w:r w:rsidRPr="00AC3094">
        <w:rPr>
          <w:lang w:eastAsia="zh-CN"/>
        </w:rPr>
        <w:t>2023</w:t>
      </w:r>
      <w:r w:rsidRPr="00AC3094">
        <w:rPr>
          <w:lang w:eastAsia="zh-CN"/>
        </w:rPr>
        <w:t>年底全球光伏累计装机容量已超过</w:t>
      </w:r>
      <w:r w:rsidRPr="00AC3094">
        <w:rPr>
          <w:lang w:eastAsia="zh-CN"/>
        </w:rPr>
        <w:t>1400GW</w:t>
      </w:r>
      <w:r w:rsidRPr="00AC3094">
        <w:rPr>
          <w:lang w:eastAsia="zh-CN"/>
        </w:rPr>
        <w:t>，且据国际能源署（</w:t>
      </w:r>
      <w:r w:rsidRPr="00AC3094">
        <w:rPr>
          <w:lang w:eastAsia="zh-CN"/>
        </w:rPr>
        <w:t>IEA</w:t>
      </w:r>
      <w:r w:rsidRPr="00AC3094">
        <w:rPr>
          <w:lang w:eastAsia="zh-CN"/>
        </w:rPr>
        <w:t>）预测，到</w:t>
      </w:r>
      <w:r w:rsidRPr="00AC3094">
        <w:rPr>
          <w:lang w:eastAsia="zh-CN"/>
        </w:rPr>
        <w:t>2030</w:t>
      </w:r>
      <w:r w:rsidRPr="00AC3094">
        <w:rPr>
          <w:lang w:eastAsia="zh-CN"/>
        </w:rPr>
        <w:t>年全球可再生能源装机容量将在现有基础上增长近一倍，其中光伏发电占据主导地位。随着</w:t>
      </w:r>
      <w:r w:rsidRPr="00AC3094">
        <w:rPr>
          <w:lang w:eastAsia="zh-CN"/>
        </w:rPr>
        <w:t>"</w:t>
      </w:r>
      <w:r w:rsidRPr="00AC3094">
        <w:rPr>
          <w:lang w:eastAsia="zh-CN"/>
        </w:rPr>
        <w:t>双碳</w:t>
      </w:r>
      <w:r w:rsidRPr="00AC3094">
        <w:rPr>
          <w:lang w:eastAsia="zh-CN"/>
        </w:rPr>
        <w:t>"</w:t>
      </w:r>
      <w:r w:rsidRPr="00AC3094">
        <w:rPr>
          <w:lang w:eastAsia="zh-CN"/>
        </w:rPr>
        <w:t>目标深入推进，我国光伏装机规模亦保持高速增长，集中式与分布式光伏电站大量并网</w:t>
      </w:r>
      <w:r w:rsidR="00285B63">
        <w:rPr>
          <w:rFonts w:hint="eastAsia"/>
          <w:lang w:eastAsia="zh-CN"/>
        </w:rPr>
        <w:t>[1]</w:t>
      </w:r>
      <w:r w:rsidRPr="00AC3094">
        <w:rPr>
          <w:lang w:eastAsia="zh-CN"/>
        </w:rPr>
        <w:t>。然而，光伏出力受太阳辐照度、温度、湿度、风速等多维气象因素影响，具有强随机性、间歇性和非平稳性，尤其在高比例光伏接入的电力系统中，大规模并网对电网调峰调频、备用容量配置和电能质量带来严峻挑战</w:t>
      </w:r>
      <w:r w:rsidR="00617C77">
        <w:rPr>
          <w:rFonts w:hint="eastAsia"/>
          <w:lang w:eastAsia="zh-CN"/>
        </w:rPr>
        <w:t>[</w:t>
      </w:r>
      <w:r w:rsidR="00285B63">
        <w:rPr>
          <w:rFonts w:hint="eastAsia"/>
          <w:lang w:eastAsia="zh-CN"/>
        </w:rPr>
        <w:t>2</w:t>
      </w:r>
      <w:r w:rsidR="00617C77">
        <w:rPr>
          <w:rFonts w:hint="eastAsia"/>
          <w:lang w:eastAsia="zh-CN"/>
        </w:rPr>
        <w:t>]</w:t>
      </w:r>
      <w:r w:rsidRPr="00AC3094">
        <w:rPr>
          <w:lang w:eastAsia="zh-CN"/>
        </w:rPr>
        <w:t>。准确的光伏功率预测是保障电网安全稳定运行、提升新能源消纳能力的关键技术，其精度直接影响电力调度决策的质量与经济效益</w:t>
      </w:r>
      <w:r w:rsidR="0052745A">
        <w:rPr>
          <w:rFonts w:hint="eastAsia"/>
          <w:lang w:eastAsia="zh-CN"/>
        </w:rPr>
        <w:t>[3]</w:t>
      </w:r>
      <w:r w:rsidRPr="00AC3094">
        <w:rPr>
          <w:lang w:eastAsia="zh-CN"/>
        </w:rPr>
        <w:t>。对于实际光伏电站的短期功率预测任务而言，模型不仅需要刻画目标功率序列自身的时序演变规律，还需要合理利用多维气象变量信息，以适应不同天气条件下功率响应关系的持续变化</w:t>
      </w:r>
      <w:r w:rsidR="00285B63">
        <w:rPr>
          <w:rFonts w:hint="eastAsia"/>
          <w:lang w:eastAsia="zh-CN"/>
        </w:rPr>
        <w:t>[4,5]</w:t>
      </w:r>
      <w:r w:rsidRPr="00AC3094">
        <w:rPr>
          <w:lang w:eastAsia="zh-CN"/>
        </w:rPr>
        <w:t>。</w:t>
      </w:r>
    </w:p>
    <w:p w14:paraId="081A33EE" w14:textId="77777777" w:rsidR="00AC3094" w:rsidRPr="00AC3094" w:rsidRDefault="00AC3094" w:rsidP="00AC3094">
      <w:pPr>
        <w:ind w:firstLine="420"/>
        <w:rPr>
          <w:lang w:eastAsia="zh-CN"/>
        </w:rPr>
      </w:pPr>
      <w:r w:rsidRPr="00AC3094">
        <w:rPr>
          <w:lang w:eastAsia="zh-CN"/>
        </w:rPr>
        <w:t>与传统统计模型相比，深度学习模型凭借强大的特征提取与非线性映射能力，已成为时序预测的主流方法</w:t>
      </w:r>
      <w:r w:rsidR="0052745A">
        <w:rPr>
          <w:rFonts w:hint="eastAsia"/>
          <w:lang w:eastAsia="zh-CN"/>
        </w:rPr>
        <w:t>[</w:t>
      </w:r>
      <w:r w:rsidR="00285B63">
        <w:rPr>
          <w:rFonts w:hint="eastAsia"/>
          <w:lang w:eastAsia="zh-CN"/>
        </w:rPr>
        <w:t>6</w:t>
      </w:r>
      <w:r w:rsidR="0052745A">
        <w:rPr>
          <w:rFonts w:hint="eastAsia"/>
          <w:lang w:eastAsia="zh-CN"/>
        </w:rPr>
        <w:t>]</w:t>
      </w:r>
      <w:r w:rsidRPr="00AC3094">
        <w:rPr>
          <w:lang w:eastAsia="zh-CN"/>
        </w:rPr>
        <w:t>。早期用于序列建模的循环神经网络（</w:t>
      </w:r>
      <w:r w:rsidRPr="00AC3094">
        <w:rPr>
          <w:lang w:eastAsia="zh-CN"/>
        </w:rPr>
        <w:t>RNN</w:t>
      </w:r>
      <w:r w:rsidRPr="00AC3094">
        <w:rPr>
          <w:lang w:eastAsia="zh-CN"/>
        </w:rPr>
        <w:t>）通过隐状态传递处理顺序数据，但易受梯度消失和梯度爆炸问题困扰，难以学习长距离依赖。长短期记忆网络（</w:t>
      </w:r>
      <w:r w:rsidRPr="00AC3094">
        <w:rPr>
          <w:lang w:eastAsia="zh-CN"/>
        </w:rPr>
        <w:t>LSTM</w:t>
      </w:r>
      <w:r w:rsidRPr="00AC3094">
        <w:rPr>
          <w:lang w:eastAsia="zh-CN"/>
        </w:rPr>
        <w:t>）引入输入、遗忘和输出门控</w:t>
      </w:r>
      <w:r w:rsidR="00285B63">
        <w:rPr>
          <w:rFonts w:hint="eastAsia"/>
          <w:lang w:eastAsia="zh-CN"/>
        </w:rPr>
        <w:t>[7]</w:t>
      </w:r>
      <w:r w:rsidRPr="00AC3094">
        <w:rPr>
          <w:lang w:eastAsia="zh-CN"/>
        </w:rPr>
        <w:t>，有效缓解了梯度消失问题，在众多应用中取得良好性能；门控循环单元（</w:t>
      </w:r>
      <w:r w:rsidRPr="00AC3094">
        <w:rPr>
          <w:lang w:eastAsia="zh-CN"/>
        </w:rPr>
        <w:t>GRU</w:t>
      </w:r>
      <w:r w:rsidRPr="00AC3094">
        <w:rPr>
          <w:lang w:eastAsia="zh-CN"/>
        </w:rPr>
        <w:t>）进一步合并遗忘门与输入门，减少了参数量并提升了训练效率</w:t>
      </w:r>
      <w:r w:rsidR="00285B63">
        <w:rPr>
          <w:rFonts w:hint="eastAsia"/>
          <w:lang w:eastAsia="zh-CN"/>
        </w:rPr>
        <w:t>[8]</w:t>
      </w:r>
      <w:r w:rsidRPr="00AC3094">
        <w:rPr>
          <w:lang w:eastAsia="zh-CN"/>
        </w:rPr>
        <w:t>。尽管这些循环类模型在短期预测中表现出色，仍面临并行计算效率低、超长依赖捕捉能力有限、以及处理强非平稳序列时效果不佳等问题。近年来，以</w:t>
      </w:r>
      <w:r w:rsidRPr="00AC3094">
        <w:rPr>
          <w:lang w:eastAsia="zh-CN"/>
        </w:rPr>
        <w:t>Transformer</w:t>
      </w:r>
      <w:r w:rsidRPr="00AC3094">
        <w:rPr>
          <w:lang w:eastAsia="zh-CN"/>
        </w:rPr>
        <w:t>为代表的注意力架构成为时序预测的重要突破</w:t>
      </w:r>
      <w:r w:rsidR="00285B63">
        <w:rPr>
          <w:rFonts w:hint="eastAsia"/>
          <w:lang w:eastAsia="zh-CN"/>
        </w:rPr>
        <w:t>[9]</w:t>
      </w:r>
      <w:r w:rsidRPr="00AC3094">
        <w:rPr>
          <w:lang w:eastAsia="zh-CN"/>
        </w:rPr>
        <w:t>，其固有的并行处理能力与自注意力机制擅长捕</w:t>
      </w:r>
      <w:r w:rsidRPr="00AC3094">
        <w:rPr>
          <w:lang w:eastAsia="zh-CN"/>
        </w:rPr>
        <w:lastRenderedPageBreak/>
        <w:t>捉序列内的全局依赖。然而，对于复杂度高、非平稳性强、噪声明显的时序任务，标准</w:t>
      </w:r>
      <w:r w:rsidRPr="00AC3094">
        <w:rPr>
          <w:lang w:eastAsia="zh-CN"/>
        </w:rPr>
        <w:t>Transformer</w:t>
      </w:r>
      <w:r w:rsidRPr="00AC3094">
        <w:rPr>
          <w:lang w:eastAsia="zh-CN"/>
        </w:rPr>
        <w:t>模型难以充分捕获非平稳信号中的多尺度与频域模式，建模效果受限</w:t>
      </w:r>
      <w:r w:rsidR="00285B63">
        <w:rPr>
          <w:rFonts w:hint="eastAsia"/>
          <w:lang w:eastAsia="zh-CN"/>
        </w:rPr>
        <w:t>[10]</w:t>
      </w:r>
      <w:r w:rsidRPr="00AC3094">
        <w:rPr>
          <w:lang w:eastAsia="zh-CN"/>
        </w:rPr>
        <w:t>。</w:t>
      </w:r>
    </w:p>
    <w:p w14:paraId="7046E1A3" w14:textId="77777777" w:rsidR="00AC3094" w:rsidRPr="00AC3094" w:rsidRDefault="00AC3094" w:rsidP="00AC3094">
      <w:pPr>
        <w:ind w:firstLine="420"/>
        <w:rPr>
          <w:lang w:eastAsia="zh-CN"/>
        </w:rPr>
      </w:pPr>
      <w:r w:rsidRPr="00AC3094">
        <w:rPr>
          <w:lang w:eastAsia="zh-CN"/>
        </w:rPr>
        <w:t>针对含外生变量的预测场景，</w:t>
      </w:r>
      <w:r w:rsidRPr="00AC3094">
        <w:rPr>
          <w:lang w:eastAsia="zh-CN"/>
        </w:rPr>
        <w:t>Wang</w:t>
      </w:r>
      <w:r w:rsidRPr="00AC3094">
        <w:rPr>
          <w:lang w:eastAsia="zh-CN"/>
        </w:rPr>
        <w:t>等人提出了</w:t>
      </w:r>
      <w:r w:rsidRPr="00AC3094">
        <w:rPr>
          <w:lang w:eastAsia="zh-CN"/>
        </w:rPr>
        <w:t>TimeXer</w:t>
      </w:r>
      <w:r w:rsidRPr="00AC3094">
        <w:rPr>
          <w:lang w:eastAsia="zh-CN"/>
        </w:rPr>
        <w:t>，一种通过整合外生变量来增强内生变量预测能力的时序预测模型</w:t>
      </w:r>
      <w:r w:rsidR="00285B63">
        <w:rPr>
          <w:rFonts w:hint="eastAsia"/>
          <w:lang w:eastAsia="zh-CN"/>
        </w:rPr>
        <w:t>[11]</w:t>
      </w:r>
      <w:r w:rsidRPr="00AC3094">
        <w:rPr>
          <w:lang w:eastAsia="zh-CN"/>
        </w:rPr>
        <w:t>。</w:t>
      </w:r>
      <w:r w:rsidRPr="00AC3094">
        <w:rPr>
          <w:lang w:eastAsia="zh-CN"/>
        </w:rPr>
        <w:t>TimeXer</w:t>
      </w:r>
      <w:r w:rsidRPr="00AC3094">
        <w:rPr>
          <w:lang w:eastAsia="zh-CN"/>
        </w:rPr>
        <w:t>采用多粒度嵌入方式，结合</w:t>
      </w:r>
      <w:r w:rsidRPr="00AC3094">
        <w:rPr>
          <w:lang w:eastAsia="zh-CN"/>
        </w:rPr>
        <w:t>Patch</w:t>
      </w:r>
      <w:r w:rsidRPr="00AC3094">
        <w:rPr>
          <w:lang w:eastAsia="zh-CN"/>
        </w:rPr>
        <w:t>级自注意力与变量级交叉注意力机制，有效捕捉时序依赖与跨变量相关性；同时引入可学习的全局内生</w:t>
      </w:r>
      <w:r w:rsidRPr="00AC3094">
        <w:rPr>
          <w:lang w:eastAsia="zh-CN"/>
        </w:rPr>
        <w:t>Token</w:t>
      </w:r>
      <w:r w:rsidRPr="00AC3094">
        <w:rPr>
          <w:lang w:eastAsia="zh-CN"/>
        </w:rPr>
        <w:t>促进变量间的信息流动，在多个真实数据集上展现出优越性能</w:t>
      </w:r>
      <w:r w:rsidR="00644468">
        <w:rPr>
          <w:rFonts w:hint="eastAsia"/>
          <w:lang w:eastAsia="zh-CN"/>
        </w:rPr>
        <w:t>[12]</w:t>
      </w:r>
      <w:r w:rsidRPr="00AC3094">
        <w:rPr>
          <w:lang w:eastAsia="zh-CN"/>
        </w:rPr>
        <w:t>。</w:t>
      </w:r>
      <w:r w:rsidRPr="00AC3094">
        <w:rPr>
          <w:lang w:eastAsia="zh-CN"/>
        </w:rPr>
        <w:t>TimeXer</w:t>
      </w:r>
      <w:r w:rsidRPr="00AC3094">
        <w:rPr>
          <w:lang w:eastAsia="zh-CN"/>
        </w:rPr>
        <w:t>为提升非平稳信号预测精度提供了新的视角，但其注意力机制主要操作在时域</w:t>
      </w:r>
      <w:r w:rsidRPr="00AC3094">
        <w:rPr>
          <w:lang w:eastAsia="zh-CN"/>
        </w:rPr>
        <w:t>Patch</w:t>
      </w:r>
      <w:r w:rsidRPr="00AC3094">
        <w:rPr>
          <w:lang w:eastAsia="zh-CN"/>
        </w:rPr>
        <w:t>序列上，一方面缺少对非平稳序列中趋势与波动成分的层次化解耦，难以有效应对光伏功率中多尺度信号的混合问题</w:t>
      </w:r>
      <w:r w:rsidR="00644468">
        <w:rPr>
          <w:rFonts w:hint="eastAsia"/>
          <w:lang w:eastAsia="zh-CN"/>
        </w:rPr>
        <w:t>[13]</w:t>
      </w:r>
      <w:r w:rsidRPr="00AC3094">
        <w:rPr>
          <w:lang w:eastAsia="zh-CN"/>
        </w:rPr>
        <w:t>；另一方面缺乏对频域结构的显式利用，未充分利用信号相位中的时序结构信息</w:t>
      </w:r>
      <w:r w:rsidR="00644468">
        <w:rPr>
          <w:rFonts w:hint="eastAsia"/>
          <w:lang w:eastAsia="zh-CN"/>
        </w:rPr>
        <w:t>[14]</w:t>
      </w:r>
      <w:r w:rsidRPr="00AC3094">
        <w:rPr>
          <w:lang w:eastAsia="zh-CN"/>
        </w:rPr>
        <w:t>。</w:t>
      </w:r>
    </w:p>
    <w:p w14:paraId="6A4B228C" w14:textId="77777777" w:rsidR="00AC3094" w:rsidRPr="00AC3094" w:rsidRDefault="00AC3094" w:rsidP="00AC3094">
      <w:pPr>
        <w:ind w:firstLine="420"/>
        <w:rPr>
          <w:lang w:eastAsia="zh-CN"/>
        </w:rPr>
      </w:pPr>
      <w:r w:rsidRPr="00AC3094">
        <w:rPr>
          <w:lang w:eastAsia="zh-CN"/>
        </w:rPr>
        <w:t>信号分解是另一条重要研究路径。通过将原始时序分解为多个本征模态函数或不同频带，可有效降低序列的非平稳性与噪声干扰，进而提升预测精度</w:t>
      </w:r>
      <w:r w:rsidR="00644468">
        <w:rPr>
          <w:rFonts w:hint="eastAsia"/>
          <w:lang w:eastAsia="zh-CN"/>
        </w:rPr>
        <w:t>[15]</w:t>
      </w:r>
      <w:r w:rsidRPr="00AC3094">
        <w:rPr>
          <w:lang w:eastAsia="zh-CN"/>
        </w:rPr>
        <w:t>。经验模态分解（</w:t>
      </w:r>
      <w:r w:rsidRPr="00AC3094">
        <w:rPr>
          <w:lang w:eastAsia="zh-CN"/>
        </w:rPr>
        <w:t>EMD</w:t>
      </w:r>
      <w:r w:rsidRPr="00AC3094">
        <w:rPr>
          <w:lang w:eastAsia="zh-CN"/>
        </w:rPr>
        <w:t>）作为较早的方法，在处理非线性信号方面表现出较强能力，但常面临模态混叠和端点效应等问题，限制了解构结果的物理可解释性</w:t>
      </w:r>
      <w:r w:rsidR="00644468">
        <w:rPr>
          <w:rFonts w:hint="eastAsia"/>
          <w:lang w:eastAsia="zh-CN"/>
        </w:rPr>
        <w:t>[16]</w:t>
      </w:r>
      <w:r w:rsidRPr="00AC3094">
        <w:rPr>
          <w:lang w:eastAsia="zh-CN"/>
        </w:rPr>
        <w:t>。变分模态分解（</w:t>
      </w:r>
      <w:r w:rsidRPr="00AC3094">
        <w:rPr>
          <w:lang w:eastAsia="zh-CN"/>
        </w:rPr>
        <w:t>VMD</w:t>
      </w:r>
      <w:r w:rsidRPr="00AC3094">
        <w:rPr>
          <w:lang w:eastAsia="zh-CN"/>
        </w:rPr>
        <w:t>）建立在严谨的数学框架之上，通过构造并求解变分问题来提取各模态的中心频率与带宽，其自适应、非迭代、非递归的机制有效避免了端点效应与信息泄露</w:t>
      </w:r>
      <w:r w:rsidR="00644468">
        <w:rPr>
          <w:rFonts w:hint="eastAsia"/>
          <w:lang w:eastAsia="zh-CN"/>
        </w:rPr>
        <w:t>[17]</w:t>
      </w:r>
      <w:r w:rsidRPr="00AC3094">
        <w:rPr>
          <w:lang w:eastAsia="zh-CN"/>
        </w:rPr>
        <w:t>。将</w:t>
      </w:r>
      <w:r w:rsidRPr="00AC3094">
        <w:rPr>
          <w:lang w:eastAsia="zh-CN"/>
        </w:rPr>
        <w:t>STL</w:t>
      </w:r>
      <w:r w:rsidRPr="00AC3094">
        <w:rPr>
          <w:lang w:eastAsia="zh-CN"/>
        </w:rPr>
        <w:t>与</w:t>
      </w:r>
      <w:r w:rsidRPr="00AC3094">
        <w:rPr>
          <w:lang w:eastAsia="zh-CN"/>
        </w:rPr>
        <w:t>VMD</w:t>
      </w:r>
      <w:r w:rsidRPr="00AC3094">
        <w:rPr>
          <w:lang w:eastAsia="zh-CN"/>
        </w:rPr>
        <w:t>结合的双层分解策略在风电功率预测中已有成功应用，但现有方法多采用先离线分解、后建模预测的多阶段流程，在预测区间上存在信息泄露的风险，且尚未在光伏功率预测中将数据分解与预测模型以端到端方式协同优化</w:t>
      </w:r>
      <w:r w:rsidR="00644468">
        <w:rPr>
          <w:rFonts w:hint="eastAsia"/>
          <w:lang w:eastAsia="zh-CN"/>
        </w:rPr>
        <w:t>[18]</w:t>
      </w:r>
      <w:r w:rsidRPr="00AC3094">
        <w:rPr>
          <w:lang w:eastAsia="zh-CN"/>
        </w:rPr>
        <w:t>。</w:t>
      </w:r>
    </w:p>
    <w:p w14:paraId="5F794A45" w14:textId="77777777" w:rsidR="00AC3094" w:rsidRPr="00AC3094" w:rsidRDefault="00AC3094" w:rsidP="00AC3094">
      <w:pPr>
        <w:ind w:firstLine="420"/>
        <w:rPr>
          <w:lang w:eastAsia="zh-CN"/>
        </w:rPr>
      </w:pPr>
      <w:r w:rsidRPr="00AC3094">
        <w:rPr>
          <w:lang w:eastAsia="zh-CN"/>
        </w:rPr>
        <w:lastRenderedPageBreak/>
        <w:t>此外，频域分析方法为时序建模提供了另一重要视角。</w:t>
      </w:r>
      <w:r w:rsidRPr="00AC3094">
        <w:rPr>
          <w:lang w:eastAsia="zh-CN"/>
        </w:rPr>
        <w:t>FreTS</w:t>
      </w:r>
      <w:r w:rsidRPr="00AC3094">
        <w:rPr>
          <w:lang w:eastAsia="zh-CN"/>
        </w:rPr>
        <w:t>和</w:t>
      </w:r>
      <w:r w:rsidRPr="00AC3094">
        <w:rPr>
          <w:lang w:eastAsia="zh-CN"/>
        </w:rPr>
        <w:t>FITS</w:t>
      </w:r>
      <w:r w:rsidRPr="00AC3094">
        <w:rPr>
          <w:lang w:eastAsia="zh-CN"/>
        </w:rPr>
        <w:t>通过频域线性变换实现高效预测，</w:t>
      </w:r>
      <w:r w:rsidRPr="00AC3094">
        <w:rPr>
          <w:lang w:eastAsia="zh-CN"/>
        </w:rPr>
        <w:t>FEDformer</w:t>
      </w:r>
      <w:r w:rsidRPr="00AC3094">
        <w:rPr>
          <w:lang w:eastAsia="zh-CN"/>
        </w:rPr>
        <w:t>利用傅里叶增强结构捕获全局周期性</w:t>
      </w:r>
      <w:r w:rsidR="00644468">
        <w:rPr>
          <w:rFonts w:hint="eastAsia"/>
          <w:lang w:eastAsia="zh-CN"/>
        </w:rPr>
        <w:t>[19]</w:t>
      </w:r>
      <w:r w:rsidRPr="00AC3094">
        <w:rPr>
          <w:lang w:eastAsia="zh-CN"/>
        </w:rPr>
        <w:t>。上述工作主要关注频谱的幅值信息，而信号相位中包含的关键时序结构信息往往被忽视。特别是对于非平稳信号，瞬时相位包含的时变频率信息比固定窗口的</w:t>
      </w:r>
      <w:r w:rsidRPr="00AC3094">
        <w:rPr>
          <w:lang w:eastAsia="zh-CN"/>
        </w:rPr>
        <w:t>DFT</w:t>
      </w:r>
      <w:r w:rsidRPr="00AC3094">
        <w:rPr>
          <w:lang w:eastAsia="zh-CN"/>
        </w:rPr>
        <w:t>分析更为丰富</w:t>
      </w:r>
      <w:r w:rsidR="00644468">
        <w:rPr>
          <w:rFonts w:hint="eastAsia"/>
          <w:lang w:eastAsia="zh-CN"/>
        </w:rPr>
        <w:t>[20]</w:t>
      </w:r>
      <w:r w:rsidRPr="00AC3094">
        <w:rPr>
          <w:lang w:eastAsia="zh-CN"/>
        </w:rPr>
        <w:t>。</w:t>
      </w:r>
      <w:r w:rsidRPr="00AC3094">
        <w:rPr>
          <w:lang w:eastAsia="zh-CN"/>
        </w:rPr>
        <w:t>PARCNet</w:t>
      </w:r>
      <w:r w:rsidRPr="00AC3094">
        <w:rPr>
          <w:lang w:eastAsia="zh-CN"/>
        </w:rPr>
        <w:t>的研究表明，通过</w:t>
      </w:r>
      <w:r w:rsidRPr="00AC3094">
        <w:rPr>
          <w:lang w:eastAsia="zh-CN"/>
        </w:rPr>
        <w:t>Hilbert</w:t>
      </w:r>
      <w:r w:rsidRPr="00AC3094">
        <w:rPr>
          <w:lang w:eastAsia="zh-CN"/>
        </w:rPr>
        <w:t>变换提取的瞬时相位在非平稳条件下携带了超越</w:t>
      </w:r>
      <w:r w:rsidRPr="00AC3094">
        <w:rPr>
          <w:lang w:eastAsia="zh-CN"/>
        </w:rPr>
        <w:t>DFT</w:t>
      </w:r>
      <w:r w:rsidRPr="00AC3094">
        <w:rPr>
          <w:lang w:eastAsia="zh-CN"/>
        </w:rPr>
        <w:t>的时序结构信息，这为将相位感知增强引入预测模型提供了有价值的思路</w:t>
      </w:r>
      <w:r w:rsidR="00644468">
        <w:rPr>
          <w:rFonts w:hint="eastAsia"/>
          <w:lang w:eastAsia="zh-CN"/>
        </w:rPr>
        <w:t>[21]</w:t>
      </w:r>
      <w:r w:rsidRPr="00AC3094">
        <w:rPr>
          <w:lang w:eastAsia="zh-CN"/>
        </w:rPr>
        <w:t>。</w:t>
      </w:r>
    </w:p>
    <w:p w14:paraId="4B232B1B" w14:textId="77777777" w:rsidR="00AC3094" w:rsidRPr="00AC3094" w:rsidRDefault="00AC3094" w:rsidP="00AC3094">
      <w:pPr>
        <w:ind w:firstLine="420"/>
        <w:rPr>
          <w:lang w:eastAsia="zh-CN"/>
        </w:rPr>
      </w:pPr>
      <w:r w:rsidRPr="00AC3094">
        <w:rPr>
          <w:lang w:eastAsia="zh-CN"/>
        </w:rPr>
        <w:t>基于上述分析，本文提出</w:t>
      </w:r>
      <w:r w:rsidRPr="00AC3094">
        <w:rPr>
          <w:lang w:eastAsia="zh-CN"/>
        </w:rPr>
        <w:t>Frequency-Enhanced Transformer</w:t>
      </w:r>
      <w:r w:rsidRPr="00AC3094">
        <w:rPr>
          <w:lang w:eastAsia="zh-CN"/>
        </w:rPr>
        <w:t>（</w:t>
      </w:r>
      <w:r w:rsidRPr="00AC3094">
        <w:rPr>
          <w:lang w:eastAsia="zh-CN"/>
        </w:rPr>
        <w:t>FreqXer</w:t>
      </w:r>
      <w:r w:rsidRPr="00AC3094">
        <w:rPr>
          <w:lang w:eastAsia="zh-CN"/>
        </w:rPr>
        <w:t>），一种面向光伏功率预测的时域</w:t>
      </w:r>
      <w:r w:rsidRPr="00AC3094">
        <w:rPr>
          <w:lang w:eastAsia="zh-CN"/>
        </w:rPr>
        <w:t>-</w:t>
      </w:r>
      <w:r w:rsidRPr="00AC3094">
        <w:rPr>
          <w:lang w:eastAsia="zh-CN"/>
        </w:rPr>
        <w:t>频域协同增强模型。本文以</w:t>
      </w:r>
      <w:r w:rsidRPr="00AC3094">
        <w:rPr>
          <w:lang w:eastAsia="zh-CN"/>
        </w:rPr>
        <w:t>TimeXer</w:t>
      </w:r>
      <w:r w:rsidRPr="00AC3094">
        <w:rPr>
          <w:lang w:eastAsia="zh-CN"/>
        </w:rPr>
        <w:t>的内生</w:t>
      </w:r>
      <w:r w:rsidRPr="00AC3094">
        <w:rPr>
          <w:lang w:eastAsia="zh-CN"/>
        </w:rPr>
        <w:t>-</w:t>
      </w:r>
      <w:r w:rsidRPr="00AC3094">
        <w:rPr>
          <w:lang w:eastAsia="zh-CN"/>
        </w:rPr>
        <w:t>外生变量解耦框架为基础网络，并不重新设计注意力机制本身，而是通过改进输入表示质量来增强模型对非平稳光伏信号的建模能力</w:t>
      </w:r>
      <w:r w:rsidR="00644468">
        <w:rPr>
          <w:rFonts w:hint="eastAsia"/>
          <w:lang w:eastAsia="zh-CN"/>
        </w:rPr>
        <w:t>[22]</w:t>
      </w:r>
      <w:r w:rsidRPr="00AC3094">
        <w:rPr>
          <w:lang w:eastAsia="zh-CN"/>
        </w:rPr>
        <w:t>。具体地，在数据层面引入</w:t>
      </w:r>
      <w:r w:rsidRPr="00AC3094">
        <w:rPr>
          <w:lang w:eastAsia="zh-CN"/>
        </w:rPr>
        <w:t>STL-VMD</w:t>
      </w:r>
      <w:r w:rsidRPr="00AC3094">
        <w:rPr>
          <w:lang w:eastAsia="zh-CN"/>
        </w:rPr>
        <w:t>双层分解前端，将原始功率序列结构化地分解为趋势、季节和多尺度波动模态，使预测主干能够专注于不同尺度上的特征学习</w:t>
      </w:r>
      <w:r w:rsidR="00644468">
        <w:rPr>
          <w:rFonts w:hint="eastAsia"/>
          <w:lang w:eastAsia="zh-CN"/>
        </w:rPr>
        <w:t>[23]</w:t>
      </w:r>
      <w:r w:rsidRPr="00AC3094">
        <w:rPr>
          <w:lang w:eastAsia="zh-CN"/>
        </w:rPr>
        <w:t>，并将分解过程限定于输入窗口内部、以端到端可微方式与预测目标协同优化，从数据协议上消除离线分解的信息泄露风险</w:t>
      </w:r>
      <w:r w:rsidR="00644468">
        <w:rPr>
          <w:rFonts w:hint="eastAsia"/>
          <w:lang w:eastAsia="zh-CN"/>
        </w:rPr>
        <w:t>[24]</w:t>
      </w:r>
      <w:r w:rsidRPr="00AC3094">
        <w:rPr>
          <w:lang w:eastAsia="zh-CN"/>
        </w:rPr>
        <w:t>；在表示层面，设计相位感知频率增强模块，在</w:t>
      </w:r>
      <w:r w:rsidRPr="00AC3094">
        <w:rPr>
          <w:lang w:eastAsia="zh-CN"/>
        </w:rPr>
        <w:t>Patch token</w:t>
      </w:r>
      <w:r w:rsidRPr="00AC3094">
        <w:rPr>
          <w:lang w:eastAsia="zh-CN"/>
        </w:rPr>
        <w:t>表示上通过</w:t>
      </w:r>
      <w:r w:rsidRPr="00AC3094">
        <w:rPr>
          <w:lang w:eastAsia="zh-CN"/>
        </w:rPr>
        <w:t>Hilbert</w:t>
      </w:r>
      <w:r w:rsidRPr="00AC3094">
        <w:rPr>
          <w:lang w:eastAsia="zh-CN"/>
        </w:rPr>
        <w:t>变换提取瞬时幅度和相位信息，利用可学习的频域门控机制实现关键频率成分的动态选择与增强</w:t>
      </w:r>
      <w:r w:rsidR="00644468">
        <w:rPr>
          <w:rFonts w:hint="eastAsia"/>
          <w:lang w:eastAsia="zh-CN"/>
        </w:rPr>
        <w:t>[25]</w:t>
      </w:r>
      <w:r w:rsidRPr="00AC3094">
        <w:rPr>
          <w:lang w:eastAsia="zh-CN"/>
        </w:rPr>
        <w:t>。</w:t>
      </w:r>
      <w:r w:rsidRPr="00AC3094">
        <w:rPr>
          <w:lang w:eastAsia="zh-CN"/>
        </w:rPr>
        <w:t>STL-VMD</w:t>
      </w:r>
      <w:r w:rsidRPr="00AC3094">
        <w:rPr>
          <w:lang w:eastAsia="zh-CN"/>
        </w:rPr>
        <w:t>分解从时域角度梳理多尺度信号，相位感知增强从频域角度提取动态结构信息，二者与</w:t>
      </w:r>
      <w:r w:rsidRPr="00AC3094">
        <w:rPr>
          <w:lang w:eastAsia="zh-CN"/>
        </w:rPr>
        <w:t>TimeXer</w:t>
      </w:r>
      <w:r w:rsidRPr="00AC3094">
        <w:rPr>
          <w:lang w:eastAsia="zh-CN"/>
        </w:rPr>
        <w:t>的时域注意力形成协同互补，共同构成完整的时域</w:t>
      </w:r>
      <w:r w:rsidRPr="00AC3094">
        <w:rPr>
          <w:lang w:eastAsia="zh-CN"/>
        </w:rPr>
        <w:t>-</w:t>
      </w:r>
      <w:r w:rsidRPr="00AC3094">
        <w:rPr>
          <w:lang w:eastAsia="zh-CN"/>
        </w:rPr>
        <w:t>频域增强框架。</w:t>
      </w:r>
    </w:p>
    <w:p w14:paraId="1F39962F" w14:textId="77777777" w:rsidR="00AC3094" w:rsidRPr="00AC3094" w:rsidRDefault="00AC3094" w:rsidP="00AC3094">
      <w:pPr>
        <w:ind w:firstLine="420"/>
        <w:rPr>
          <w:lang w:eastAsia="zh-CN"/>
        </w:rPr>
      </w:pPr>
      <w:r>
        <w:rPr>
          <w:lang w:eastAsia="zh-CN"/>
        </w:rPr>
        <w:t>本文的主要贡献可以归纳为以下三点：（</w:t>
      </w:r>
      <w:r>
        <w:rPr>
          <w:lang w:eastAsia="zh-CN"/>
        </w:rPr>
        <w:t>1</w:t>
      </w:r>
      <w:r>
        <w:rPr>
          <w:lang w:eastAsia="zh-CN"/>
        </w:rPr>
        <w:t>）提出</w:t>
      </w:r>
      <w:r>
        <w:rPr>
          <w:lang w:eastAsia="zh-CN"/>
        </w:rPr>
        <w:t>STL-VMD</w:t>
      </w:r>
      <w:r>
        <w:rPr>
          <w:lang w:eastAsia="zh-CN"/>
        </w:rPr>
        <w:t>双层分解前端，以窗口内端到端可微的方式将原始光伏功率序列分解为趋势、季节与多尺度波动分量，降低预测主干的建模负担，并在数据层面消除未来信息泄露。（</w:t>
      </w:r>
      <w:r>
        <w:rPr>
          <w:lang w:eastAsia="zh-CN"/>
        </w:rPr>
        <w:t>2</w:t>
      </w:r>
      <w:r>
        <w:rPr>
          <w:lang w:eastAsia="zh-CN"/>
        </w:rPr>
        <w:t>）设计</w:t>
      </w:r>
      <w:r>
        <w:rPr>
          <w:lang w:eastAsia="zh-CN"/>
        </w:rPr>
        <w:lastRenderedPageBreak/>
        <w:t>相位感知频域增强模块，通过</w:t>
      </w:r>
      <w:r>
        <w:rPr>
          <w:lang w:eastAsia="zh-CN"/>
        </w:rPr>
        <w:t>Hilbert</w:t>
      </w:r>
      <w:r>
        <w:rPr>
          <w:lang w:eastAsia="zh-CN"/>
        </w:rPr>
        <w:t>变换提取</w:t>
      </w:r>
      <w:r>
        <w:rPr>
          <w:lang w:eastAsia="zh-CN"/>
        </w:rPr>
        <w:t>Patch</w:t>
      </w:r>
      <w:r>
        <w:rPr>
          <w:lang w:eastAsia="zh-CN"/>
        </w:rPr>
        <w:t>表示的瞬时幅度与相位，驱动可学习的门控机制对</w:t>
      </w:r>
      <w:r>
        <w:rPr>
          <w:lang w:eastAsia="zh-CN"/>
        </w:rPr>
        <w:t>DFT</w:t>
      </w:r>
      <w:r>
        <w:rPr>
          <w:lang w:eastAsia="zh-CN"/>
        </w:rPr>
        <w:t>频谱进行选择性增强，提升对非平稳信号的频域建模能力。（</w:t>
      </w:r>
      <w:r>
        <w:rPr>
          <w:lang w:eastAsia="zh-CN"/>
        </w:rPr>
        <w:t>3</w:t>
      </w:r>
      <w:r>
        <w:rPr>
          <w:lang w:eastAsia="zh-CN"/>
        </w:rPr>
        <w:t>）以</w:t>
      </w:r>
      <w:r>
        <w:rPr>
          <w:lang w:eastAsia="zh-CN"/>
        </w:rPr>
        <w:t>TimeXer</w:t>
      </w:r>
      <w:r>
        <w:rPr>
          <w:lang w:eastAsia="zh-CN"/>
        </w:rPr>
        <w:t>为骨干，将双层分解与相位感知增强集成为统一的时</w:t>
      </w:r>
      <w:r>
        <w:rPr>
          <w:lang w:eastAsia="zh-CN"/>
        </w:rPr>
        <w:t>-</w:t>
      </w:r>
      <w:r>
        <w:rPr>
          <w:lang w:eastAsia="zh-CN"/>
        </w:rPr>
        <w:t>频协同增强框架，在不改动注意力机制的前提下增强非平稳光伏序列的预测性能。</w:t>
      </w:r>
    </w:p>
    <w:p w14:paraId="7F4347B6" w14:textId="77777777" w:rsidR="00B40A80" w:rsidRPr="00AC3094" w:rsidRDefault="00B40A80">
      <w:pPr>
        <w:ind w:firstLine="420"/>
        <w:rPr>
          <w:lang w:eastAsia="zh-CN"/>
        </w:rPr>
      </w:pPr>
    </w:p>
    <w:p w14:paraId="53230BA0" w14:textId="77777777" w:rsidR="00794426" w:rsidRDefault="00000000">
      <w:pPr>
        <w:spacing w:before="160" w:after="80"/>
        <w:rPr>
          <w:lang w:eastAsia="zh-CN"/>
        </w:rPr>
      </w:pPr>
      <w:r>
        <w:rPr>
          <w:rFonts w:eastAsia="黑体"/>
          <w:b/>
          <w:lang w:eastAsia="zh-CN"/>
        </w:rPr>
        <w:t>2. PRELIMINARIES</w:t>
      </w:r>
    </w:p>
    <w:p w14:paraId="0281D25E" w14:textId="77777777" w:rsidR="00794426" w:rsidRDefault="00000000">
      <w:pPr>
        <w:spacing w:before="100" w:after="40"/>
        <w:rPr>
          <w:lang w:eastAsia="zh-CN"/>
        </w:rPr>
      </w:pPr>
      <w:r>
        <w:rPr>
          <w:rFonts w:eastAsia="黑体"/>
          <w:b/>
          <w:lang w:eastAsia="zh-CN"/>
        </w:rPr>
        <w:t>2.</w:t>
      </w:r>
      <w:r w:rsidR="00BE1186">
        <w:rPr>
          <w:rFonts w:eastAsia="黑体" w:hint="eastAsia"/>
          <w:b/>
          <w:lang w:eastAsia="zh-CN"/>
        </w:rPr>
        <w:t>1</w:t>
      </w:r>
      <w:r>
        <w:rPr>
          <w:rFonts w:eastAsia="黑体"/>
          <w:b/>
          <w:lang w:eastAsia="zh-CN"/>
        </w:rPr>
        <w:t xml:space="preserve"> </w:t>
      </w:r>
      <w:r w:rsidR="00B40A80" w:rsidRPr="00B40A80">
        <w:rPr>
          <w:rFonts w:eastAsia="黑体"/>
          <w:b/>
          <w:lang w:eastAsia="zh-CN"/>
        </w:rPr>
        <w:t>Variable-decoupled encoding for exogenous variables</w:t>
      </w:r>
    </w:p>
    <w:p w14:paraId="49702070" w14:textId="77777777" w:rsidR="006A204D" w:rsidRPr="006A204D" w:rsidRDefault="006A204D" w:rsidP="006A204D">
      <w:pPr>
        <w:ind w:firstLine="420"/>
        <w:rPr>
          <w:lang w:eastAsia="zh-CN"/>
        </w:rPr>
      </w:pPr>
      <w:r w:rsidRPr="006A204D">
        <w:rPr>
          <w:lang w:eastAsia="zh-CN"/>
        </w:rPr>
        <w:t>在光伏功率预测中，输入数据由目标变量和外生变量两部分构成。目标变量为光伏功率，是模型需要预测的核心对象，其序列呈现强非平稳性和多尺度波动特征</w:t>
      </w:r>
      <w:r w:rsidRPr="006A204D">
        <w:rPr>
          <w:lang w:eastAsia="zh-CN"/>
        </w:rPr>
        <w:t>——</w:t>
      </w:r>
      <w:r w:rsidRPr="006A204D">
        <w:rPr>
          <w:lang w:eastAsia="zh-CN"/>
        </w:rPr>
        <w:t>晴空条件下表现为规律的日周期曲线，云层遮挡时则出现骤降和剧烈波动</w:t>
      </w:r>
      <w:r w:rsidR="000D7CE9">
        <w:rPr>
          <w:rFonts w:hint="eastAsia"/>
          <w:lang w:eastAsia="zh-CN"/>
        </w:rPr>
        <w:t>[26]</w:t>
      </w:r>
      <w:r w:rsidRPr="006A204D">
        <w:rPr>
          <w:lang w:eastAsia="zh-CN"/>
        </w:rPr>
        <w:t>。外生变量包括直接辐照度、散射辐照度、温度、湿度</w:t>
      </w:r>
      <w:r w:rsidR="00A7693F">
        <w:rPr>
          <w:rFonts w:hint="eastAsia"/>
          <w:lang w:eastAsia="zh-CN"/>
        </w:rPr>
        <w:t>、气压和组件温度</w:t>
      </w:r>
      <w:r w:rsidRPr="006A204D">
        <w:rPr>
          <w:lang w:eastAsia="zh-CN"/>
        </w:rPr>
        <w:t>共</w:t>
      </w:r>
      <w:r w:rsidRPr="006A204D">
        <w:rPr>
          <w:lang w:eastAsia="zh-CN"/>
        </w:rPr>
        <w:t>6</w:t>
      </w:r>
      <w:r w:rsidRPr="006A204D">
        <w:rPr>
          <w:lang w:eastAsia="zh-CN"/>
        </w:rPr>
        <w:t>个气象变量，它们对功率的驱动模式存在本质差异：辐照度是发电量的直接决定因素，两者在晴空条件下呈强正相关但在云层遮挡时会迅速偏离；温度通过影响光伏组件转换效率间接调节输出功率，变化较为平缓；湿度和风速则通过调制大气透射率和散热条件引入高频扰动</w:t>
      </w:r>
      <w:r w:rsidR="000D7CE9">
        <w:rPr>
          <w:rFonts w:hint="eastAsia"/>
          <w:lang w:eastAsia="zh-CN"/>
        </w:rPr>
        <w:t>[27]</w:t>
      </w:r>
      <w:r w:rsidRPr="006A204D">
        <w:rPr>
          <w:lang w:eastAsia="zh-CN"/>
        </w:rPr>
        <w:t>。若将目标功率与这些不同物理含义和统计特征的变量统一编码为相同维度的</w:t>
      </w:r>
      <w:r w:rsidRPr="006A204D">
        <w:rPr>
          <w:lang w:eastAsia="zh-CN"/>
        </w:rPr>
        <w:t>Token</w:t>
      </w:r>
      <w:r w:rsidRPr="006A204D">
        <w:rPr>
          <w:lang w:eastAsia="zh-CN"/>
        </w:rPr>
        <w:t>，自注意力机制需要隐式区分每个变量在预测中的角色，在全局交互中容易产生语义混淆。</w:t>
      </w:r>
    </w:p>
    <w:p w14:paraId="6D993CAF" w14:textId="77777777" w:rsidR="00794426" w:rsidRDefault="006A204D" w:rsidP="00B40A80">
      <w:pPr>
        <w:ind w:firstLine="420"/>
        <w:rPr>
          <w:lang w:eastAsia="zh-CN"/>
        </w:rPr>
      </w:pPr>
      <w:r w:rsidRPr="006A204D">
        <w:rPr>
          <w:lang w:eastAsia="zh-CN"/>
        </w:rPr>
        <w:t>TimeXer</w:t>
      </w:r>
      <w:r w:rsidRPr="006A204D">
        <w:rPr>
          <w:lang w:eastAsia="zh-CN"/>
        </w:rPr>
        <w:t>正是为解决上述问题而提出的内生</w:t>
      </w:r>
      <w:r w:rsidRPr="006A204D">
        <w:rPr>
          <w:lang w:eastAsia="zh-CN"/>
        </w:rPr>
        <w:t>-</w:t>
      </w:r>
      <w:r w:rsidRPr="006A204D">
        <w:rPr>
          <w:lang w:eastAsia="zh-CN"/>
        </w:rPr>
        <w:t>外生变量解耦</w:t>
      </w:r>
      <w:r w:rsidRPr="006A204D">
        <w:rPr>
          <w:lang w:eastAsia="zh-CN"/>
        </w:rPr>
        <w:t>Transformer</w:t>
      </w:r>
      <w:r w:rsidRPr="006A204D">
        <w:rPr>
          <w:lang w:eastAsia="zh-CN"/>
        </w:rPr>
        <w:t>架构，其核心设计思想是根据变量类型赋予不同的表示粒度和交互方式</w:t>
      </w:r>
      <w:r w:rsidR="00B40A80">
        <w:rPr>
          <w:rFonts w:hint="eastAsia"/>
          <w:lang w:eastAsia="zh-CN"/>
        </w:rPr>
        <w:t>，并</w:t>
      </w:r>
      <w:r w:rsidRPr="006A204D">
        <w:rPr>
          <w:lang w:eastAsia="zh-CN"/>
        </w:rPr>
        <w:t>在电力、气象、交通等多个预测基准上验证了其有效性，但它在数据层面缺少对非平稳序列中趋势、季节和多尺度波动成分的层次化分解，且注意力机制主要操作在时域</w:t>
      </w:r>
      <w:r w:rsidRPr="006A204D">
        <w:rPr>
          <w:lang w:eastAsia="zh-CN"/>
        </w:rPr>
        <w:lastRenderedPageBreak/>
        <w:t>Patch</w:t>
      </w:r>
      <w:r w:rsidRPr="006A204D">
        <w:rPr>
          <w:lang w:eastAsia="zh-CN"/>
        </w:rPr>
        <w:t>序列上，缺乏对频域信息的显式利用。本文提出的</w:t>
      </w:r>
      <w:r w:rsidRPr="006A204D">
        <w:rPr>
          <w:lang w:eastAsia="zh-CN"/>
        </w:rPr>
        <w:t>FreqXer</w:t>
      </w:r>
      <w:r w:rsidRPr="006A204D">
        <w:rPr>
          <w:lang w:eastAsia="zh-CN"/>
        </w:rPr>
        <w:t>正是在</w:t>
      </w:r>
      <w:r w:rsidRPr="006A204D">
        <w:rPr>
          <w:lang w:eastAsia="zh-CN"/>
        </w:rPr>
        <w:t>TimeXer</w:t>
      </w:r>
      <w:r w:rsidRPr="006A204D">
        <w:rPr>
          <w:lang w:eastAsia="zh-CN"/>
        </w:rPr>
        <w:t>的解耦框架基础上，引入</w:t>
      </w:r>
      <w:r w:rsidRPr="006A204D">
        <w:rPr>
          <w:lang w:eastAsia="zh-CN"/>
        </w:rPr>
        <w:t>STL-VMD</w:t>
      </w:r>
      <w:r w:rsidRPr="006A204D">
        <w:rPr>
          <w:lang w:eastAsia="zh-CN"/>
        </w:rPr>
        <w:t>双层分解和相位感知频域增强两个互补模块，对上述两个方向进行改进。</w:t>
      </w:r>
    </w:p>
    <w:p w14:paraId="2AB9E7CF" w14:textId="77777777" w:rsidR="00794426" w:rsidRDefault="00000000">
      <w:pPr>
        <w:spacing w:before="100" w:after="40"/>
        <w:rPr>
          <w:lang w:eastAsia="zh-CN"/>
        </w:rPr>
      </w:pPr>
      <w:r>
        <w:rPr>
          <w:rFonts w:eastAsia="黑体"/>
          <w:b/>
          <w:lang w:eastAsia="zh-CN"/>
        </w:rPr>
        <w:t>2.</w:t>
      </w:r>
      <w:r w:rsidR="00BE1186">
        <w:rPr>
          <w:rFonts w:eastAsia="黑体" w:hint="eastAsia"/>
          <w:b/>
          <w:lang w:eastAsia="zh-CN"/>
        </w:rPr>
        <w:t>2</w:t>
      </w:r>
      <w:r w:rsidR="00A735F5">
        <w:rPr>
          <w:rFonts w:eastAsia="黑体" w:hint="eastAsia"/>
          <w:b/>
          <w:lang w:eastAsia="zh-CN"/>
        </w:rPr>
        <w:t xml:space="preserve"> </w:t>
      </w:r>
      <w:r>
        <w:rPr>
          <w:rFonts w:eastAsia="黑体"/>
          <w:b/>
          <w:lang w:eastAsia="zh-CN"/>
        </w:rPr>
        <w:t>data decomposition</w:t>
      </w:r>
    </w:p>
    <w:p w14:paraId="38FEA8C5" w14:textId="77777777" w:rsidR="00A735F5" w:rsidRPr="00A735F5" w:rsidRDefault="00A735F5" w:rsidP="00A735F5">
      <w:pPr>
        <w:ind w:firstLine="420"/>
        <w:rPr>
          <w:lang w:eastAsia="zh-CN"/>
        </w:rPr>
      </w:pPr>
      <w:r w:rsidRPr="00A735F5">
        <w:rPr>
          <w:lang w:eastAsia="zh-CN"/>
        </w:rPr>
        <w:t>数据分解</w:t>
      </w:r>
      <w:r>
        <w:rPr>
          <w:rFonts w:hint="eastAsia"/>
          <w:lang w:eastAsia="zh-CN"/>
        </w:rPr>
        <w:t>作为</w:t>
      </w:r>
      <w:r w:rsidRPr="00A735F5">
        <w:rPr>
          <w:lang w:eastAsia="zh-CN"/>
        </w:rPr>
        <w:t>非平稳时间序列预测中一类重要的预处理手段，其核心思想是将复杂信号拆分为多个物理意义明确的子分量，使预测模型能够针对每个分量特性进行差异化建模。</w:t>
      </w:r>
      <w:r>
        <w:rPr>
          <w:lang w:eastAsia="zh-CN"/>
        </w:rPr>
        <w:t>光伏功率序列中，低频趋势（天气系统演化）、准周期分量（</w:t>
      </w:r>
      <w:r>
        <w:rPr>
          <w:lang w:eastAsia="zh-CN"/>
        </w:rPr>
        <w:t>24h</w:t>
      </w:r>
      <w:r>
        <w:rPr>
          <w:lang w:eastAsia="zh-CN"/>
        </w:rPr>
        <w:t>日周期）和高频扰动（云层瞬时遮挡）相互叠加，单一模型难以同时捕获所有尺度特征</w:t>
      </w:r>
      <w:r>
        <w:rPr>
          <w:rFonts w:hint="eastAsia"/>
          <w:lang w:eastAsia="zh-CN"/>
        </w:rPr>
        <w:t>，</w:t>
      </w:r>
      <w:r w:rsidRPr="00A735F5">
        <w:rPr>
          <w:lang w:eastAsia="zh-CN"/>
        </w:rPr>
        <w:t>若不加以区分，这些成分的混合会显著增加单一模型的学习难度，尤其在高波动时段，模型难以同时兼顾趋势的平滑性和突变的灵敏性</w:t>
      </w:r>
      <w:r w:rsidR="000D7CE9">
        <w:rPr>
          <w:rFonts w:hint="eastAsia"/>
          <w:lang w:eastAsia="zh-CN"/>
        </w:rPr>
        <w:t>[28]</w:t>
      </w:r>
      <w:r w:rsidRPr="00A735F5">
        <w:rPr>
          <w:lang w:eastAsia="zh-CN"/>
        </w:rPr>
        <w:t>。</w:t>
      </w:r>
    </w:p>
    <w:p w14:paraId="1C9D6CBA" w14:textId="77777777" w:rsidR="00A735F5" w:rsidRDefault="00A735F5" w:rsidP="008865A2">
      <w:pPr>
        <w:ind w:firstLineChars="200" w:firstLine="480"/>
        <w:rPr>
          <w:lang w:eastAsia="zh-CN"/>
        </w:rPr>
      </w:pPr>
      <w:r>
        <w:rPr>
          <w:rFonts w:hint="eastAsia"/>
          <w:lang w:eastAsia="zh-CN"/>
        </w:rPr>
        <w:t>本文提出的</w:t>
      </w:r>
      <w:r>
        <w:rPr>
          <w:lang w:eastAsia="zh-CN"/>
        </w:rPr>
        <w:t>STL-VMD</w:t>
      </w:r>
      <w:r>
        <w:rPr>
          <w:lang w:eastAsia="zh-CN"/>
        </w:rPr>
        <w:t>双层分解策略通过</w:t>
      </w:r>
      <w:r>
        <w:rPr>
          <w:lang w:eastAsia="zh-CN"/>
        </w:rPr>
        <w:t>"</w:t>
      </w:r>
      <w:r>
        <w:rPr>
          <w:lang w:eastAsia="zh-CN"/>
        </w:rPr>
        <w:t>先分离宏观结构、再细化微观模态</w:t>
      </w:r>
      <w:r>
        <w:rPr>
          <w:lang w:eastAsia="zh-CN"/>
        </w:rPr>
        <w:t>"</w:t>
      </w:r>
      <w:r>
        <w:rPr>
          <w:lang w:eastAsia="zh-CN"/>
        </w:rPr>
        <w:t>的分级方式，为后续建模提供物理意义明确的多尺度输入。</w:t>
      </w:r>
    </w:p>
    <w:p w14:paraId="5E60E945" w14:textId="77777777" w:rsidR="00A735F5" w:rsidRPr="00A735F5" w:rsidRDefault="00A735F5" w:rsidP="00A735F5">
      <w:pPr>
        <w:ind w:firstLine="420"/>
        <w:rPr>
          <w:lang w:eastAsia="zh-CN"/>
        </w:rPr>
      </w:pPr>
      <w:r w:rsidRPr="00A735F5">
        <w:rPr>
          <w:lang w:eastAsia="zh-CN"/>
        </w:rPr>
        <w:t>STL</w:t>
      </w:r>
      <w:r w:rsidRPr="00A735F5">
        <w:rPr>
          <w:lang w:eastAsia="zh-CN"/>
        </w:rPr>
        <w:t>（</w:t>
      </w:r>
      <w:r w:rsidRPr="00A735F5">
        <w:rPr>
          <w:lang w:eastAsia="zh-CN"/>
        </w:rPr>
        <w:t>Seasonal-Trend Decomposition using LOESS</w:t>
      </w:r>
      <w:r w:rsidRPr="00A735F5">
        <w:rPr>
          <w:lang w:eastAsia="zh-CN"/>
        </w:rPr>
        <w:t>）通过局部加权回归实现趋势、季节与残差的鲁棒分离，能够在处理异常值的同时捕获序列的宏观结构和周期性规律。</w:t>
      </w:r>
      <w:r w:rsidRPr="00A735F5">
        <w:rPr>
          <w:lang w:eastAsia="zh-CN"/>
        </w:rPr>
        <w:t>VMD</w:t>
      </w:r>
      <w:r w:rsidRPr="00A735F5">
        <w:rPr>
          <w:lang w:eastAsia="zh-CN"/>
        </w:rPr>
        <w:t>（</w:t>
      </w:r>
      <w:r w:rsidRPr="00A735F5">
        <w:rPr>
          <w:lang w:eastAsia="zh-CN"/>
        </w:rPr>
        <w:t>Variational Mode Decomposition</w:t>
      </w:r>
      <w:r w:rsidRPr="00A735F5">
        <w:rPr>
          <w:lang w:eastAsia="zh-CN"/>
        </w:rPr>
        <w:t>）则以频域优化为基础，将残差信号自适应分解为若干带宽受限的模态分量，克服了传统经验模态分解中常见的模态混叠问题</w:t>
      </w:r>
      <w:r w:rsidR="000D7CE9">
        <w:rPr>
          <w:rFonts w:hint="eastAsia"/>
          <w:lang w:eastAsia="zh-CN"/>
        </w:rPr>
        <w:t>[29]</w:t>
      </w:r>
      <w:r w:rsidRPr="00A735F5">
        <w:rPr>
          <w:lang w:eastAsia="zh-CN"/>
        </w:rPr>
        <w:t>。二者分别擅长提取宏观结构成分与精细波动模态，形成天然的互补关系。</w:t>
      </w:r>
    </w:p>
    <w:p w14:paraId="46E1E3C4" w14:textId="77777777" w:rsidR="00794426" w:rsidRDefault="00000000">
      <w:pPr>
        <w:spacing w:before="100" w:after="40"/>
        <w:rPr>
          <w:lang w:eastAsia="zh-CN"/>
        </w:rPr>
      </w:pPr>
      <w:r>
        <w:rPr>
          <w:rFonts w:eastAsia="黑体"/>
          <w:b/>
          <w:lang w:eastAsia="zh-CN"/>
        </w:rPr>
        <w:t>2.</w:t>
      </w:r>
      <w:r w:rsidR="00BE1186">
        <w:rPr>
          <w:rFonts w:eastAsia="黑体" w:hint="eastAsia"/>
          <w:b/>
          <w:lang w:eastAsia="zh-CN"/>
        </w:rPr>
        <w:t>3</w:t>
      </w:r>
      <w:r>
        <w:rPr>
          <w:rFonts w:eastAsia="黑体"/>
          <w:b/>
          <w:lang w:eastAsia="zh-CN"/>
        </w:rPr>
        <w:t xml:space="preserve"> Hilbert transform and analytic signal</w:t>
      </w:r>
    </w:p>
    <w:p w14:paraId="62EBBF07" w14:textId="77777777" w:rsidR="00794426" w:rsidRDefault="00000000">
      <w:pPr>
        <w:ind w:firstLine="420"/>
        <w:rPr>
          <w:lang w:eastAsia="zh-CN"/>
        </w:rPr>
      </w:pPr>
      <w:r>
        <w:rPr>
          <w:lang w:eastAsia="zh-CN"/>
        </w:rPr>
        <w:t>Hilbert</w:t>
      </w:r>
      <w:r>
        <w:rPr>
          <w:lang w:eastAsia="zh-CN"/>
        </w:rPr>
        <w:t>变换是信号处理中用于提取解析表示的重要工具。对于实值信号</w:t>
      </w:r>
      <w:r>
        <w:rPr>
          <w:lang w:eastAsia="zh-CN"/>
        </w:rPr>
        <w:t xml:space="preserve">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Pr>
          <w:lang w:eastAsia="zh-CN"/>
        </w:rPr>
        <w:t>，其</w:t>
      </w:r>
      <w:r>
        <w:rPr>
          <w:lang w:eastAsia="zh-CN"/>
        </w:rPr>
        <w:t>Hilbert</w:t>
      </w:r>
      <w:r>
        <w:rPr>
          <w:lang w:eastAsia="zh-CN"/>
        </w:rPr>
        <w:t>变换定义为：</w:t>
      </w:r>
    </w:p>
    <w:p w14:paraId="090C4DCE" w14:textId="77777777" w:rsidR="008865A2" w:rsidRPr="008865A2" w:rsidRDefault="002616CF">
      <w:pPr>
        <w:ind w:firstLine="420"/>
        <w:rPr>
          <w:lang w:eastAsia="zh-CN"/>
        </w:rPr>
      </w:pPr>
      <m:oMathPara>
        <m:oMath>
          <m:r>
            <w:rPr>
              <w:rFonts w:ascii="Cambria Math" w:hAnsi="Cambria Math"/>
              <w:lang w:eastAsia="zh-CN"/>
            </w:rPr>
            <w:lastRenderedPageBreak/>
            <m:t>H</m:t>
          </m:r>
          <m:r>
            <m:rPr>
              <m:lit/>
            </m:rPr>
            <w:rPr>
              <w:rFonts w:ascii="Cambria Math" w:hAnsi="Cambria Math"/>
              <w:lang w:eastAsia="zh-CN"/>
            </w:rPr>
            <m:t>{</m:t>
          </m:r>
          <m:r>
            <w:rPr>
              <w:rFonts w:ascii="Cambria Math" w:hAnsi="Cambria Math"/>
              <w:lang w:eastAsia="zh-CN"/>
            </w:rPr>
            <m:t>x</m:t>
          </m:r>
          <m:d>
            <m:dPr>
              <m:ctrlPr>
                <w:rPr>
                  <w:rFonts w:ascii="Cambria Math" w:hAnsi="Cambria Math"/>
                  <w:i/>
                </w:rPr>
              </m:ctrlPr>
            </m:dPr>
            <m:e>
              <m:r>
                <w:rPr>
                  <w:rFonts w:ascii="Cambria Math" w:hAnsi="Cambria Math"/>
                  <w:lang w:eastAsia="zh-CN"/>
                </w:rPr>
                <m:t>t</m:t>
              </m:r>
            </m:e>
          </m:d>
          <m:r>
            <m:rPr>
              <m:lit/>
            </m:rPr>
            <w:rPr>
              <w:rFonts w:ascii="Cambria Math" w:hAnsi="Cambria Math"/>
              <w:lang w:eastAsia="zh-CN"/>
            </w:rPr>
            <m:t>}</m:t>
          </m:r>
          <m:r>
            <w:rPr>
              <w:rFonts w:ascii="Cambria Math" w:hAnsi="Cambria Math"/>
              <w:lang w:eastAsia="zh-CN"/>
            </w:rPr>
            <m:t>=</m:t>
          </m:r>
          <m:f>
            <m:fPr>
              <m:ctrlPr>
                <w:rPr>
                  <w:rFonts w:ascii="Cambria Math" w:hAnsi="Cambria Math"/>
                </w:rPr>
              </m:ctrlPr>
            </m:fPr>
            <m:num>
              <m:r>
                <w:rPr>
                  <w:rFonts w:ascii="Cambria Math" w:hAnsi="Cambria Math"/>
                  <w:lang w:eastAsia="zh-CN"/>
                </w:rPr>
                <m:t>1</m:t>
              </m:r>
              <m:ctrlPr>
                <w:rPr>
                  <w:rFonts w:ascii="Cambria Math" w:hAnsi="Cambria Math"/>
                  <w:i/>
                </w:rPr>
              </m:ctrlPr>
            </m:num>
            <m:den>
              <m:r>
                <m:rPr>
                  <m:sty m:val="p"/>
                </m:rPr>
                <w:rPr>
                  <w:rFonts w:ascii="Cambria Math" w:hAnsi="Cambria Math"/>
                  <w:lang w:eastAsia="zh-CN"/>
                </w:rPr>
                <m:t>π</m:t>
              </m:r>
              <m:ctrlPr>
                <w:rPr>
                  <w:rFonts w:ascii="Cambria Math" w:hAnsi="Cambria Math"/>
                  <w:i/>
                </w:rPr>
              </m:ctrlPr>
            </m:den>
          </m:f>
          <m:nary>
            <m:naryPr>
              <m:ctrlPr>
                <w:rPr>
                  <w:rFonts w:ascii="Cambria Math" w:hAnsi="Cambria Math"/>
                </w:rPr>
              </m:ctrlPr>
            </m:naryPr>
            <m:sub>
              <m:r>
                <w:rPr>
                  <w:rFonts w:ascii="Cambria Math" w:hAnsi="Cambria Math"/>
                  <w:lang w:eastAsia="zh-CN"/>
                </w:rPr>
                <m:t>-</m:t>
              </m:r>
              <m:r>
                <m:rPr>
                  <m:sty m:val="p"/>
                </m:rPr>
                <w:rPr>
                  <w:rFonts w:ascii="Cambria Math" w:hAnsi="Cambria Math" w:hint="eastAsia"/>
                  <w:lang w:eastAsia="zh-CN"/>
                </w:rPr>
                <m:t>∞</m:t>
              </m:r>
              <m:ctrlPr>
                <w:rPr>
                  <w:rFonts w:ascii="Cambria Math" w:hAnsi="Cambria Math"/>
                  <w:i/>
                </w:rPr>
              </m:ctrlPr>
            </m:sub>
            <m:sup>
              <m:r>
                <m:rPr>
                  <m:sty m:val="p"/>
                </m:rPr>
                <w:rPr>
                  <w:rFonts w:ascii="Cambria Math" w:hAnsi="Cambria Math" w:hint="eastAsia"/>
                  <w:lang w:eastAsia="zh-CN"/>
                </w:rPr>
                <m:t>∞</m:t>
              </m:r>
              <m:ctrlPr>
                <w:rPr>
                  <w:rFonts w:ascii="Cambria Math" w:hAnsi="Cambria Math"/>
                  <w:i/>
                </w:rPr>
              </m:ctrlPr>
            </m:sup>
            <m:e>
              <m:f>
                <m:fPr>
                  <m:ctrlPr>
                    <w:rPr>
                      <w:rFonts w:ascii="Cambria Math" w:hAnsi="Cambria Math"/>
                    </w:rPr>
                  </m:ctrlPr>
                </m:fPr>
                <m:num>
                  <m:r>
                    <w:rPr>
                      <w:rFonts w:ascii="Cambria Math" w:hAnsi="Cambria Math"/>
                      <w:lang w:eastAsia="zh-CN"/>
                    </w:rPr>
                    <m:t>x</m:t>
                  </m:r>
                  <m:d>
                    <m:dPr>
                      <m:ctrlPr>
                        <w:rPr>
                          <w:rFonts w:ascii="Cambria Math" w:hAnsi="Cambria Math"/>
                          <w:i/>
                        </w:rPr>
                      </m:ctrlPr>
                    </m:dPr>
                    <m:e>
                      <m:r>
                        <m:rPr>
                          <m:sty m:val="p"/>
                        </m:rPr>
                        <w:rPr>
                          <w:rFonts w:ascii="Cambria Math" w:hAnsi="Cambria Math"/>
                          <w:lang w:eastAsia="zh-CN"/>
                        </w:rPr>
                        <m:t>τ</m:t>
                      </m:r>
                    </m:e>
                  </m:d>
                  <m:ctrlPr>
                    <w:rPr>
                      <w:rFonts w:ascii="Cambria Math" w:hAnsi="Cambria Math"/>
                      <w:i/>
                    </w:rPr>
                  </m:ctrlPr>
                </m:num>
                <m:den>
                  <m:r>
                    <w:rPr>
                      <w:rFonts w:ascii="Cambria Math" w:hAnsi="Cambria Math"/>
                      <w:lang w:eastAsia="zh-CN"/>
                    </w:rPr>
                    <m:t>t-</m:t>
                  </m:r>
                  <m:r>
                    <m:rPr>
                      <m:sty m:val="p"/>
                    </m:rPr>
                    <w:rPr>
                      <w:rFonts w:ascii="Cambria Math" w:hAnsi="Cambria Math"/>
                      <w:lang w:eastAsia="zh-CN"/>
                    </w:rPr>
                    <m:t>τ</m:t>
                  </m:r>
                  <m:ctrlPr>
                    <w:rPr>
                      <w:rFonts w:ascii="Cambria Math" w:hAnsi="Cambria Math"/>
                      <w:i/>
                    </w:rPr>
                  </m:ctrlPr>
                </m:den>
              </m:f>
              <m:ctrlPr>
                <w:rPr>
                  <w:rFonts w:ascii="Cambria Math" w:hAnsi="Cambria Math"/>
                  <w:i/>
                </w:rPr>
              </m:ctrlPr>
            </m:e>
          </m:nary>
          <m:r>
            <w:rPr>
              <w:rFonts w:ascii="Cambria Math" w:hAnsi="Cambria Math"/>
              <w:lang w:eastAsia="zh-CN"/>
            </w:rPr>
            <m:t>d</m:t>
          </m:r>
        </m:oMath>
      </m:oMathPara>
    </w:p>
    <w:p w14:paraId="38119EA5" w14:textId="77777777" w:rsidR="00794426" w:rsidRPr="008865A2" w:rsidRDefault="00264042">
      <w:pPr>
        <w:ind w:firstLine="420"/>
        <w:rPr>
          <w:lang w:eastAsia="zh-CN"/>
        </w:rPr>
      </w:pPr>
      <w:r w:rsidRPr="00264042">
        <w:rPr>
          <w:lang w:eastAsia="zh-CN"/>
        </w:rPr>
        <w:t>从频域角度看，</w:t>
      </w:r>
      <w:r w:rsidRPr="00264042">
        <w:rPr>
          <w:lang w:eastAsia="zh-CN"/>
        </w:rPr>
        <w:t>Hilbert</w:t>
      </w:r>
      <w:r w:rsidRPr="00264042">
        <w:rPr>
          <w:lang w:eastAsia="zh-CN"/>
        </w:rPr>
        <w:t>变换等价于对信号</w:t>
      </w:r>
      <w:r w:rsidRPr="00264042">
        <w:rPr>
          <w:lang w:eastAsia="zh-CN"/>
        </w:rPr>
        <w:t xml:space="preserve">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sidRPr="00264042">
        <w:rPr>
          <w:lang w:eastAsia="zh-CN"/>
        </w:rPr>
        <w:t xml:space="preserve"> </w:t>
      </w:r>
      <w:r w:rsidRPr="00264042">
        <w:rPr>
          <w:lang w:eastAsia="zh-CN"/>
        </w:rPr>
        <w:t>的傅里叶变换</w:t>
      </w:r>
      <w:r w:rsidRPr="00264042">
        <w:rPr>
          <w:lang w:eastAsia="zh-CN"/>
        </w:rPr>
        <w:t xml:space="preserve">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f</m:t>
            </m:r>
          </m:e>
        </m:d>
      </m:oMath>
      <w:r w:rsidRPr="00264042">
        <w:rPr>
          <w:lang w:eastAsia="zh-CN"/>
        </w:rPr>
        <w:t>施加一个相位移动算子：对正频率分量施加</w:t>
      </w:r>
      <w:r w:rsidRPr="00264042">
        <w:rPr>
          <w:lang w:eastAsia="zh-CN"/>
        </w:rPr>
        <w:t xml:space="preserve"> </w:t>
      </w:r>
      <m:oMath>
        <m:r>
          <w:rPr>
            <w:rFonts w:ascii="Cambria Math" w:hAnsi="Cambria Math"/>
            <w:lang w:eastAsia="zh-CN"/>
          </w:rPr>
          <m:t>-</m:t>
        </m:r>
        <m:r>
          <m:rPr>
            <m:sty m:val="p"/>
          </m:rPr>
          <w:rPr>
            <w:rFonts w:ascii="Cambria Math" w:hAnsi="Cambria Math"/>
            <w:lang w:eastAsia="zh-CN"/>
          </w:rPr>
          <m:t>π</m:t>
        </m:r>
        <m:r>
          <m:rPr>
            <m:lit/>
          </m:rPr>
          <w:rPr>
            <w:rFonts w:ascii="Cambria Math" w:hAnsi="Cambria Math"/>
            <w:lang w:eastAsia="zh-CN"/>
          </w:rPr>
          <m:t>/</m:t>
        </m:r>
        <m:r>
          <w:rPr>
            <w:rFonts w:ascii="Cambria Math" w:hAnsi="Cambria Math"/>
            <w:lang w:eastAsia="zh-CN"/>
          </w:rPr>
          <m:t>2</m:t>
        </m:r>
      </m:oMath>
      <w:r w:rsidRPr="00264042">
        <w:rPr>
          <w:lang w:eastAsia="zh-CN"/>
        </w:rPr>
        <w:t xml:space="preserve"> </w:t>
      </w:r>
      <w:r w:rsidRPr="00264042">
        <w:rPr>
          <w:lang w:eastAsia="zh-CN"/>
        </w:rPr>
        <w:t>相移，对负频率分量施加</w:t>
      </w:r>
      <w:r w:rsidRPr="00264042">
        <w:rPr>
          <w:lang w:eastAsia="zh-CN"/>
        </w:rPr>
        <w:t xml:space="preserve"> </w:t>
      </w:r>
      <m:oMath>
        <m:r>
          <m:rPr>
            <m:sty m:val="p"/>
          </m:rPr>
          <w:rPr>
            <w:rFonts w:ascii="Cambria Math" w:hAnsi="Cambria Math"/>
            <w:lang w:eastAsia="zh-CN"/>
          </w:rPr>
          <m:t>π</m:t>
        </m:r>
        <m:r>
          <m:rPr>
            <m:lit/>
          </m:rPr>
          <w:rPr>
            <w:rFonts w:ascii="Cambria Math" w:hAnsi="Cambria Math"/>
            <w:lang w:eastAsia="zh-CN"/>
          </w:rPr>
          <m:t>/</m:t>
        </m:r>
        <m:r>
          <w:rPr>
            <w:rFonts w:ascii="Cambria Math" w:hAnsi="Cambria Math"/>
            <w:lang w:eastAsia="zh-CN"/>
          </w:rPr>
          <m:t>2</m:t>
        </m:r>
      </m:oMath>
      <w:r w:rsidRPr="00264042">
        <w:rPr>
          <w:lang w:eastAsia="zh-CN"/>
        </w:rPr>
        <w:t xml:space="preserve"> </w:t>
      </w:r>
      <w:r w:rsidRPr="00264042">
        <w:rPr>
          <w:lang w:eastAsia="zh-CN"/>
        </w:rPr>
        <w:t>相移，而幅度保持不变。</w:t>
      </w:r>
      <w:r w:rsidR="00833C0C">
        <w:rPr>
          <w:lang w:eastAsia="zh-CN"/>
        </w:rPr>
        <w:t>由此构造解析信号</w:t>
      </w:r>
      <w:r w:rsidR="00833C0C">
        <w:rPr>
          <w:lang w:eastAsia="zh-CN"/>
        </w:rPr>
        <w:t xml:space="preserve"> </w:t>
      </w:r>
      <m:oMath>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+j</m:t>
        </m:r>
        <m:r>
          <m:rPr>
            <m:sty m:val="p"/>
          </m:rPr>
          <w:rPr>
            <w:rFonts w:ascii="Cambria Math" w:hAnsi="Cambria Math"/>
            <w:lang w:eastAsia="zh-CN"/>
          </w:rPr>
          <m:t>⋅</m:t>
        </m:r>
        <m:r>
          <w:rPr>
            <w:rFonts w:ascii="Cambria Math" w:hAnsi="Cambria Math"/>
            <w:lang w:eastAsia="zh-CN"/>
          </w:rPr>
          <m:t>H</m:t>
        </m:r>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m:rPr>
            <m:lit/>
          </m:rPr>
          <w:rPr>
            <w:rFonts w:ascii="Cambria Math" w:hAnsi="Cambria Math"/>
            <w:lang w:eastAsia="zh-CN"/>
          </w:rPr>
          <m:t>}</m:t>
        </m:r>
      </m:oMath>
      <w:r w:rsidR="00833C0C">
        <w:rPr>
          <w:lang w:eastAsia="zh-CN"/>
        </w:rPr>
        <w:t>，</w:t>
      </w:r>
      <w:r w:rsidRPr="00264042">
        <w:rPr>
          <w:lang w:eastAsia="zh-CN"/>
        </w:rPr>
        <w:t>解析信号</w:t>
      </w:r>
      <w:r w:rsidRPr="00264042">
        <w:rPr>
          <w:lang w:eastAsia="zh-CN"/>
        </w:rPr>
        <w:t xml:space="preserve"> </w:t>
      </w:r>
      <m:oMath>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oMath>
      <w:r w:rsidRPr="00264042">
        <w:rPr>
          <w:lang w:eastAsia="zh-CN"/>
        </w:rPr>
        <w:t xml:space="preserve"> </w:t>
      </w:r>
      <w:r w:rsidRPr="00264042">
        <w:rPr>
          <w:lang w:eastAsia="zh-CN"/>
        </w:rPr>
        <w:t>将实值信号</w:t>
      </w:r>
      <w:r w:rsidRPr="00264042">
        <w:rPr>
          <w:lang w:eastAsia="zh-CN"/>
        </w:rPr>
        <w:t xml:space="preserve">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sidRPr="00264042">
        <w:rPr>
          <w:lang w:eastAsia="zh-CN"/>
        </w:rPr>
        <w:t xml:space="preserve"> </w:t>
      </w:r>
      <w:r w:rsidRPr="00264042">
        <w:rPr>
          <w:lang w:eastAsia="zh-CN"/>
        </w:rPr>
        <w:t>拓展到复平面，使其仅保留正频率分量。基于该解析信号，可以提取信号的瞬时幅度（包络）和瞬时相位</w:t>
      </w:r>
      <w:r w:rsidR="00833C0C">
        <w:rPr>
          <w:lang w:eastAsia="zh-CN"/>
        </w:rPr>
        <w:t>：</w:t>
      </w:r>
    </w:p>
    <w:p w14:paraId="16FFEC5F" w14:textId="77777777" w:rsidR="00833C0C" w:rsidRPr="00264042" w:rsidRDefault="00833C0C">
      <w:pPr>
        <w:ind w:firstLine="420"/>
        <w:rPr>
          <w:lang w:eastAsia="zh-CN"/>
        </w:rPr>
      </w:pPr>
      <m:oMathPara>
        <m:oMath>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m:t>
          </m:r>
          <m:d>
            <m:dPr>
              <m:begChr m:val="|"/>
              <m:endChr m:val="|"/>
              <m:ctrlPr>
                <w:rPr>
                  <w:rFonts w:ascii="Cambria Math" w:hAnsi="Cambria Math"/>
                  <w:i/>
                  <w:lang w:eastAsia="zh-CN"/>
                </w:rPr>
              </m:ctrlPr>
            </m:dPr>
            <m:e>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e>
          </m:d>
          <m:r>
            <w:rPr>
              <w:rFonts w:ascii="Cambria Math" w:hAnsi="Cambria Math"/>
              <w:lang w:eastAsia="zh-CN"/>
            </w:rPr>
            <m:t>=</m:t>
          </m:r>
          <m:rad>
            <m:radPr>
              <m:degHide m:val="1"/>
              <m:ctrlPr>
                <w:rPr>
                  <w:rFonts w:ascii="Cambria Math" w:hAnsi="Cambria Math"/>
                  <w:lang w:eastAsia="zh-CN"/>
                </w:rPr>
              </m:ctrlPr>
            </m:radPr>
            <m:deg>
              <m:ctrlPr>
                <w:rPr>
                  <w:rFonts w:ascii="Cambria Math" w:hAnsi="Cambria Math"/>
                  <w:i/>
                  <w:lang w:eastAsia="zh-CN"/>
                </w:rPr>
              </m:ctrlPr>
            </m:deg>
            <m:e>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2</m:t>
                  </m:r>
                </m:sup>
              </m:sSup>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H</m:t>
                  </m:r>
                </m:e>
                <m:sup>
                  <m:r>
                    <w:rPr>
                      <w:rFonts w:ascii="Cambria Math" w:hAnsi="Cambria Math"/>
                      <w:lang w:eastAsia="zh-CN"/>
                    </w:rPr>
                    <m:t>2</m:t>
                  </m:r>
                </m:sup>
              </m:sSup>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m:rPr>
                  <m:lit/>
                </m:rPr>
                <w:rPr>
                  <w:rFonts w:ascii="Cambria Math" w:hAnsi="Cambria Math"/>
                  <w:lang w:eastAsia="zh-CN"/>
                </w:rPr>
                <m:t>}</m:t>
              </m:r>
            </m:e>
          </m:rad>
          <m:r>
            <w:rPr>
              <w:rFonts w:ascii="Cambria Math" w:hAnsi="Cambria Math"/>
              <w:lang w:eastAsia="zh-CN"/>
            </w:rPr>
            <m:t>,</m:t>
          </m:r>
        </m:oMath>
      </m:oMathPara>
    </w:p>
    <w:p w14:paraId="731BB67A" w14:textId="77777777" w:rsidR="00264042" w:rsidRPr="00833C0C" w:rsidRDefault="00264042">
      <w:pPr>
        <w:ind w:firstLine="420"/>
        <w:rPr>
          <w:lang w:eastAsia="zh-CN"/>
        </w:rPr>
      </w:pPr>
    </w:p>
    <w:p w14:paraId="0934487B" w14:textId="77777777" w:rsidR="00051FD7" w:rsidRPr="00264042" w:rsidRDefault="00833C0C">
      <w:pPr>
        <w:ind w:firstLine="420"/>
        <w:rPr>
          <w:lang w:eastAsia="zh-CN"/>
        </w:rPr>
      </w:pPr>
      <m:oMathPara>
        <m:oMath>
          <m:r>
            <m:rPr>
              <m:sty m:val="p"/>
            </m:rPr>
            <w:rPr>
              <w:rFonts w:ascii="Cambria Math" w:hAnsi="Cambria Math"/>
              <w:lang w:eastAsia="zh-CN"/>
            </w:rPr>
            <m:t> </m:t>
          </m:r>
          <m:r>
            <m:rPr>
              <m:sty m:val="p"/>
            </m:rPr>
            <w:rPr>
              <w:rFonts w:ascii="Cambria Math" w:hAnsi="Cambria Math"/>
              <w:lang w:eastAsia="zh-CN"/>
            </w:rPr>
            <m:t>ϕ</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arg</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e>
              </m:d>
            </m:e>
          </m:func>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arctan</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H</m:t>
                  </m:r>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e>
              </m:d>
            </m:e>
          </m:func>
        </m:oMath>
      </m:oMathPara>
    </w:p>
    <w:p w14:paraId="35CD485D" w14:textId="2FEF7D1E" w:rsidR="00264042" w:rsidRPr="00264042" w:rsidRDefault="00264042" w:rsidP="00264042">
      <w:pPr>
        <w:ind w:firstLine="420"/>
        <w:rPr>
          <w:lang w:eastAsia="zh-CN"/>
        </w:rPr>
      </w:pPr>
      <w:r w:rsidRPr="00264042">
        <w:rPr>
          <w:lang w:eastAsia="zh-CN"/>
        </w:rPr>
        <w:t>其中，瞬时幅度</w:t>
      </w:r>
      <w:r w:rsidRPr="00264042">
        <w:rPr>
          <w:lang w:eastAsia="zh-CN"/>
        </w:rPr>
        <w:t xml:space="preserve"> </w:t>
      </w:r>
      <m:oMath>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t</m:t>
            </m:r>
          </m:e>
        </m:d>
      </m:oMath>
      <w:r w:rsidRPr="00264042">
        <w:rPr>
          <w:lang w:eastAsia="zh-CN"/>
        </w:rPr>
        <w:t xml:space="preserve"> </w:t>
      </w:r>
      <w:r w:rsidRPr="00264042">
        <w:rPr>
          <w:lang w:eastAsia="zh-CN"/>
        </w:rPr>
        <w:t>刻画了信号在每一时刻的局部振荡强度，反映了该时刻附近各频率成分的综合能量包络；瞬时相位</w:t>
      </w:r>
      <w:r w:rsidRPr="00264042">
        <w:rPr>
          <w:lang w:eastAsia="zh-CN"/>
        </w:rPr>
        <w:t xml:space="preserve"> </w:t>
      </w:r>
      <m:oMath>
        <m:r>
          <m:rPr>
            <m:sty m:val="p"/>
          </m:rPr>
          <w:rPr>
            <w:rFonts w:ascii="Cambria Math" w:hAnsi="Cambria Math"/>
            <w:lang w:eastAsia="zh-CN"/>
          </w:rPr>
          <m:t>ϕ</m:t>
        </m:r>
        <m:d>
          <m:dPr>
            <m:ctrlPr>
              <w:rPr>
                <w:rFonts w:ascii="Cambria Math" w:hAnsi="Cambria Math"/>
                <w:i/>
                <w:lang w:eastAsia="zh-CN"/>
              </w:rPr>
            </m:ctrlPr>
          </m:dPr>
          <m:e>
            <m:r>
              <w:rPr>
                <w:rFonts w:ascii="Cambria Math" w:hAnsi="Cambria Math"/>
                <w:lang w:eastAsia="zh-CN"/>
              </w:rPr>
              <m:t>t</m:t>
            </m:r>
          </m:e>
        </m:d>
      </m:oMath>
      <w:r w:rsidRPr="00264042">
        <w:rPr>
          <w:lang w:eastAsia="zh-CN"/>
        </w:rPr>
        <w:t xml:space="preserve"> </w:t>
      </w:r>
      <w:r w:rsidRPr="00264042">
        <w:rPr>
          <w:lang w:eastAsia="zh-CN"/>
        </w:rPr>
        <w:t>则编码了振荡模式随时间演化的对齐信息，其时间导数即瞬时频率。与传统傅里叶变换将全局信号分解为固定频率成分不同，</w:t>
      </w:r>
      <w:r w:rsidRPr="00264042">
        <w:rPr>
          <w:lang w:eastAsia="zh-CN"/>
        </w:rPr>
        <w:t>Hilbert</w:t>
      </w:r>
      <w:r w:rsidRPr="00264042">
        <w:rPr>
          <w:lang w:eastAsia="zh-CN"/>
        </w:rPr>
        <w:t>变换提供了时变信号的瞬时频率特性刻画</w:t>
      </w:r>
      <w:r w:rsidR="000D7CE9">
        <w:rPr>
          <w:rFonts w:hint="eastAsia"/>
          <w:lang w:eastAsia="zh-CN"/>
        </w:rPr>
        <w:t>[30]</w:t>
      </w:r>
      <w:r w:rsidRPr="00264042">
        <w:rPr>
          <w:lang w:eastAsia="zh-CN"/>
        </w:rPr>
        <w:t>。这一特性对于非平稳信号尤为重要。以光伏功率为例：当功率曲线因云层遮挡在局部时段发生时间偏移（即时序错位）时，</w:t>
      </w:r>
      <w:r w:rsidRPr="00264042">
        <w:rPr>
          <w:lang w:eastAsia="zh-CN"/>
        </w:rPr>
        <w:t>DFT</w:t>
      </w:r>
      <w:r w:rsidRPr="00264042">
        <w:rPr>
          <w:lang w:eastAsia="zh-CN"/>
        </w:rPr>
        <w:t>幅度谱几乎不变（这是时移不变性），但瞬时相位</w:t>
      </w:r>
      <w:r w:rsidRPr="00264042">
        <w:rPr>
          <w:lang w:eastAsia="zh-CN"/>
        </w:rPr>
        <w:t xml:space="preserve"> </w:t>
      </w:r>
      <m:oMath>
        <m:r>
          <m:rPr>
            <m:sty m:val="p"/>
          </m:rPr>
          <w:rPr>
            <w:rFonts w:ascii="Cambria Math" w:hAnsi="Cambria Math"/>
            <w:lang w:eastAsia="zh-CN"/>
          </w:rPr>
          <m:t>ϕ</m:t>
        </m:r>
        <m:d>
          <m:dPr>
            <m:ctrlPr>
              <w:rPr>
                <w:rFonts w:ascii="Cambria Math" w:hAnsi="Cambria Math"/>
                <w:i/>
                <w:lang w:eastAsia="zh-CN"/>
              </w:rPr>
            </m:ctrlPr>
          </m:dPr>
          <m:e>
            <m:r>
              <w:rPr>
                <w:rFonts w:ascii="Cambria Math" w:hAnsi="Cambria Math"/>
                <w:lang w:eastAsia="zh-CN"/>
              </w:rPr>
              <m:t>t</m:t>
            </m:r>
          </m:e>
        </m:d>
      </m:oMath>
      <w:r w:rsidRPr="00264042">
        <w:rPr>
          <w:lang w:eastAsia="zh-CN"/>
        </w:rPr>
        <w:t>中保留了完整的时序偏移痕迹</w:t>
      </w:r>
      <w:r w:rsidRPr="00264042">
        <w:rPr>
          <w:lang w:eastAsia="zh-CN"/>
        </w:rPr>
        <w:t>——</w:t>
      </w:r>
      <w:r w:rsidRPr="00264042">
        <w:rPr>
          <w:lang w:eastAsia="zh-CN"/>
        </w:rPr>
        <w:t>相位轨迹会偏离其原有的线性增长模式，产生可检测的畸变。这种对时序对齐变化的高度敏感性，正是</w:t>
      </w:r>
      <w:r w:rsidRPr="00264042">
        <w:rPr>
          <w:lang w:eastAsia="zh-CN"/>
        </w:rPr>
        <w:t>Hilbert</w:t>
      </w:r>
      <w:r w:rsidRPr="00264042">
        <w:rPr>
          <w:lang w:eastAsia="zh-CN"/>
        </w:rPr>
        <w:t>变换区别于固定窗口</w:t>
      </w:r>
      <w:r w:rsidRPr="00264042">
        <w:rPr>
          <w:lang w:eastAsia="zh-CN"/>
        </w:rPr>
        <w:t>DFT</w:t>
      </w:r>
      <w:r w:rsidRPr="00264042">
        <w:rPr>
          <w:lang w:eastAsia="zh-CN"/>
        </w:rPr>
        <w:t>分析的关键价值所在。</w:t>
      </w:r>
    </w:p>
    <w:p w14:paraId="1F5DDBAC" w14:textId="77777777" w:rsidR="00264042" w:rsidRPr="00264042" w:rsidRDefault="00264042" w:rsidP="00264042">
      <w:pPr>
        <w:ind w:firstLine="420"/>
        <w:rPr>
          <w:lang w:eastAsia="zh-CN"/>
        </w:rPr>
      </w:pPr>
      <w:r w:rsidRPr="00264042">
        <w:rPr>
          <w:lang w:eastAsia="zh-CN"/>
        </w:rPr>
        <w:t>本文在第</w:t>
      </w:r>
      <w:r w:rsidRPr="00264042">
        <w:rPr>
          <w:lang w:eastAsia="zh-CN"/>
        </w:rPr>
        <w:t>3.4</w:t>
      </w:r>
      <w:r w:rsidRPr="00264042">
        <w:rPr>
          <w:lang w:eastAsia="zh-CN"/>
        </w:rPr>
        <w:t>节的相位感知频域增强模块中利用了这一特性：以自注意力输出的</w:t>
      </w:r>
      <w:r w:rsidRPr="00264042">
        <w:rPr>
          <w:lang w:eastAsia="zh-CN"/>
        </w:rPr>
        <w:t>Patch Token</w:t>
      </w:r>
      <w:r w:rsidRPr="00264042">
        <w:rPr>
          <w:lang w:eastAsia="zh-CN"/>
        </w:rPr>
        <w:t>表示作为输入，沿</w:t>
      </w:r>
      <w:r w:rsidRPr="00264042">
        <w:rPr>
          <w:lang w:eastAsia="zh-CN"/>
        </w:rPr>
        <w:t>Patch</w:t>
      </w:r>
      <w:r w:rsidRPr="00264042">
        <w:rPr>
          <w:lang w:eastAsia="zh-CN"/>
        </w:rPr>
        <w:t>维度进行</w:t>
      </w:r>
      <w:r w:rsidRPr="00264042">
        <w:rPr>
          <w:lang w:eastAsia="zh-CN"/>
        </w:rPr>
        <w:t>Hilbert</w:t>
      </w:r>
      <w:r w:rsidRPr="00264042">
        <w:rPr>
          <w:lang w:eastAsia="zh-CN"/>
        </w:rPr>
        <w:t>变换，</w:t>
      </w:r>
      <w:r w:rsidR="00AE3B5F" w:rsidRPr="00AE3B5F">
        <w:rPr>
          <w:lang w:eastAsia="zh-CN"/>
        </w:rPr>
        <w:t>提取对数瞬时幅度</w:t>
      </w:r>
      <m:oMath>
        <m:r>
          <w:rPr>
            <w:rFonts w:ascii="Cambria Math" w:hAnsi="Cambria Math"/>
            <w:lang w:eastAsia="zh-CN"/>
          </w:rPr>
          <m:t>log</m:t>
        </m:r>
        <m:d>
          <m:dPr>
            <m:begChr m:val="|"/>
            <m:endChr m:val="|"/>
            <m:ctrlPr>
              <w:rPr>
                <w:rFonts w:ascii="Cambria Math" w:hAnsi="Cambria Math"/>
                <w:i/>
                <w:lang w:eastAsia="zh-CN"/>
              </w:rPr>
            </m:ctrlPr>
          </m:dPr>
          <m:e>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e>
        </m:d>
      </m:oMath>
      <w:r w:rsidR="00AE3B5F" w:rsidRPr="00AE3B5F">
        <w:rPr>
          <w:lang w:eastAsia="zh-CN"/>
        </w:rPr>
        <w:t>（压缩功率的动态范围，使小幅波动特征不被大幅度主导）与瞬时相</w:t>
      </w:r>
      <w:r w:rsidR="00AE3B5F" w:rsidRPr="00AE3B5F">
        <w:rPr>
          <w:lang w:eastAsia="zh-CN"/>
        </w:rPr>
        <w:lastRenderedPageBreak/>
        <w:t>位的余弦</w:t>
      </w:r>
      <m:oMath>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r>
              <m:rPr>
                <m:sty m:val="p"/>
              </m:rPr>
              <w:rPr>
                <w:rFonts w:ascii="Cambria Math" w:hAnsi="Cambria Math"/>
                <w:lang w:eastAsia="zh-CN"/>
              </w:rPr>
              <m:t>ϕ</m:t>
            </m:r>
          </m:e>
        </m:func>
        <m:d>
          <m:dPr>
            <m:ctrlPr>
              <w:rPr>
                <w:rFonts w:ascii="Cambria Math" w:hAnsi="Cambria Math"/>
                <w:i/>
                <w:lang w:eastAsia="zh-CN"/>
              </w:rPr>
            </m:ctrlPr>
          </m:dPr>
          <m:e>
            <m:r>
              <w:rPr>
                <w:rFonts w:ascii="Cambria Math" w:hAnsi="Cambria Math"/>
                <w:lang w:eastAsia="zh-CN"/>
              </w:rPr>
              <m:t>t</m:t>
            </m:r>
          </m:e>
        </m:d>
      </m:oMath>
      <w:r w:rsidR="00AE3B5F" w:rsidRPr="00AE3B5F">
        <w:rPr>
          <w:lang w:eastAsia="zh-CN"/>
        </w:rPr>
        <w:t>（将周期相位映射到连续区间，消除相位缠绕的不连续性）</w:t>
      </w:r>
      <w:r w:rsidRPr="00264042">
        <w:rPr>
          <w:lang w:eastAsia="zh-CN"/>
        </w:rPr>
        <w:t>构建幅度</w:t>
      </w:r>
      <w:r w:rsidRPr="00264042">
        <w:rPr>
          <w:lang w:eastAsia="zh-CN"/>
        </w:rPr>
        <w:t>-</w:t>
      </w:r>
      <w:r w:rsidRPr="00264042">
        <w:rPr>
          <w:lang w:eastAsia="zh-CN"/>
        </w:rPr>
        <w:t>相位联合描述子，进而生成时间</w:t>
      </w:r>
      <w:r w:rsidRPr="00264042">
        <w:rPr>
          <w:lang w:eastAsia="zh-CN"/>
        </w:rPr>
        <w:t>-</w:t>
      </w:r>
      <w:r w:rsidRPr="00264042">
        <w:rPr>
          <w:lang w:eastAsia="zh-CN"/>
        </w:rPr>
        <w:t>通道自适应的门控信号。通过上述机制，</w:t>
      </w:r>
      <w:r w:rsidRPr="00264042">
        <w:rPr>
          <w:lang w:eastAsia="zh-CN"/>
        </w:rPr>
        <w:t>Hilbert</w:t>
      </w:r>
      <w:r w:rsidRPr="00264042">
        <w:rPr>
          <w:lang w:eastAsia="zh-CN"/>
        </w:rPr>
        <w:t>变换所提取的瞬时特征被显式地注入到频域增强流程中，使模型能够感知周期模式在</w:t>
      </w:r>
      <w:r w:rsidRPr="00264042">
        <w:rPr>
          <w:lang w:eastAsia="zh-CN"/>
        </w:rPr>
        <w:t>Patch</w:t>
      </w:r>
      <w:r w:rsidRPr="00264042">
        <w:rPr>
          <w:lang w:eastAsia="zh-CN"/>
        </w:rPr>
        <w:t>序列上的对齐状态，从而区分真正的周期规律与偶然波动，为后续的频域选择性增强奠定基础。</w:t>
      </w:r>
    </w:p>
    <w:p w14:paraId="6EC11EB0" w14:textId="77777777" w:rsidR="00264042" w:rsidRDefault="00264042">
      <w:pPr>
        <w:ind w:firstLine="420"/>
        <w:rPr>
          <w:lang w:eastAsia="zh-CN"/>
        </w:rPr>
      </w:pPr>
    </w:p>
    <w:p w14:paraId="01C3318A" w14:textId="77777777" w:rsidR="00402235" w:rsidRPr="00F70578" w:rsidRDefault="00000000">
      <w:pPr>
        <w:spacing w:before="160" w:after="80"/>
        <w:rPr>
          <w:rFonts w:eastAsia="黑体"/>
          <w:b/>
          <w:lang w:eastAsia="zh-CN"/>
        </w:rPr>
      </w:pPr>
      <w:r>
        <w:rPr>
          <w:rFonts w:eastAsia="黑体"/>
          <w:b/>
          <w:lang w:eastAsia="zh-CN"/>
        </w:rPr>
        <w:t>3.</w:t>
      </w:r>
      <w:r w:rsidR="006825C6" w:rsidRPr="006825C6">
        <w:rPr>
          <w:rFonts w:eastAsia="黑体"/>
          <w:b/>
          <w:lang w:eastAsia="zh-CN"/>
        </w:rPr>
        <w:t xml:space="preserve"> Methodology</w:t>
      </w:r>
    </w:p>
    <w:p w14:paraId="38502851" w14:textId="77777777" w:rsidR="00794426" w:rsidRDefault="00000000">
      <w:pPr>
        <w:spacing w:before="100" w:after="40"/>
        <w:rPr>
          <w:lang w:eastAsia="zh-CN"/>
        </w:rPr>
      </w:pPr>
      <w:r>
        <w:rPr>
          <w:rFonts w:eastAsia="黑体"/>
          <w:b/>
          <w:lang w:eastAsia="zh-CN"/>
        </w:rPr>
        <w:t>3.1 Overall framework</w:t>
      </w:r>
    </w:p>
    <w:p w14:paraId="76277335" w14:textId="77777777" w:rsidR="00155FA2" w:rsidRPr="00155FA2" w:rsidRDefault="00155FA2" w:rsidP="00155FA2">
      <w:pPr>
        <w:spacing w:before="80" w:after="40"/>
        <w:ind w:firstLineChars="200" w:firstLine="480"/>
        <w:rPr>
          <w:rFonts w:ascii="宋体" w:hAnsi="宋体" w:hint="eastAsia"/>
          <w:lang w:eastAsia="zh-CN"/>
        </w:rPr>
      </w:pPr>
      <w:r w:rsidRPr="00155FA2">
        <w:rPr>
          <w:rFonts w:ascii="宋体" w:hAnsi="宋体"/>
          <w:lang w:eastAsia="zh-CN"/>
        </w:rPr>
        <w:t>FreqXer</w:t>
      </w:r>
      <w:r w:rsidRPr="00155FA2">
        <w:rPr>
          <w:rFonts w:ascii="宋体" w:hAnsi="宋体" w:hint="eastAsia"/>
          <w:lang w:eastAsia="zh-CN"/>
        </w:rPr>
        <w:t>的整体架构</w:t>
      </w:r>
      <w:r w:rsidRPr="00E113DB">
        <w:rPr>
          <w:rFonts w:ascii="宋体" w:hAnsi="宋体" w:hint="eastAsia"/>
          <w:b/>
          <w:bCs/>
          <w:lang w:eastAsia="zh-CN"/>
        </w:rPr>
        <w:t>如图</w:t>
      </w:r>
      <w:r w:rsidRPr="00E113DB">
        <w:rPr>
          <w:rFonts w:ascii="宋体" w:hAnsi="宋体"/>
          <w:b/>
          <w:bCs/>
          <w:lang w:eastAsia="zh-CN"/>
        </w:rPr>
        <w:t>1</w:t>
      </w:r>
      <w:r w:rsidRPr="00E113DB">
        <w:rPr>
          <w:rFonts w:ascii="宋体" w:hAnsi="宋体" w:hint="eastAsia"/>
          <w:b/>
          <w:bCs/>
          <w:lang w:eastAsia="zh-CN"/>
        </w:rPr>
        <w:t>所示</w:t>
      </w:r>
      <w:r w:rsidRPr="00155FA2">
        <w:rPr>
          <w:rFonts w:ascii="宋体" w:hAnsi="宋体" w:hint="eastAsia"/>
          <w:lang w:eastAsia="zh-CN"/>
        </w:rPr>
        <w:t>。模型以</w:t>
      </w:r>
      <w:r w:rsidRPr="00155FA2">
        <w:rPr>
          <w:rFonts w:ascii="宋体" w:hAnsi="宋体"/>
          <w:lang w:eastAsia="zh-CN"/>
        </w:rPr>
        <w:t>TimeXer</w:t>
      </w:r>
      <w:r w:rsidRPr="00155FA2">
        <w:rPr>
          <w:rFonts w:ascii="宋体" w:hAnsi="宋体" w:hint="eastAsia"/>
          <w:lang w:eastAsia="zh-CN"/>
        </w:rPr>
        <w:t>的内生</w:t>
      </w:r>
      <w:r w:rsidRPr="00155FA2">
        <w:rPr>
          <w:rFonts w:ascii="宋体" w:hAnsi="宋体"/>
          <w:lang w:eastAsia="zh-CN"/>
        </w:rPr>
        <w:t>-</w:t>
      </w:r>
      <w:r w:rsidRPr="00155FA2">
        <w:rPr>
          <w:rFonts w:ascii="宋体" w:hAnsi="宋体" w:hint="eastAsia"/>
          <w:lang w:eastAsia="zh-CN"/>
        </w:rPr>
        <w:t>外生变量解耦编码器为基础骨架，在数据输入端嵌入</w:t>
      </w:r>
      <w:r w:rsidRPr="00155FA2">
        <w:rPr>
          <w:rFonts w:ascii="宋体" w:hAnsi="宋体"/>
          <w:lang w:eastAsia="zh-CN"/>
        </w:rPr>
        <w:t>STL-VMD</w:t>
      </w:r>
      <w:r w:rsidRPr="00155FA2">
        <w:rPr>
          <w:rFonts w:ascii="宋体" w:hAnsi="宋体" w:hint="eastAsia"/>
          <w:lang w:eastAsia="zh-CN"/>
        </w:rPr>
        <w:t>双层分解前端对目标功率信号进行多尺度解耦，在编码器内部嵌入相位感知频率增强模块对</w:t>
      </w:r>
      <w:r w:rsidRPr="00155FA2">
        <w:rPr>
          <w:rFonts w:ascii="宋体" w:hAnsi="宋体"/>
          <w:lang w:eastAsia="zh-CN"/>
        </w:rPr>
        <w:t>Patch</w:t>
      </w:r>
      <w:r w:rsidRPr="00155FA2">
        <w:rPr>
          <w:rFonts w:ascii="宋体" w:hAnsi="宋体" w:hint="eastAsia"/>
          <w:lang w:eastAsia="zh-CN"/>
        </w:rPr>
        <w:t>表示进行频域选择性增强。外生变量不参与分解过程，直通后续编码路径。</w:t>
      </w:r>
    </w:p>
    <w:p w14:paraId="627BA98B" w14:textId="77777777" w:rsidR="00155FA2" w:rsidRPr="00155FA2" w:rsidRDefault="00155FA2" w:rsidP="00155FA2">
      <w:pPr>
        <w:spacing w:before="80" w:after="40"/>
        <w:rPr>
          <w:rFonts w:ascii="宋体" w:hAnsi="宋体" w:hint="eastAsia"/>
          <w:lang w:eastAsia="zh-CN"/>
        </w:rPr>
      </w:pPr>
      <w:r w:rsidRPr="00155FA2">
        <w:rPr>
          <w:rFonts w:ascii="宋体" w:hAnsi="宋体" w:hint="eastAsia"/>
          <w:lang w:eastAsia="zh-CN"/>
        </w:rPr>
        <w:t>具体而言，设历史输入窗口长度为</w:t>
      </w:r>
      <w:r w:rsidRPr="00155FA2">
        <w:rPr>
          <w:rFonts w:ascii="宋体" w:hAnsi="宋体"/>
          <w:lang w:eastAsia="zh-CN"/>
        </w:rPr>
        <w:t>L</w:t>
      </w:r>
      <w:r w:rsidRPr="00155FA2">
        <w:rPr>
          <w:rFonts w:ascii="宋体" w:hAnsi="宋体" w:hint="eastAsia"/>
          <w:lang w:eastAsia="zh-CN"/>
        </w:rPr>
        <w:t>，目标功率序列为</w:t>
      </w:r>
      <m:oMath>
        <m:sSup>
          <m:sSupPr>
            <m:ctrlPr>
              <w:rPr>
                <w:rFonts w:ascii="Cambria Math" w:hAnsi="Cambria Math"/>
                <w:i/>
                <w:lang w:eastAsia="zh-CN"/>
              </w:rPr>
            </m:ctrlPr>
          </m:sSupPr>
          <m:e>
            <m:r>
              <w:rPr>
                <w:rFonts w:ascii="Cambria Math" w:hAnsi="Cambria Math"/>
                <w:lang w:eastAsia="zh-CN"/>
              </w:rPr>
              <m:t>x</m:t>
            </m:r>
          </m:e>
          <m:sup>
            <m:d>
              <m:dPr>
                <m:ctrlPr>
                  <w:rPr>
                    <w:rFonts w:ascii="Cambria Math" w:hAnsi="Cambria Math"/>
                    <w:i/>
                    <w:lang w:eastAsia="zh-CN"/>
                  </w:rPr>
                </m:ctrlPr>
              </m:dPr>
              <m:e>
                <m:r>
                  <w:rPr>
                    <w:rFonts w:ascii="Cambria Math" w:hAnsi="Cambria Math"/>
                    <w:lang w:eastAsia="zh-CN"/>
                  </w:rPr>
                  <m:t>en</m:t>
                </m:r>
              </m:e>
            </m:d>
          </m:sup>
        </m:sSup>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d>
              <m:dPr>
                <m:ctrlPr>
                  <w:rPr>
                    <w:rFonts w:ascii="Cambria Math" w:hAnsi="Cambria Math"/>
                    <w:i/>
                    <w:lang w:eastAsia="zh-CN"/>
                  </w:rPr>
                </m:ctrlPr>
              </m:dPr>
              <m:e>
                <m:r>
                  <w:rPr>
                    <w:rFonts w:ascii="Cambria Math" w:hAnsi="Cambria Math"/>
                    <w:lang w:eastAsia="zh-CN"/>
                  </w:rPr>
                  <m:t>L</m:t>
                </m:r>
                <m:r>
                  <w:rPr>
                    <w:rFonts w:ascii="Cambria Math" w:hAnsi="Cambria Math" w:cs="Times New Roman"/>
                    <w:lang w:eastAsia="zh-CN"/>
                  </w:rPr>
                  <m:t>×</m:t>
                </m:r>
                <m:r>
                  <w:rPr>
                    <w:rFonts w:ascii="Cambria Math" w:hAnsi="Cambria Math"/>
                    <w:lang w:eastAsia="zh-CN"/>
                  </w:rPr>
                  <m:t>1</m:t>
                </m:r>
              </m:e>
            </m:d>
          </m:sup>
        </m:sSup>
      </m:oMath>
      <w:r w:rsidRPr="00155FA2">
        <w:rPr>
          <w:rFonts w:ascii="宋体" w:hAnsi="宋体" w:hint="eastAsia"/>
          <w:lang w:eastAsia="zh-CN"/>
        </w:rPr>
        <w:t>，包含</w:t>
      </w:r>
      <w:r w:rsidRPr="00155FA2">
        <w:rPr>
          <w:rFonts w:ascii="宋体" w:hAnsi="宋体"/>
          <w:lang w:eastAsia="zh-CN"/>
        </w:rPr>
        <w:t>N</w:t>
      </w:r>
      <w:r w:rsidRPr="00155FA2">
        <w:rPr>
          <w:rFonts w:ascii="宋体" w:hAnsi="宋体" w:hint="eastAsia"/>
          <w:lang w:eastAsia="zh-CN"/>
        </w:rPr>
        <w:t>个气象变量的外生序列为</w:t>
      </w:r>
      <m:oMath>
        <m:sSup>
          <m:sSupPr>
            <m:ctrlPr>
              <w:rPr>
                <w:rFonts w:ascii="Cambria Math" w:hAnsi="Cambria Math"/>
                <w:i/>
                <w:lang w:eastAsia="zh-CN"/>
              </w:rPr>
            </m:ctrlPr>
          </m:sSupPr>
          <m:e>
            <m:r>
              <w:rPr>
                <w:rFonts w:ascii="Cambria Math" w:hAnsi="Cambria Math"/>
                <w:lang w:eastAsia="zh-CN"/>
              </w:rPr>
              <m:t>X</m:t>
            </m:r>
          </m:e>
          <m:sup>
            <m:d>
              <m:dPr>
                <m:ctrlPr>
                  <w:rPr>
                    <w:rFonts w:ascii="Cambria Math" w:hAnsi="Cambria Math"/>
                    <w:i/>
                    <w:lang w:eastAsia="zh-CN"/>
                  </w:rPr>
                </m:ctrlPr>
              </m:dPr>
              <m:e>
                <m:r>
                  <w:rPr>
                    <w:rFonts w:ascii="Cambria Math" w:hAnsi="Cambria Math"/>
                    <w:lang w:eastAsia="zh-CN"/>
                  </w:rPr>
                  <m:t>ex</m:t>
                </m:r>
              </m:e>
            </m:d>
          </m:sup>
        </m:sSup>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d>
              <m:dPr>
                <m:ctrlPr>
                  <w:rPr>
                    <w:rFonts w:ascii="Cambria Math" w:hAnsi="Cambria Math"/>
                    <w:i/>
                    <w:lang w:eastAsia="zh-CN"/>
                  </w:rPr>
                </m:ctrlPr>
              </m:dPr>
              <m:e>
                <m:r>
                  <w:rPr>
                    <w:rFonts w:ascii="Cambria Math" w:hAnsi="Cambria Math"/>
                    <w:lang w:eastAsia="zh-CN"/>
                  </w:rPr>
                  <m:t>L</m:t>
                </m:r>
                <m:r>
                  <w:rPr>
                    <w:rFonts w:ascii="Cambria Math" w:hAnsi="Cambria Math" w:cs="Times New Roman"/>
                    <w:lang w:eastAsia="zh-CN"/>
                  </w:rPr>
                  <m:t>×</m:t>
                </m:r>
                <m:r>
                  <w:rPr>
                    <w:rFonts w:ascii="Cambria Math" w:hAnsi="Cambria Math"/>
                    <w:lang w:eastAsia="zh-CN"/>
                  </w:rPr>
                  <m:t>N</m:t>
                </m:r>
              </m:e>
            </m:d>
          </m:sup>
        </m:sSup>
      </m:oMath>
      <w:r w:rsidRPr="00155FA2">
        <w:rPr>
          <w:rFonts w:ascii="宋体" w:hAnsi="宋体" w:hint="eastAsia"/>
          <w:lang w:eastAsia="zh-CN"/>
        </w:rPr>
        <w:t>，预测目标为未来</w:t>
      </w:r>
      <m:oMath>
        <m:r>
          <w:rPr>
            <w:rFonts w:ascii="Cambria Math" w:hAnsi="Cambria Math"/>
            <w:lang w:eastAsia="zh-CN"/>
          </w:rPr>
          <m:t>H</m:t>
        </m:r>
      </m:oMath>
      <w:r w:rsidRPr="00155FA2">
        <w:rPr>
          <w:rFonts w:ascii="宋体" w:hAnsi="宋体" w:hint="eastAsia"/>
          <w:lang w:eastAsia="zh-CN"/>
        </w:rPr>
        <w:t>个时刻的功率值。为避免将物理作用不同的变量混合为同质</w:t>
      </w:r>
      <w:r w:rsidRPr="00155FA2">
        <w:rPr>
          <w:rFonts w:ascii="宋体" w:hAnsi="宋体"/>
          <w:lang w:eastAsia="zh-CN"/>
        </w:rPr>
        <w:t>Token</w:t>
      </w:r>
      <w:r w:rsidRPr="00155FA2">
        <w:rPr>
          <w:rFonts w:ascii="宋体" w:hAnsi="宋体" w:hint="eastAsia"/>
          <w:lang w:eastAsia="zh-CN"/>
        </w:rPr>
        <w:t>，</w:t>
      </w:r>
      <w:r w:rsidRPr="00155FA2">
        <w:rPr>
          <w:rFonts w:ascii="宋体" w:hAnsi="宋体"/>
          <w:lang w:eastAsia="zh-CN"/>
        </w:rPr>
        <w:t>FreqXer</w:t>
      </w:r>
      <w:r w:rsidRPr="00155FA2">
        <w:rPr>
          <w:rFonts w:ascii="宋体" w:hAnsi="宋体" w:hint="eastAsia"/>
          <w:lang w:eastAsia="zh-CN"/>
        </w:rPr>
        <w:t>沿用</w:t>
      </w:r>
      <w:r w:rsidRPr="00155FA2">
        <w:rPr>
          <w:rFonts w:ascii="宋体" w:hAnsi="宋体"/>
          <w:lang w:eastAsia="zh-CN"/>
        </w:rPr>
        <w:t>TimeXer</w:t>
      </w:r>
      <w:r w:rsidRPr="00155FA2">
        <w:rPr>
          <w:rFonts w:ascii="宋体" w:hAnsi="宋体" w:hint="eastAsia"/>
          <w:lang w:eastAsia="zh-CN"/>
        </w:rPr>
        <w:t>的变量解耦表示：仅对目标功率执行</w:t>
      </w:r>
      <w:r w:rsidRPr="00155FA2">
        <w:rPr>
          <w:rFonts w:ascii="宋体" w:hAnsi="宋体"/>
          <w:lang w:eastAsia="zh-CN"/>
        </w:rPr>
        <w:t>STL-VMD</w:t>
      </w:r>
      <w:r w:rsidRPr="00155FA2">
        <w:rPr>
          <w:rFonts w:ascii="宋体" w:hAnsi="宋体" w:hint="eastAsia"/>
          <w:lang w:eastAsia="zh-CN"/>
        </w:rPr>
        <w:t>分解与自适应聚合；外生变量不参与分解，保留其原始变量级语义并直通后续编码路径。</w:t>
      </w:r>
    </w:p>
    <w:p w14:paraId="3D242BE9" w14:textId="77777777" w:rsidR="00155FA2" w:rsidRPr="00155FA2" w:rsidRDefault="00155FA2" w:rsidP="00155FA2">
      <w:pPr>
        <w:spacing w:before="80" w:after="40"/>
        <w:rPr>
          <w:rFonts w:ascii="宋体" w:hAnsi="宋体" w:hint="eastAsia"/>
          <w:lang w:eastAsia="zh-CN"/>
        </w:rPr>
      </w:pPr>
      <w:r w:rsidRPr="00155FA2">
        <w:rPr>
          <w:rFonts w:ascii="宋体" w:hAnsi="宋体" w:hint="eastAsia"/>
          <w:lang w:eastAsia="zh-CN"/>
        </w:rPr>
        <w:t>聚合后的目标功率表示按长度为</w:t>
      </w:r>
      <w:r w:rsidRPr="00155FA2">
        <w:rPr>
          <w:rFonts w:ascii="宋体" w:hAnsi="宋体"/>
          <w:lang w:eastAsia="zh-CN"/>
        </w:rPr>
        <w:t>P</w:t>
      </w:r>
      <w:r w:rsidRPr="00155FA2">
        <w:rPr>
          <w:rFonts w:ascii="宋体" w:hAnsi="宋体" w:hint="eastAsia"/>
          <w:lang w:eastAsia="zh-CN"/>
        </w:rPr>
        <w:t>的非重叠窗口划分为</w:t>
      </w:r>
      <m:oMath>
        <m:r>
          <w:rPr>
            <w:rFonts w:ascii="Cambria Math" w:hAnsi="Cambria Math"/>
            <w:lang w:eastAsia="zh-CN"/>
          </w:rPr>
          <m:t>M=L</m:t>
        </m:r>
        <m:r>
          <m:rPr>
            <m:lit/>
          </m:rPr>
          <w:rPr>
            <w:rFonts w:ascii="Cambria Math" w:hAnsi="Cambria Math"/>
            <w:lang w:eastAsia="zh-CN"/>
          </w:rPr>
          <m:t>/</m:t>
        </m:r>
        <m:r>
          <w:rPr>
            <w:rFonts w:ascii="Cambria Math" w:hAnsi="Cambria Math"/>
            <w:lang w:eastAsia="zh-CN"/>
          </w:rPr>
          <m:t>P</m:t>
        </m:r>
      </m:oMath>
      <w:r w:rsidRPr="00155FA2">
        <w:rPr>
          <w:rFonts w:ascii="宋体" w:hAnsi="宋体" w:hint="eastAsia"/>
          <w:lang w:eastAsia="zh-CN"/>
        </w:rPr>
        <w:t>个</w:t>
      </w:r>
      <w:r w:rsidRPr="00155FA2">
        <w:rPr>
          <w:rFonts w:ascii="宋体" w:hAnsi="宋体"/>
          <w:lang w:eastAsia="zh-CN"/>
        </w:rPr>
        <w:t>Patch</w:t>
      </w:r>
      <w:r w:rsidRPr="00155FA2">
        <w:rPr>
          <w:rFonts w:ascii="宋体" w:hAnsi="宋体" w:hint="eastAsia"/>
          <w:lang w:eastAsia="zh-CN"/>
        </w:rPr>
        <w:t>。令</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d>
          <m:dPr>
            <m:ctrlPr>
              <w:rPr>
                <w:rFonts w:ascii="Cambria Math" w:hAnsi="Cambria Math"/>
                <w:i/>
                <w:lang w:eastAsia="zh-CN"/>
              </w:rPr>
            </m:ctrlPr>
          </m:dPr>
          <m:e>
            <m:r>
              <w:rPr>
                <w:rFonts w:ascii="Cambria Math" w:hAnsi="Cambria Math"/>
                <w:lang w:eastAsia="zh-CN"/>
              </w:rPr>
              <m:t>·</m:t>
            </m:r>
          </m:e>
        </m:d>
      </m:oMath>
      <w:r w:rsidRPr="00155FA2">
        <w:rPr>
          <w:rFonts w:ascii="宋体" w:hAnsi="宋体" w:hint="eastAsia"/>
          <w:lang w:eastAsia="zh-CN"/>
        </w:rPr>
        <w:t>表示共享线性投影，</w:t>
      </w:r>
      <m:oMath>
        <m:r>
          <w:rPr>
            <w:rFonts w:ascii="Cambria Math" w:hAnsi="Cambria Math"/>
            <w:lang w:eastAsia="zh-CN"/>
          </w:rPr>
          <m:t>PE</m:t>
        </m:r>
        <m:d>
          <m:dPr>
            <m:ctrlPr>
              <w:rPr>
                <w:rFonts w:ascii="Cambria Math" w:hAnsi="Cambria Math"/>
                <w:i/>
                <w:lang w:eastAsia="zh-CN"/>
              </w:rPr>
            </m:ctrlPr>
          </m:dPr>
          <m:e>
            <m:r>
              <w:rPr>
                <w:rFonts w:ascii="Cambria Math" w:hAnsi="Cambria Math"/>
                <w:lang w:eastAsia="zh-CN"/>
              </w:rPr>
              <m:t>·</m:t>
            </m:r>
          </m:e>
        </m:d>
      </m:oMath>
      <w:r w:rsidRPr="00155FA2">
        <w:rPr>
          <w:rFonts w:ascii="宋体" w:hAnsi="宋体" w:hint="eastAsia"/>
          <w:lang w:eastAsia="zh-CN"/>
        </w:rPr>
        <w:t>表示位置编码，</w:t>
      </w:r>
      <m:oMath>
        <m:r>
          <w:rPr>
            <w:rFonts w:ascii="Cambria Math" w:hAnsi="Cambria Math"/>
            <w:lang w:eastAsia="zh-CN"/>
          </w:rPr>
          <m:t>g</m:t>
        </m:r>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r>
              <w:rPr>
                <w:rFonts w:ascii="Cambria Math" w:hAnsi="Cambria Math"/>
                <w:lang w:eastAsia="zh-CN"/>
              </w:rPr>
              <m:t>D</m:t>
            </m:r>
          </m:sup>
        </m:sSup>
      </m:oMath>
      <w:r w:rsidRPr="00155FA2">
        <w:rPr>
          <w:rFonts w:ascii="宋体" w:hAnsi="宋体" w:hint="eastAsia"/>
          <w:lang w:eastAsia="zh-CN"/>
        </w:rPr>
        <w:t>表示可学习的全局内生</w:t>
      </w:r>
      <w:r w:rsidRPr="00155FA2">
        <w:rPr>
          <w:rFonts w:ascii="宋体" w:hAnsi="宋体"/>
          <w:lang w:eastAsia="zh-CN"/>
        </w:rPr>
        <w:t>Token</w:t>
      </w:r>
      <w:r w:rsidRPr="00155FA2">
        <w:rPr>
          <w:rFonts w:ascii="宋体" w:hAnsi="宋体" w:hint="eastAsia"/>
          <w:lang w:eastAsia="zh-CN"/>
        </w:rPr>
        <w:t>，则目标变量的</w:t>
      </w:r>
      <w:r w:rsidRPr="00155FA2">
        <w:rPr>
          <w:rFonts w:ascii="宋体" w:hAnsi="宋体"/>
          <w:lang w:eastAsia="zh-CN"/>
        </w:rPr>
        <w:t>Patch</w:t>
      </w:r>
      <w:r w:rsidRPr="00155FA2">
        <w:rPr>
          <w:rFonts w:ascii="宋体" w:hAnsi="宋体" w:hint="eastAsia"/>
          <w:lang w:eastAsia="zh-CN"/>
        </w:rPr>
        <w:t>级嵌入为：</w:t>
      </w:r>
    </w:p>
    <w:p w14:paraId="2FB5717F" w14:textId="77777777" w:rsidR="00155FA2" w:rsidRPr="00155FA2" w:rsidRDefault="00000000" w:rsidP="00155FA2">
      <w:pPr>
        <w:spacing w:before="80" w:after="40"/>
        <w:rPr>
          <w:rFonts w:ascii="宋体" w:hAnsi="宋体" w:hint="eastAsia"/>
          <w:lang w:eastAsia="zh-CN"/>
        </w:rPr>
      </w:pPr>
      <m:oMathPara>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0</m:t>
              </m:r>
            </m:sub>
            <m:sup>
              <m:r>
                <m:rPr>
                  <m:nor/>
                </m:rPr>
                <w:rPr>
                  <w:rFonts w:ascii="Cambria Math" w:hAnsi="Cambria Math"/>
                  <w:lang w:eastAsia="zh-CN"/>
                </w:rPr>
                <m:t>e</m:t>
              </m:r>
            </m:sup>
          </m:sSubSup>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1</m:t>
                      </m:r>
                    </m:sub>
                  </m:sSub>
                </m:e>
              </m:d>
              <m:r>
                <w:rPr>
                  <w:rFonts w:ascii="Cambria Math" w:hAnsi="Cambria Math"/>
                  <w:lang w:eastAsia="zh-CN"/>
                </w:rPr>
                <m:t>+P</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1</m:t>
                  </m:r>
                </m:sub>
              </m:sSub>
              <m:r>
                <w:rPr>
                  <w:rFonts w:ascii="Cambria Math" w:hAnsi="Cambria Math"/>
                  <w:lang w:eastAsia="zh-CN"/>
                </w:rPr>
                <m:t>,</m:t>
              </m:r>
              <m:r>
                <m:rPr>
                  <m:sty m:val="p"/>
                </m:rPr>
                <w:rPr>
                  <w:rFonts w:ascii="Cambria Math" w:hAnsi="Cambria Math" w:hint="eastAsia"/>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M</m:t>
                      </m:r>
                    </m:sub>
                  </m:sSub>
                </m:e>
              </m:d>
              <m:r>
                <w:rPr>
                  <w:rFonts w:ascii="Cambria Math" w:hAnsi="Cambria Math"/>
                  <w:lang w:eastAsia="zh-CN"/>
                </w:rPr>
                <m:t>+P</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M</m:t>
                  </m:r>
                </m:sub>
              </m:sSub>
              <m:r>
                <w:rPr>
                  <w:rFonts w:ascii="Cambria Math" w:hAnsi="Cambria Math"/>
                  <w:lang w:eastAsia="zh-CN"/>
                </w:rPr>
                <m:t>,g</m:t>
              </m:r>
            </m:e>
          </m:d>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d>
                <m:dPr>
                  <m:ctrlPr>
                    <w:rPr>
                      <w:rFonts w:ascii="Cambria Math" w:hAnsi="Cambria Math"/>
                      <w:i/>
                      <w:lang w:eastAsia="zh-CN"/>
                    </w:rPr>
                  </m:ctrlPr>
                </m:dPr>
                <m:e>
                  <m:r>
                    <w:rPr>
                      <w:rFonts w:ascii="Cambria Math" w:hAnsi="Cambria Math"/>
                      <w:lang w:eastAsia="zh-CN"/>
                    </w:rPr>
                    <m:t>M+</m:t>
                  </m:r>
                  <m:r>
                    <m:rPr>
                      <m:scr m:val="double-struck"/>
                    </m:rPr>
                    <w:rPr>
                      <w:rFonts w:ascii="Cambria Math" w:hAnsi="Cambria Math"/>
                      <w:lang w:eastAsia="zh-CN"/>
                    </w:rPr>
                    <m:t>1</m:t>
                  </m:r>
                </m:e>
              </m:d>
              <m:r>
                <m:rPr>
                  <m:sty m:val="p"/>
                </m:rPr>
                <w:rPr>
                  <w:rFonts w:ascii="Cambria Math" w:hAnsi="Cambria Math" w:hint="eastAsia"/>
                  <w:lang w:eastAsia="zh-CN"/>
                </w:rPr>
                <m:t>×</m:t>
              </m:r>
              <m:r>
                <w:rPr>
                  <w:rFonts w:ascii="Cambria Math" w:hAnsi="Cambria Math"/>
                  <w:lang w:eastAsia="zh-CN"/>
                </w:rPr>
                <m:t>D</m:t>
              </m:r>
            </m:sup>
          </m:sSup>
        </m:oMath>
      </m:oMathPara>
    </w:p>
    <w:p w14:paraId="5ECFE589" w14:textId="77777777" w:rsidR="00155FA2" w:rsidRPr="00155FA2" w:rsidRDefault="00155FA2" w:rsidP="00155FA2">
      <w:pPr>
        <w:spacing w:before="80" w:after="40"/>
        <w:rPr>
          <w:rFonts w:ascii="宋体" w:hAnsi="宋体" w:hint="eastAsia"/>
          <w:lang w:eastAsia="zh-CN"/>
        </w:rPr>
      </w:pPr>
      <w:r w:rsidRPr="00155FA2">
        <w:rPr>
          <w:rFonts w:ascii="宋体" w:hAnsi="宋体" w:hint="eastAsia"/>
          <w:lang w:eastAsia="zh-CN"/>
        </w:rPr>
        <w:lastRenderedPageBreak/>
        <w:t>其中，</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m</m:t>
            </m:r>
          </m:sub>
        </m:sSub>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r>
              <w:rPr>
                <w:rFonts w:ascii="Cambria Math" w:hAnsi="Cambria Math"/>
                <w:lang w:eastAsia="zh-CN"/>
              </w:rPr>
              <m:t>P</m:t>
            </m:r>
          </m:sup>
        </m:sSup>
      </m:oMath>
      <w:r w:rsidRPr="00155FA2">
        <w:rPr>
          <w:rFonts w:ascii="宋体" w:hAnsi="宋体" w:hint="eastAsia"/>
          <w:lang w:eastAsia="zh-CN"/>
        </w:rPr>
        <w:t>为第</w:t>
      </w:r>
      <m:oMath>
        <m:r>
          <w:rPr>
            <w:rFonts w:ascii="Cambria Math" w:hAnsi="Cambria Math"/>
            <w:lang w:eastAsia="zh-CN"/>
          </w:rPr>
          <m:t>m</m:t>
        </m:r>
      </m:oMath>
      <w:r w:rsidRPr="00155FA2">
        <w:rPr>
          <w:rFonts w:ascii="宋体" w:hAnsi="宋体" w:hint="eastAsia"/>
          <w:lang w:eastAsia="zh-CN"/>
        </w:rPr>
        <w:t>个目标功率</w:t>
      </w:r>
      <w:r w:rsidRPr="00155FA2">
        <w:rPr>
          <w:rFonts w:ascii="宋体" w:hAnsi="宋体"/>
          <w:lang w:eastAsia="zh-CN"/>
        </w:rPr>
        <w:t>Patch</w:t>
      </w:r>
      <w:r w:rsidRPr="00155FA2">
        <w:rPr>
          <w:rFonts w:ascii="宋体" w:hAnsi="宋体" w:hint="eastAsia"/>
          <w:lang w:eastAsia="zh-CN"/>
        </w:rPr>
        <w:t>，</w:t>
      </w:r>
      <m:oMath>
        <m:r>
          <w:rPr>
            <w:rFonts w:ascii="Cambria Math" w:hAnsi="Cambria Math"/>
            <w:lang w:eastAsia="zh-CN"/>
          </w:rPr>
          <m:t>D</m:t>
        </m:r>
      </m:oMath>
      <w:r w:rsidRPr="00155FA2">
        <w:rPr>
          <w:rFonts w:ascii="宋体" w:hAnsi="宋体" w:hint="eastAsia"/>
          <w:lang w:eastAsia="zh-CN"/>
        </w:rPr>
        <w:t>为隐表示维度。</w:t>
      </w:r>
      <w:r w:rsidRPr="00155FA2">
        <w:rPr>
          <w:rFonts w:ascii="宋体" w:hAnsi="宋体"/>
          <w:lang w:eastAsia="zh-CN"/>
        </w:rPr>
        <w:t>Patch Token</w:t>
      </w:r>
      <w:r w:rsidRPr="00155FA2">
        <w:rPr>
          <w:rFonts w:ascii="宋体" w:hAnsi="宋体" w:hint="eastAsia"/>
          <w:lang w:eastAsia="zh-CN"/>
        </w:rPr>
        <w:t>保留局部连续时间片段的动态结构，全局</w:t>
      </w:r>
      <w:r w:rsidRPr="00155FA2">
        <w:rPr>
          <w:rFonts w:ascii="宋体" w:hAnsi="宋体"/>
          <w:lang w:eastAsia="zh-CN"/>
        </w:rPr>
        <w:t>Token</w:t>
      </w:r>
      <w:r w:rsidRPr="00155FA2">
        <w:rPr>
          <w:rFonts w:ascii="宋体" w:hAnsi="宋体" w:hint="eastAsia"/>
          <w:lang w:eastAsia="zh-CN"/>
        </w:rPr>
        <w:t>则作为可学习的信息汇聚节点，使后续层能够在不直接混合内、外生变量粒度的前提下传递跨变量信息。对于外生输入，采用变量级嵌入，将每一个气象变量在整个历史窗口内的轨迹映射为一个</w:t>
      </w:r>
      <w:r w:rsidRPr="00155FA2">
        <w:rPr>
          <w:rFonts w:ascii="宋体" w:hAnsi="宋体"/>
          <w:lang w:eastAsia="zh-CN"/>
        </w:rPr>
        <w:t>Token</w:t>
      </w:r>
      <w:r w:rsidRPr="00155FA2">
        <w:rPr>
          <w:rFonts w:ascii="宋体" w:hAnsi="宋体" w:hint="eastAsia"/>
          <w:lang w:eastAsia="zh-CN"/>
        </w:rPr>
        <w:t>：</w:t>
      </w:r>
    </w:p>
    <w:p w14:paraId="68A58EC9" w14:textId="77777777" w:rsidR="00155FA2" w:rsidRPr="00155FA2" w:rsidRDefault="00000000" w:rsidP="00155FA2">
      <w:pPr>
        <w:spacing w:before="80" w:after="40"/>
        <w:rPr>
          <w:rFonts w:ascii="宋体" w:hAnsi="宋体" w:hint="eastAsia"/>
          <w:lang w:eastAsia="zh-CN"/>
        </w:rPr>
      </w:pPr>
      <m:oMathPara>
        <m:oMath>
          <m:sSup>
            <m:sSupPr>
              <m:ctrlPr>
                <w:rPr>
                  <w:rFonts w:ascii="Cambria Math" w:hAnsi="Cambria Math"/>
                  <w:i/>
                  <w:lang w:eastAsia="zh-CN"/>
                </w:rPr>
              </m:ctrlPr>
            </m:sSupPr>
            <m:e>
              <m:r>
                <w:rPr>
                  <w:rFonts w:ascii="Cambria Math" w:hAnsi="Cambria Math"/>
                  <w:lang w:eastAsia="zh-CN"/>
                </w:rPr>
                <m:t>Z</m:t>
              </m:r>
            </m:e>
            <m:sup>
              <m:r>
                <m:rPr>
                  <m:nor/>
                </m:rPr>
                <w:rPr>
                  <w:rFonts w:ascii="Cambria Math" w:hAnsi="Cambria Math"/>
                  <w:i/>
                  <w:lang w:eastAsia="zh-CN"/>
                </w:rPr>
                <m:t>e</m:t>
              </m:r>
              <m:r>
                <m:rPr>
                  <m:nor/>
                </m:rPr>
                <w:rPr>
                  <w:rFonts w:ascii="Cambria Math" w:hAnsi="Cambria Math" w:hint="eastAsia"/>
                  <w:i/>
                  <w:lang w:eastAsia="zh-CN"/>
                </w:rPr>
                <m:t>x</m:t>
              </m:r>
            </m:sup>
          </m:sSup>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v</m:t>
                  </m:r>
                </m:sub>
              </m:sSub>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:,1</m:t>
                      </m:r>
                    </m:sub>
                    <m:sup>
                      <m:r>
                        <m:rPr>
                          <m:nor/>
                        </m:rPr>
                        <w:rPr>
                          <w:rFonts w:ascii="Cambria Math" w:hAnsi="Cambria Math"/>
                          <w:i/>
                          <w:lang w:eastAsia="zh-CN"/>
                        </w:rPr>
                        <m:t>e</m:t>
                      </m:r>
                      <m:r>
                        <m:rPr>
                          <m:nor/>
                        </m:rPr>
                        <w:rPr>
                          <w:rFonts w:ascii="Cambria Math" w:hAnsi="Cambria Math" w:hint="eastAsia"/>
                          <w:i/>
                          <w:lang w:eastAsia="zh-CN"/>
                        </w:rPr>
                        <m:t>x</m:t>
                      </m:r>
                    </m:sup>
                  </m:sSubSup>
                </m:e>
              </m:d>
              <m:r>
                <w:rPr>
                  <w:rFonts w:ascii="Cambria Math" w:hAnsi="Cambria Math"/>
                  <w:lang w:eastAsia="zh-CN"/>
                </w:rPr>
                <m:t>,</m:t>
              </m:r>
              <m:r>
                <w:rPr>
                  <w:rFonts w:ascii="Cambria Math" w:hAnsi="Cambria Math" w:hint="eastAsia"/>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v</m:t>
                  </m:r>
                </m:sub>
              </m:sSub>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:,N</m:t>
                      </m:r>
                    </m:sub>
                    <m:sup>
                      <m:r>
                        <m:rPr>
                          <m:nor/>
                        </m:rPr>
                        <w:rPr>
                          <w:rFonts w:ascii="Cambria Math" w:hAnsi="Cambria Math"/>
                          <w:i/>
                          <w:lang w:eastAsia="zh-CN"/>
                        </w:rPr>
                        <m:t>e</m:t>
                      </m:r>
                      <m:r>
                        <m:rPr>
                          <m:nor/>
                        </m:rPr>
                        <w:rPr>
                          <w:rFonts w:ascii="Cambria Math" w:hAnsi="Cambria Math" w:hint="eastAsia"/>
                          <w:i/>
                          <w:lang w:eastAsia="zh-CN"/>
                        </w:rPr>
                        <m:t>x</m:t>
                      </m:r>
                    </m:sup>
                  </m:sSubSup>
                </m:e>
              </m:d>
            </m:e>
          </m:d>
          <m: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N</m:t>
              </m:r>
              <m:r>
                <w:rPr>
                  <w:rFonts w:ascii="Cambria Math" w:hAnsi="Cambria Math" w:hint="eastAsia"/>
                  <w:lang w:eastAsia="zh-CN"/>
                </w:rPr>
                <m:t>×</m:t>
              </m:r>
              <m:r>
                <w:rPr>
                  <w:rFonts w:ascii="Cambria Math" w:hAnsi="Cambria Math"/>
                  <w:lang w:eastAsia="zh-CN"/>
                </w:rPr>
                <m:t>D</m:t>
              </m:r>
            </m:sup>
          </m:sSup>
        </m:oMath>
      </m:oMathPara>
    </w:p>
    <w:p w14:paraId="3263A2F1" w14:textId="77777777" w:rsidR="00155FA2" w:rsidRPr="00155FA2" w:rsidRDefault="00155FA2" w:rsidP="00C2247D">
      <w:pPr>
        <w:spacing w:before="80" w:after="40"/>
        <w:jc w:val="both"/>
        <w:rPr>
          <w:rFonts w:ascii="宋体" w:hAnsi="宋体" w:hint="eastAsia"/>
          <w:lang w:eastAsia="zh-CN"/>
        </w:rPr>
      </w:pPr>
      <w:r w:rsidRPr="00155FA2">
        <w:rPr>
          <w:rFonts w:ascii="宋体" w:hAnsi="宋体" w:hint="eastAsia"/>
          <w:lang w:eastAsia="zh-CN"/>
        </w:rPr>
        <w:t>其中，</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v</m:t>
            </m:r>
          </m:sub>
        </m:sSub>
        <m:d>
          <m:dPr>
            <m:ctrlPr>
              <w:rPr>
                <w:rFonts w:ascii="Cambria Math" w:hAnsi="Cambria Math"/>
                <w:i/>
                <w:lang w:eastAsia="zh-CN"/>
              </w:rPr>
            </m:ctrlPr>
          </m:dPr>
          <m:e>
            <m:r>
              <w:rPr>
                <w:rFonts w:ascii="Cambria Math" w:hAnsi="Cambria Math"/>
                <w:lang w:eastAsia="zh-CN"/>
              </w:rPr>
              <m:t>·</m:t>
            </m:r>
          </m:e>
        </m:d>
      </m:oMath>
      <w:r w:rsidRPr="00155FA2">
        <w:rPr>
          <w:rFonts w:ascii="宋体" w:hAnsi="宋体" w:hint="eastAsia"/>
          <w:lang w:eastAsia="zh-CN"/>
        </w:rPr>
        <w:t>为变量级线性投影。该设计使辐照度、温度、湿度等外生变量分别保持完整的历史演化模式，同时避免与目标功率</w:t>
      </w:r>
      <w:r w:rsidRPr="00155FA2">
        <w:rPr>
          <w:rFonts w:ascii="宋体" w:hAnsi="宋体"/>
          <w:lang w:eastAsia="zh-CN"/>
        </w:rPr>
        <w:t>Patch</w:t>
      </w:r>
      <w:r w:rsidRPr="00155FA2">
        <w:rPr>
          <w:rFonts w:ascii="宋体" w:hAnsi="宋体" w:hint="eastAsia"/>
          <w:lang w:eastAsia="zh-CN"/>
        </w:rPr>
        <w:t>发生早期语义混合。</w:t>
      </w:r>
    </w:p>
    <w:p w14:paraId="336EBCEF" w14:textId="77777777" w:rsidR="00155FA2" w:rsidRDefault="00155FA2" w:rsidP="00C2247D">
      <w:pPr>
        <w:spacing w:before="80" w:after="40"/>
        <w:jc w:val="both"/>
        <w:rPr>
          <w:rFonts w:ascii="宋体" w:hAnsi="宋体" w:hint="eastAsia"/>
          <w:lang w:eastAsia="zh-CN"/>
        </w:rPr>
      </w:pPr>
      <w:r w:rsidRPr="00155FA2">
        <w:rPr>
          <w:rFonts w:ascii="宋体" w:hAnsi="宋体" w:hint="eastAsia"/>
          <w:lang w:eastAsia="zh-CN"/>
        </w:rPr>
        <w:t>在第</w:t>
      </w:r>
      <w:r w:rsidRPr="00155FA2">
        <w:rPr>
          <w:rFonts w:ascii="宋体" w:hAnsi="宋体"/>
          <w:lang w:eastAsia="zh-CN"/>
        </w:rPr>
        <w:t>l</w:t>
      </w:r>
      <w:r w:rsidRPr="00155FA2">
        <w:rPr>
          <w:rFonts w:ascii="宋体" w:hAnsi="宋体" w:hint="eastAsia"/>
          <w:lang w:eastAsia="zh-CN"/>
        </w:rPr>
        <w:t>个编码器层中，首先对目标</w:t>
      </w:r>
      <w:r w:rsidRPr="00155FA2">
        <w:rPr>
          <w:rFonts w:ascii="宋体" w:hAnsi="宋体"/>
          <w:lang w:eastAsia="zh-CN"/>
        </w:rPr>
        <w:t>Patch</w:t>
      </w:r>
      <w:r w:rsidRPr="00155FA2">
        <w:rPr>
          <w:rFonts w:ascii="宋体" w:hAnsi="宋体" w:hint="eastAsia"/>
          <w:lang w:eastAsia="zh-CN"/>
        </w:rPr>
        <w:t>和全局</w:t>
      </w:r>
      <w:r w:rsidRPr="00155FA2">
        <w:rPr>
          <w:rFonts w:ascii="宋体" w:hAnsi="宋体"/>
          <w:lang w:eastAsia="zh-CN"/>
        </w:rPr>
        <w:t>Token</w:t>
      </w:r>
      <w:r w:rsidRPr="00155FA2">
        <w:rPr>
          <w:rFonts w:ascii="宋体" w:hAnsi="宋体" w:hint="eastAsia"/>
          <w:lang w:eastAsia="zh-CN"/>
        </w:rPr>
        <w:t>实施多头自注意力，以建模目标功率内部的时序依赖：</w:t>
      </w:r>
    </w:p>
    <w:p w14:paraId="3A52FE4E" w14:textId="77777777" w:rsidR="00321C9F" w:rsidRPr="00321C9F" w:rsidRDefault="00000000" w:rsidP="00635938">
      <w:pPr>
        <w:spacing w:before="80" w:after="40"/>
        <w:rPr>
          <w:rFonts w:ascii="宋体" w:hAnsi="宋体" w:hint="eastAsia"/>
          <w:lang w:eastAsia="zh-CN"/>
        </w:rPr>
      </w:pPr>
      <m:oMathPara>
        <m:oMath>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m:t>
                  </m:r>
                </m:sub>
                <m:sup>
                  <m:r>
                    <m:rPr>
                      <m:nor/>
                    </m:rPr>
                    <w:rPr>
                      <w:rFonts w:ascii="Cambria Math" w:hAnsi="Cambria Math"/>
                      <w:lang w:eastAsia="zh-CN"/>
                    </w:rPr>
                    <m:t>en</m:t>
                  </m:r>
                </m:sup>
              </m:sSubSup>
            </m:e>
          </m:acc>
          <m:r>
            <w:rPr>
              <w:rFonts w:ascii="Cambria Math" w:hAnsi="Cambria Math"/>
              <w:lang w:eastAsia="zh-CN"/>
            </w:rPr>
            <m:t>=LayerNorm</m:t>
          </m:r>
          <m:d>
            <m:dPr>
              <m:ctrlPr>
                <w:rPr>
                  <w:rFonts w:ascii="Cambria Math" w:hAnsi="Cambria Math"/>
                  <w:lang w:eastAsia="zh-CN"/>
                </w:rPr>
              </m:ctrlPr>
            </m:dPr>
            <m:e>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r>
                <w:rPr>
                  <w:rFonts w:ascii="Cambria Math" w:hAnsi="Cambria Math"/>
                  <w:lang w:eastAsia="zh-CN"/>
                </w:rPr>
                <m:t>+MHAttention</m:t>
              </m:r>
              <m:d>
                <m:dPr>
                  <m:ctrlPr>
                    <w:rPr>
                      <w:rFonts w:ascii="Cambria Math" w:hAnsi="Cambria Math"/>
                      <w:lang w:eastAsia="zh-CN"/>
                    </w:rPr>
                  </m:ctrlPr>
                </m:dPr>
                <m:e>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ctrlPr>
                    <w:rPr>
                      <w:rFonts w:ascii="Cambria Math" w:hAnsi="Cambria Math"/>
                      <w:i/>
                      <w:lang w:eastAsia="zh-CN"/>
                    </w:rPr>
                  </m:ctrlPr>
                </m:e>
              </m:d>
              <m:ctrlPr>
                <w:rPr>
                  <w:rFonts w:ascii="Cambria Math" w:hAnsi="Cambria Math"/>
                  <w:i/>
                  <w:lang w:eastAsia="zh-CN"/>
                </w:rPr>
              </m:ctrlPr>
            </m:e>
          </m:d>
        </m:oMath>
      </m:oMathPara>
    </w:p>
    <w:p w14:paraId="1CF2DC3E" w14:textId="77777777" w:rsidR="00155FA2" w:rsidRPr="00155FA2" w:rsidRDefault="00155FA2" w:rsidP="00C2247D">
      <w:pPr>
        <w:spacing w:before="80" w:after="40"/>
        <w:jc w:val="both"/>
        <w:rPr>
          <w:rFonts w:ascii="宋体" w:hAnsi="宋体" w:hint="eastAsia"/>
          <w:lang w:eastAsia="zh-CN"/>
        </w:rPr>
      </w:pPr>
      <w:r w:rsidRPr="00155FA2">
        <w:rPr>
          <w:rFonts w:ascii="宋体" w:hAnsi="宋体" w:hint="eastAsia"/>
          <w:lang w:eastAsia="zh-CN"/>
        </w:rPr>
        <w:t>随后，对</w:t>
      </w:r>
      <w:r w:rsidR="00321C9F" w:rsidRPr="00321C9F">
        <w:rPr>
          <w:rFonts w:ascii="宋体" w:hAnsi="宋体" w:hint="eastAsia"/>
          <w:lang w:eastAsia="zh-CN"/>
        </w:rPr>
        <w:t>上式</w:t>
      </w:r>
      <w:r w:rsidRPr="00155FA2">
        <w:rPr>
          <w:rFonts w:ascii="宋体" w:hAnsi="宋体" w:hint="eastAsia"/>
          <w:lang w:eastAsia="zh-CN"/>
        </w:rPr>
        <w:t>中除全局</w:t>
      </w:r>
      <w:r w:rsidRPr="00155FA2">
        <w:rPr>
          <w:rFonts w:ascii="宋体" w:hAnsi="宋体"/>
          <w:lang w:eastAsia="zh-CN"/>
        </w:rPr>
        <w:t>Token</w:t>
      </w:r>
      <w:r w:rsidRPr="00155FA2">
        <w:rPr>
          <w:rFonts w:ascii="宋体" w:hAnsi="宋体" w:hint="eastAsia"/>
          <w:lang w:eastAsia="zh-CN"/>
        </w:rPr>
        <w:t>外的</w:t>
      </w:r>
      <w:r w:rsidRPr="00155FA2">
        <w:rPr>
          <w:rFonts w:ascii="宋体" w:hAnsi="宋体"/>
          <w:lang w:eastAsia="zh-CN"/>
        </w:rPr>
        <w:t>Patch</w:t>
      </w:r>
      <w:r w:rsidRPr="00155FA2">
        <w:rPr>
          <w:rFonts w:ascii="宋体" w:hAnsi="宋体" w:hint="eastAsia"/>
          <w:lang w:eastAsia="zh-CN"/>
        </w:rPr>
        <w:t>表示施加相位感知频率增强模块。该模块通过</w:t>
      </w:r>
      <w:r w:rsidRPr="00155FA2">
        <w:rPr>
          <w:rFonts w:ascii="宋体" w:hAnsi="宋体"/>
          <w:lang w:eastAsia="zh-CN"/>
        </w:rPr>
        <w:t>Hilbert</w:t>
      </w:r>
      <w:r w:rsidRPr="00155FA2">
        <w:rPr>
          <w:rFonts w:ascii="宋体" w:hAnsi="宋体" w:hint="eastAsia"/>
          <w:lang w:eastAsia="zh-CN"/>
        </w:rPr>
        <w:t>变换提取瞬时幅度和相位，构建幅度</w:t>
      </w:r>
      <w:r w:rsidRPr="00155FA2">
        <w:rPr>
          <w:rFonts w:ascii="宋体" w:hAnsi="宋体"/>
          <w:lang w:eastAsia="zh-CN"/>
        </w:rPr>
        <w:t>-</w:t>
      </w:r>
      <w:r w:rsidRPr="00155FA2">
        <w:rPr>
          <w:rFonts w:ascii="宋体" w:hAnsi="宋体" w:hint="eastAsia"/>
          <w:lang w:eastAsia="zh-CN"/>
        </w:rPr>
        <w:t>相位联合描述子以生成时间</w:t>
      </w:r>
      <w:r w:rsidRPr="00155FA2">
        <w:rPr>
          <w:rFonts w:ascii="宋体" w:hAnsi="宋体"/>
          <w:lang w:eastAsia="zh-CN"/>
        </w:rPr>
        <w:t>—</w:t>
      </w:r>
      <w:r w:rsidRPr="00155FA2">
        <w:rPr>
          <w:rFonts w:ascii="宋体" w:hAnsi="宋体" w:hint="eastAsia"/>
          <w:lang w:eastAsia="zh-CN"/>
        </w:rPr>
        <w:t>通道自适应门控信号；门控信号再驱动可学习频域滤波器对</w:t>
      </w:r>
      <w:r w:rsidRPr="00155FA2">
        <w:rPr>
          <w:rFonts w:ascii="宋体" w:hAnsi="宋体"/>
          <w:lang w:eastAsia="zh-CN"/>
        </w:rPr>
        <w:t>DFT</w:t>
      </w:r>
      <w:r w:rsidRPr="00155FA2">
        <w:rPr>
          <w:rFonts w:ascii="宋体" w:hAnsi="宋体" w:hint="eastAsia"/>
          <w:lang w:eastAsia="zh-CN"/>
        </w:rPr>
        <w:t>频谱进行动态选择性增强，并经残差融合回注时域。设</w:t>
      </w:r>
      <m:oMath>
        <m:r>
          <w:rPr>
            <w:rFonts w:ascii="Cambria Math" w:hAnsi="Cambria Math"/>
            <w:lang w:eastAsia="zh-CN"/>
          </w:rPr>
          <m:t>AGFE</m:t>
        </m:r>
        <m:d>
          <m:dPr>
            <m:ctrlPr>
              <w:rPr>
                <w:rFonts w:ascii="Cambria Math" w:hAnsi="Cambria Math"/>
                <w:i/>
                <w:lang w:eastAsia="zh-CN"/>
              </w:rPr>
            </m:ctrlPr>
          </m:dPr>
          <m:e>
            <m:r>
              <w:rPr>
                <w:rFonts w:ascii="Cambria Math" w:hAnsi="Cambria Math"/>
                <w:lang w:eastAsia="zh-CN"/>
              </w:rPr>
              <m:t>·</m:t>
            </m:r>
          </m:e>
        </m:d>
      </m:oMath>
      <w:r w:rsidRPr="00155FA2">
        <w:rPr>
          <w:rFonts w:ascii="宋体" w:hAnsi="宋体" w:hint="eastAsia"/>
          <w:lang w:eastAsia="zh-CN"/>
        </w:rPr>
        <w:t>表示该过程，得到增强后的</w:t>
      </w:r>
      <w:r w:rsidRPr="00155FA2">
        <w:rPr>
          <w:rFonts w:ascii="宋体" w:hAnsi="宋体"/>
          <w:lang w:eastAsia="zh-CN"/>
        </w:rPr>
        <w:t>Patch</w:t>
      </w:r>
      <w:r w:rsidRPr="00155FA2">
        <w:rPr>
          <w:rFonts w:ascii="宋体" w:hAnsi="宋体" w:hint="eastAsia"/>
          <w:lang w:eastAsia="zh-CN"/>
        </w:rPr>
        <w:t>表示：</w:t>
      </w:r>
    </w:p>
    <w:p w14:paraId="2BF7EB33" w14:textId="77777777" w:rsidR="00321C9F" w:rsidRPr="00321C9F" w:rsidRDefault="00000000" w:rsidP="00155FA2">
      <w:pPr>
        <w:spacing w:before="80" w:after="40"/>
        <w:rPr>
          <w:rFonts w:ascii="宋体" w:hAnsi="宋体" w:hint="eastAsia"/>
          <w:lang w:eastAsia="zh-CN"/>
        </w:rPr>
      </w:pPr>
      <m:oMathPara>
        <m:oMath>
          <m:acc>
            <m:accPr>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m:t>
                  </m:r>
                </m:sub>
                <m:sup>
                  <m:r>
                    <m:rPr>
                      <m:nor/>
                    </m:rPr>
                    <w:rPr>
                      <w:rFonts w:ascii="Cambria Math" w:hAnsi="Cambria Math"/>
                      <w:lang w:eastAsia="zh-CN"/>
                    </w:rPr>
                    <m:t>en</m:t>
                  </m:r>
                </m:sup>
              </m:sSubSup>
            </m:e>
          </m:acc>
          <m:r>
            <w:rPr>
              <w:rFonts w:ascii="Cambria Math" w:hAnsi="Cambria Math"/>
              <w:lang w:eastAsia="zh-CN"/>
            </w:rPr>
            <m:t>=</m:t>
          </m:r>
          <m:d>
            <m:dPr>
              <m:begChr m:val="["/>
              <m:endChr m:val="]"/>
              <m:ctrlPr>
                <w:rPr>
                  <w:rFonts w:ascii="Cambria Math" w:hAnsi="Cambria Math"/>
                  <w:lang w:eastAsia="zh-CN"/>
                </w:rPr>
              </m:ctrlPr>
            </m:dPr>
            <m:e>
              <m:r>
                <m:rPr>
                  <m:nor/>
                </m:rPr>
                <w:rPr>
                  <w:rFonts w:ascii="Cambria Math" w:hAnsi="Cambria Math"/>
                  <w:i/>
                  <w:iCs/>
                  <w:lang w:eastAsia="zh-CN"/>
                </w:rPr>
                <m:t>AGFE</m:t>
              </m:r>
              <m:d>
                <m:dPr>
                  <m:ctrlPr>
                    <w:rPr>
                      <w:rFonts w:ascii="Cambria Math" w:hAnsi="Cambria Math"/>
                      <w:lang w:eastAsia="zh-CN"/>
                    </w:rPr>
                  </m:ctrlPr>
                </m:dPr>
                <m:e>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l,1:M</m:t>
                          </m:r>
                        </m:sub>
                        <m:sup>
                          <m:r>
                            <m:rPr>
                              <m:nor/>
                            </m:rPr>
                            <w:rPr>
                              <w:rFonts w:ascii="Cambria Math" w:hAnsi="Cambria Math"/>
                              <w:lang w:eastAsia="zh-CN"/>
                            </w:rPr>
                            <m:t>en</m:t>
                          </m:r>
                        </m:sup>
                      </m:sSubSup>
                    </m:e>
                  </m:acc>
                  <m:ctrlPr>
                    <w:rPr>
                      <w:rFonts w:ascii="Cambria Math" w:hAnsi="Cambria Math"/>
                      <w:i/>
                      <w:lang w:eastAsia="zh-CN"/>
                    </w:rPr>
                  </m:ctrlPr>
                </m:e>
              </m:d>
              <m:r>
                <w:rPr>
                  <w:rFonts w:ascii="Cambria Math" w:hAnsi="Cambria Math"/>
                  <w:lang w:eastAsia="zh-CN"/>
                </w:rPr>
                <m:t>,</m:t>
              </m:r>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l,g</m:t>
                      </m:r>
                    </m:sub>
                    <m:sup>
                      <m:r>
                        <m:rPr>
                          <m:nor/>
                        </m:rPr>
                        <w:rPr>
                          <w:rFonts w:ascii="Cambria Math" w:hAnsi="Cambria Math"/>
                          <w:lang w:eastAsia="zh-CN"/>
                        </w:rPr>
                        <m:t>en</m:t>
                      </m:r>
                    </m:sup>
                  </m:sSubSup>
                </m:e>
              </m:acc>
              <m:ctrlPr>
                <w:rPr>
                  <w:rFonts w:ascii="Cambria Math" w:hAnsi="Cambria Math"/>
                  <w:i/>
                  <w:lang w:eastAsia="zh-CN"/>
                </w:rPr>
              </m:ctrlPr>
            </m:e>
          </m:d>
        </m:oMath>
      </m:oMathPara>
    </w:p>
    <w:p w14:paraId="6106D19A" w14:textId="77777777" w:rsidR="00155FA2" w:rsidRPr="00155FA2" w:rsidRDefault="00155FA2" w:rsidP="00155FA2">
      <w:pPr>
        <w:spacing w:before="80" w:after="40"/>
        <w:rPr>
          <w:rFonts w:ascii="宋体" w:hAnsi="宋体" w:hint="eastAsia"/>
          <w:lang w:eastAsia="zh-CN"/>
        </w:rPr>
      </w:pPr>
      <w:r w:rsidRPr="00155FA2">
        <w:rPr>
          <w:rFonts w:ascii="宋体" w:hAnsi="宋体" w:hint="eastAsia"/>
          <w:lang w:eastAsia="zh-CN"/>
        </w:rPr>
        <w:t>其中，</w:t>
      </w:r>
      <m:oMath>
        <m:sSubSup>
          <m:sSubSupPr>
            <m:ctrlPr>
              <w:rPr>
                <w:rFonts w:ascii="Cambria Math" w:hAnsi="Cambria Math"/>
                <w:i/>
                <w:lang w:eastAsia="zh-CN"/>
              </w:rPr>
            </m:ctrlPr>
          </m:sSubSupPr>
          <m:e>
            <m:r>
              <w:rPr>
                <w:rFonts w:ascii="Cambria Math" w:hAnsi="Cambria Math" w:cs="Cambria"/>
                <w:lang w:eastAsia="zh-CN"/>
              </w:rPr>
              <m:t>ŷ</m:t>
            </m:r>
            <m:ctrlPr>
              <w:rPr>
                <w:rFonts w:ascii="Cambria Math" w:hAnsi="Cambria Math" w:cs="Cambria"/>
                <w:i/>
                <w:lang w:eastAsia="zh-CN"/>
              </w:rPr>
            </m:ctrlPr>
          </m:e>
          <m:sub>
            <m:d>
              <m:dPr>
                <m:ctrlPr>
                  <w:rPr>
                    <w:rFonts w:ascii="Cambria Math" w:hAnsi="Cambria Math"/>
                    <w:i/>
                    <w:lang w:eastAsia="zh-CN"/>
                  </w:rPr>
                </m:ctrlPr>
              </m:dPr>
              <m:e>
                <m:r>
                  <w:rPr>
                    <w:rFonts w:ascii="Cambria Math" w:hAnsi="Cambria Math"/>
                    <w:lang w:eastAsia="zh-CN"/>
                  </w:rPr>
                  <m:t>l,g</m:t>
                </m:r>
              </m:e>
            </m:d>
          </m:sub>
          <m:sup>
            <m:d>
              <m:dPr>
                <m:ctrlPr>
                  <w:rPr>
                    <w:rFonts w:ascii="Cambria Math" w:hAnsi="Cambria Math"/>
                    <w:i/>
                    <w:lang w:eastAsia="zh-CN"/>
                  </w:rPr>
                </m:ctrlPr>
              </m:dPr>
              <m:e>
                <m:r>
                  <w:rPr>
                    <w:rFonts w:ascii="Cambria Math" w:hAnsi="Cambria Math"/>
                    <w:lang w:eastAsia="zh-CN"/>
                  </w:rPr>
                  <m:t>en</m:t>
                </m:r>
              </m:e>
            </m:d>
          </m:sup>
        </m:sSubSup>
      </m:oMath>
      <w:r w:rsidRPr="00155FA2">
        <w:rPr>
          <w:rFonts w:ascii="宋体" w:hAnsi="宋体" w:hint="eastAsia"/>
          <w:lang w:eastAsia="zh-CN"/>
        </w:rPr>
        <w:t>为自注意力更新后的全局</w:t>
      </w:r>
      <w:r w:rsidRPr="00155FA2">
        <w:rPr>
          <w:rFonts w:ascii="宋体" w:hAnsi="宋体"/>
          <w:lang w:eastAsia="zh-CN"/>
        </w:rPr>
        <w:t>Token</w:t>
      </w:r>
      <w:r w:rsidRPr="00155FA2">
        <w:rPr>
          <w:rFonts w:ascii="宋体" w:hAnsi="宋体" w:hint="eastAsia"/>
          <w:lang w:eastAsia="zh-CN"/>
        </w:rPr>
        <w:t>。与对所有</w:t>
      </w:r>
      <w:r w:rsidRPr="00155FA2">
        <w:rPr>
          <w:rFonts w:ascii="宋体" w:hAnsi="宋体"/>
          <w:lang w:eastAsia="zh-CN"/>
        </w:rPr>
        <w:t>Patch</w:t>
      </w:r>
      <w:r w:rsidRPr="00155FA2">
        <w:rPr>
          <w:rFonts w:ascii="宋体" w:hAnsi="宋体" w:hint="eastAsia"/>
          <w:lang w:eastAsia="zh-CN"/>
        </w:rPr>
        <w:t>逐一进行跨注意力不同，</w:t>
      </w:r>
      <w:r w:rsidRPr="00155FA2">
        <w:rPr>
          <w:rFonts w:ascii="宋体" w:hAnsi="宋体"/>
          <w:lang w:eastAsia="zh-CN"/>
        </w:rPr>
        <w:t>FreqXer</w:t>
      </w:r>
      <w:r w:rsidRPr="00155FA2">
        <w:rPr>
          <w:rFonts w:ascii="宋体" w:hAnsi="宋体" w:hint="eastAsia"/>
          <w:lang w:eastAsia="zh-CN"/>
        </w:rPr>
        <w:t>仅以该全局</w:t>
      </w:r>
      <w:r w:rsidRPr="00155FA2">
        <w:rPr>
          <w:rFonts w:ascii="宋体" w:hAnsi="宋体"/>
          <w:lang w:eastAsia="zh-CN"/>
        </w:rPr>
        <w:t>Token</w:t>
      </w:r>
      <w:r w:rsidRPr="00155FA2">
        <w:rPr>
          <w:rFonts w:ascii="宋体" w:hAnsi="宋体" w:hint="eastAsia"/>
          <w:lang w:eastAsia="zh-CN"/>
        </w:rPr>
        <w:t>作为查询，从变量级外生</w:t>
      </w:r>
      <w:r w:rsidRPr="00155FA2">
        <w:rPr>
          <w:rFonts w:ascii="宋体" w:hAnsi="宋体"/>
          <w:lang w:eastAsia="zh-CN"/>
        </w:rPr>
        <w:t>Token</w:t>
      </w:r>
      <w:r w:rsidRPr="00155FA2">
        <w:rPr>
          <w:rFonts w:ascii="宋体" w:hAnsi="宋体" w:hint="eastAsia"/>
          <w:lang w:eastAsia="zh-CN"/>
        </w:rPr>
        <w:t>中选择与当前预测最相关的驱动信息：</w:t>
      </w:r>
    </w:p>
    <w:p w14:paraId="5DA3E51F" w14:textId="77777777" w:rsidR="00321C9F" w:rsidRPr="00321C9F" w:rsidRDefault="00000000" w:rsidP="00321C9F">
      <w:pPr>
        <w:spacing w:before="80" w:after="40"/>
        <w:jc w:val="center"/>
        <w:rPr>
          <w:rFonts w:ascii="宋体" w:hAnsi="宋体" w:hint="eastAsia"/>
          <w:lang w:eastAsia="zh-CN"/>
        </w:rPr>
      </w:pPr>
      <m:oMathPara>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m:t>
              </m:r>
            </m:sub>
            <m:sup>
              <m:r>
                <w:rPr>
                  <w:rFonts w:ascii="Cambria Math" w:hAnsi="Cambria Math"/>
                  <w:lang w:eastAsia="zh-CN"/>
                </w:rPr>
                <m:t>g</m:t>
              </m:r>
            </m:sup>
          </m:sSubSup>
          <m:r>
            <w:rPr>
              <w:rFonts w:ascii="Cambria Math" w:hAnsi="Cambria Math"/>
              <w:lang w:eastAsia="zh-CN"/>
            </w:rPr>
            <m:t>=LayerNorm</m:t>
          </m:r>
          <m:d>
            <m:dPr>
              <m:ctrlPr>
                <w:rPr>
                  <w:rFonts w:ascii="Cambria Math" w:hAnsi="Cambria Math"/>
                  <w:lang w:eastAsia="zh-CN"/>
                </w:rPr>
              </m:ctrlPr>
            </m:dPr>
            <m:e>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l,g</m:t>
                      </m:r>
                    </m:sub>
                    <m:sup>
                      <m:r>
                        <m:rPr>
                          <m:nor/>
                        </m:rPr>
                        <w:rPr>
                          <w:rFonts w:ascii="Cambria Math" w:hAnsi="Cambria Math"/>
                          <w:lang w:eastAsia="zh-CN"/>
                        </w:rPr>
                        <m:t>en</m:t>
                      </m:r>
                    </m:sup>
                  </m:sSubSup>
                </m:e>
              </m:acc>
              <m:r>
                <w:rPr>
                  <w:rFonts w:ascii="Cambria Math" w:hAnsi="Cambria Math"/>
                  <w:lang w:eastAsia="zh-CN"/>
                </w:rPr>
                <m:t>+MHAttention</m:t>
              </m:r>
              <m:d>
                <m:dPr>
                  <m:ctrlPr>
                    <w:rPr>
                      <w:rFonts w:ascii="Cambria Math" w:hAnsi="Cambria Math"/>
                      <w:lang w:eastAsia="zh-CN"/>
                    </w:rPr>
                  </m:ctrlPr>
                </m:dPr>
                <m:e>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l,g</m:t>
                          </m:r>
                        </m:sub>
                        <m:sup>
                          <m:r>
                            <m:rPr>
                              <m:nor/>
                            </m:rPr>
                            <w:rPr>
                              <w:rFonts w:ascii="Cambria Math" w:hAnsi="Cambria Math"/>
                              <w:lang w:eastAsia="zh-CN"/>
                            </w:rPr>
                            <m:t>en</m:t>
                          </m:r>
                        </m:sup>
                      </m:sSubSup>
                    </m:e>
                  </m:acc>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Z</m:t>
                      </m:r>
                    </m:e>
                    <m:sup>
                      <m:r>
                        <m:rPr>
                          <m:nor/>
                        </m:rPr>
                        <w:rPr>
                          <w:rFonts w:ascii="Cambria Math" w:hAnsi="Cambria Math"/>
                          <w:lang w:eastAsia="zh-CN"/>
                        </w:rPr>
                        <m:t>e</m:t>
                      </m:r>
                    </m:sup>
                  </m:sSup>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Z</m:t>
                      </m:r>
                    </m:e>
                    <m:sup>
                      <m:r>
                        <m:rPr>
                          <m:nor/>
                        </m:rPr>
                        <w:rPr>
                          <w:rFonts w:ascii="Cambria Math" w:hAnsi="Cambria Math"/>
                          <w:lang w:eastAsia="zh-CN"/>
                        </w:rPr>
                        <m:t>e</m:t>
                      </m:r>
                    </m:sup>
                  </m:sSup>
                  <m:ctrlPr>
                    <w:rPr>
                      <w:rFonts w:ascii="Cambria Math" w:hAnsi="Cambria Math"/>
                      <w:i/>
                      <w:lang w:eastAsia="zh-CN"/>
                    </w:rPr>
                  </m:ctrlPr>
                </m:e>
              </m:d>
              <m:ctrlPr>
                <w:rPr>
                  <w:rFonts w:ascii="Cambria Math" w:hAnsi="Cambria Math"/>
                  <w:i/>
                  <w:lang w:eastAsia="zh-CN"/>
                </w:rPr>
              </m:ctrlPr>
            </m:e>
          </m:d>
        </m:oMath>
      </m:oMathPara>
    </w:p>
    <w:p w14:paraId="7399D0D7" w14:textId="77777777" w:rsidR="00155FA2" w:rsidRPr="00155FA2" w:rsidRDefault="00155FA2" w:rsidP="00C2247D">
      <w:pPr>
        <w:spacing w:before="80" w:after="40"/>
        <w:jc w:val="both"/>
        <w:rPr>
          <w:rFonts w:ascii="宋体" w:hAnsi="宋体" w:hint="eastAsia"/>
          <w:lang w:eastAsia="zh-CN"/>
        </w:rPr>
      </w:pPr>
      <w:r w:rsidRPr="00155FA2">
        <w:rPr>
          <w:rFonts w:ascii="宋体" w:hAnsi="宋体" w:hint="eastAsia"/>
          <w:lang w:eastAsia="zh-CN"/>
        </w:rPr>
        <w:t>将</w:t>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m:t>
            </m:r>
          </m:sub>
          <m:sup>
            <m:d>
              <m:dPr>
                <m:ctrlPr>
                  <w:rPr>
                    <w:rFonts w:ascii="Cambria Math" w:hAnsi="Cambria Math"/>
                    <w:i/>
                    <w:lang w:eastAsia="zh-CN"/>
                  </w:rPr>
                </m:ctrlPr>
              </m:dPr>
              <m:e>
                <m:r>
                  <w:rPr>
                    <w:rFonts w:ascii="Cambria Math" w:hAnsi="Cambria Math"/>
                    <w:lang w:eastAsia="zh-CN"/>
                  </w:rPr>
                  <m:t>g</m:t>
                </m:r>
              </m:e>
            </m:d>
          </m:sup>
        </m:sSubSup>
      </m:oMath>
      <w:r w:rsidRPr="00155FA2">
        <w:rPr>
          <w:rFonts w:ascii="宋体" w:hAnsi="宋体" w:hint="eastAsia"/>
          <w:lang w:eastAsia="zh-CN"/>
        </w:rPr>
        <w:t>回填至增强后的内生序列后，再经前馈网络和残差归一化得到该层输出</w:t>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m:t>
            </m:r>
          </m:sub>
          <m:sup>
            <m:d>
              <m:dPr>
                <m:ctrlPr>
                  <w:rPr>
                    <w:rFonts w:ascii="Cambria Math" w:hAnsi="Cambria Math"/>
                    <w:i/>
                    <w:lang w:eastAsia="zh-CN"/>
                  </w:rPr>
                </m:ctrlPr>
              </m:dPr>
              <m:e>
                <m:r>
                  <w:rPr>
                    <w:rFonts w:ascii="Cambria Math" w:hAnsi="Cambria Math"/>
                    <w:lang w:eastAsia="zh-CN"/>
                  </w:rPr>
                  <m:t>en</m:t>
                </m:r>
              </m:e>
            </m:d>
          </m:sup>
        </m:sSubSup>
      </m:oMath>
      <w:r w:rsidRPr="00155FA2">
        <w:rPr>
          <w:rFonts w:ascii="宋体" w:hAnsi="宋体" w:hint="eastAsia"/>
          <w:lang w:eastAsia="zh-CN"/>
        </w:rPr>
        <w:t>。因而，</w:t>
      </w:r>
      <w:r w:rsidRPr="00155FA2">
        <w:rPr>
          <w:rFonts w:ascii="宋体" w:hAnsi="宋体"/>
          <w:lang w:eastAsia="zh-CN"/>
        </w:rPr>
        <w:t>Patch</w:t>
      </w:r>
      <w:r w:rsidRPr="00155FA2">
        <w:rPr>
          <w:rFonts w:ascii="宋体" w:hAnsi="宋体" w:hint="eastAsia"/>
          <w:lang w:eastAsia="zh-CN"/>
        </w:rPr>
        <w:t>级自注意力负责捕捉目标功率的短期波动与长程依赖，</w:t>
      </w:r>
      <w:r w:rsidRPr="00155FA2">
        <w:rPr>
          <w:rFonts w:ascii="宋体" w:hAnsi="宋体"/>
          <w:lang w:eastAsia="zh-CN"/>
        </w:rPr>
        <w:t>AGFE</w:t>
      </w:r>
      <w:r w:rsidRPr="00155FA2">
        <w:rPr>
          <w:rFonts w:ascii="宋体" w:hAnsi="宋体" w:hint="eastAsia"/>
          <w:lang w:eastAsia="zh-CN"/>
        </w:rPr>
        <w:t>补充显式频域选择能力，全局</w:t>
      </w:r>
      <w:r w:rsidRPr="00155FA2">
        <w:rPr>
          <w:rFonts w:ascii="宋体" w:hAnsi="宋体"/>
          <w:lang w:eastAsia="zh-CN"/>
        </w:rPr>
        <w:t>Token</w:t>
      </w:r>
      <w:r w:rsidRPr="00155FA2">
        <w:rPr>
          <w:rFonts w:ascii="宋体" w:hAnsi="宋体" w:hint="eastAsia"/>
          <w:lang w:eastAsia="zh-CN"/>
        </w:rPr>
        <w:t>通过变量级交叉注意力将气象驱动信息注入内生表示。堆叠多层编码器后，所有</w:t>
      </w:r>
      <w:r w:rsidRPr="00155FA2">
        <w:rPr>
          <w:rFonts w:ascii="宋体" w:hAnsi="宋体"/>
          <w:lang w:eastAsia="zh-CN"/>
        </w:rPr>
        <w:t>Patch</w:t>
      </w:r>
      <w:r w:rsidRPr="00155FA2">
        <w:rPr>
          <w:rFonts w:ascii="宋体" w:hAnsi="宋体" w:hint="eastAsia"/>
          <w:lang w:eastAsia="zh-CN"/>
        </w:rPr>
        <w:t>及全局</w:t>
      </w:r>
      <w:r w:rsidRPr="00155FA2">
        <w:rPr>
          <w:rFonts w:ascii="宋体" w:hAnsi="宋体"/>
          <w:lang w:eastAsia="zh-CN"/>
        </w:rPr>
        <w:t>Token</w:t>
      </w:r>
      <w:r w:rsidRPr="00155FA2">
        <w:rPr>
          <w:rFonts w:ascii="宋体" w:hAnsi="宋体" w:hint="eastAsia"/>
          <w:lang w:eastAsia="zh-CN"/>
        </w:rPr>
        <w:t>经展平预测头映射为未来</w:t>
      </w:r>
      <w:r w:rsidRPr="00155FA2">
        <w:rPr>
          <w:rFonts w:ascii="宋体" w:hAnsi="宋体"/>
          <w:lang w:eastAsia="zh-CN"/>
        </w:rPr>
        <w:t>H</w:t>
      </w:r>
      <w:r w:rsidRPr="00155FA2">
        <w:rPr>
          <w:rFonts w:ascii="宋体" w:hAnsi="宋体" w:hint="eastAsia"/>
          <w:lang w:eastAsia="zh-CN"/>
        </w:rPr>
        <w:t>步功率预测。该框架为下一节在输入窗口内执行</w:t>
      </w:r>
      <w:r w:rsidRPr="00155FA2">
        <w:rPr>
          <w:rFonts w:ascii="宋体" w:hAnsi="宋体"/>
          <w:lang w:eastAsia="zh-CN"/>
        </w:rPr>
        <w:t>STL-VMD</w:t>
      </w:r>
      <w:r w:rsidRPr="00155FA2">
        <w:rPr>
          <w:rFonts w:ascii="宋体" w:hAnsi="宋体" w:hint="eastAsia"/>
          <w:lang w:eastAsia="zh-CN"/>
        </w:rPr>
        <w:t>分解、以及后续的相位感知增强建模提供统一的表示接口。</w:t>
      </w:r>
    </w:p>
    <w:p w14:paraId="6EEDCE99" w14:textId="77777777" w:rsidR="00FD37EB" w:rsidRPr="00155FA2" w:rsidRDefault="00FD37EB" w:rsidP="00FD37EB">
      <w:pPr>
        <w:spacing w:before="80" w:after="40"/>
        <w:rPr>
          <w:lang w:eastAsia="zh-CN"/>
        </w:rPr>
      </w:pPr>
    </w:p>
    <w:p w14:paraId="341BC595" w14:textId="77777777" w:rsidR="000E15B0" w:rsidRDefault="000E15B0">
      <w:pPr>
        <w:spacing w:before="40" w:after="120"/>
        <w:jc w:val="center"/>
        <w:rPr>
          <w:lang w:eastAsia="zh-CN"/>
        </w:rPr>
        <w:sectPr w:rsidR="000E15B0" w:rsidSect="00034616">
          <w:footerReference w:type="default" r:id="rId8"/>
          <w:pgSz w:w="11906" w:h="16838"/>
          <w:pgMar w:top="1701" w:right="1701" w:bottom="1701" w:left="1701" w:header="720" w:footer="720" w:gutter="0"/>
          <w:cols w:space="720"/>
          <w:docGrid w:linePitch="360"/>
        </w:sectPr>
      </w:pPr>
    </w:p>
    <w:p w14:paraId="2877C4AA" w14:textId="77777777" w:rsidR="000E15B0" w:rsidRDefault="000E15B0">
      <w:pPr>
        <w:spacing w:before="40" w:after="120"/>
        <w:jc w:val="center"/>
        <w:rPr>
          <w:lang w:eastAsia="zh-CN"/>
        </w:rPr>
      </w:pPr>
      <w:r w:rsidRPr="000E15B0">
        <w:rPr>
          <w:noProof/>
          <w:lang w:eastAsia="zh-CN"/>
        </w:rPr>
        <w:drawing>
          <wp:inline distT="0" distB="0" distL="0" distR="0" wp14:anchorId="069F684D" wp14:editId="2C70FA96">
            <wp:extent cx="5731510" cy="3258185"/>
            <wp:effectExtent l="0" t="0" r="2540" b="0"/>
            <wp:docPr id="62096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2221" name=""/>
                    <pic:cNvPicPr/>
                  </pic:nvPicPr>
                  <pic:blipFill>
                    <a:blip r:embed="rId9"/>
                    <a:stretch>
                      <a:fillRect/>
                    </a:stretch>
                  </pic:blipFill>
                  <pic:spPr>
                    <a:xfrm>
                      <a:off x="0" y="0"/>
                      <a:ext cx="5731510" cy="3258185"/>
                    </a:xfrm>
                    <a:prstGeom prst="rect">
                      <a:avLst/>
                    </a:prstGeom>
                  </pic:spPr>
                </pic:pic>
              </a:graphicData>
            </a:graphic>
          </wp:inline>
        </w:drawing>
      </w:r>
    </w:p>
    <w:p w14:paraId="15C077F1" w14:textId="77777777" w:rsidR="00794426" w:rsidRDefault="00000000">
      <w:pPr>
        <w:spacing w:before="40" w:after="120"/>
        <w:jc w:val="center"/>
        <w:rPr>
          <w:lang w:eastAsia="zh-CN"/>
        </w:rPr>
      </w:pPr>
      <w:r>
        <w:rPr>
          <w:lang w:eastAsia="zh-CN"/>
        </w:rPr>
        <w:t>图</w:t>
      </w:r>
      <w:r>
        <w:rPr>
          <w:lang w:eastAsia="zh-CN"/>
        </w:rPr>
        <w:t>1 FreqXer</w:t>
      </w:r>
      <w:r>
        <w:rPr>
          <w:lang w:eastAsia="zh-CN"/>
        </w:rPr>
        <w:t>总体架构图</w:t>
      </w:r>
    </w:p>
    <w:p w14:paraId="13C60549" w14:textId="77777777" w:rsidR="000E15B0" w:rsidRDefault="000E15B0">
      <w:pPr>
        <w:spacing w:before="100" w:after="40"/>
        <w:rPr>
          <w:rFonts w:eastAsia="黑体"/>
          <w:b/>
          <w:lang w:eastAsia="zh-CN"/>
        </w:rPr>
        <w:sectPr w:rsidR="000E15B0" w:rsidSect="000E15B0">
          <w:footerReference w:type="default" r:id="rId10"/>
          <w:type w:val="continuous"/>
          <w:pgSz w:w="11906" w:h="16838"/>
          <w:pgMar w:top="1701" w:right="1701" w:bottom="1701" w:left="1701" w:header="720" w:footer="720" w:gutter="0"/>
          <w:cols w:space="720"/>
          <w:docGrid w:linePitch="360"/>
        </w:sectPr>
      </w:pPr>
    </w:p>
    <w:p w14:paraId="2EC585DB" w14:textId="77777777" w:rsidR="00794426" w:rsidRDefault="00000000">
      <w:pPr>
        <w:spacing w:before="100" w:after="40"/>
      </w:pPr>
      <w:r>
        <w:rPr>
          <w:rFonts w:eastAsia="黑体"/>
          <w:b/>
        </w:rPr>
        <w:t xml:space="preserve">3.2 </w:t>
      </w:r>
      <w:r w:rsidR="005D1297" w:rsidRPr="005D1297">
        <w:rPr>
          <w:rFonts w:eastAsia="黑体"/>
          <w:b/>
        </w:rPr>
        <w:t>Window-local differentiable decomposition</w:t>
      </w:r>
    </w:p>
    <w:p w14:paraId="6AACEF35" w14:textId="77777777" w:rsidR="00794426" w:rsidRDefault="00000000">
      <w:pPr>
        <w:ind w:firstLine="420"/>
        <w:rPr>
          <w:lang w:eastAsia="zh-CN"/>
        </w:rPr>
      </w:pPr>
      <w:r>
        <w:rPr>
          <w:lang w:eastAsia="zh-CN"/>
        </w:rPr>
        <w:t>光伏功率序列具有强非平稳性和多尺度特性。低频趋势（季节变化、天气系统演化）、准周期分量（</w:t>
      </w:r>
      <w:r>
        <w:rPr>
          <w:lang w:eastAsia="zh-CN"/>
        </w:rPr>
        <w:t>24h</w:t>
      </w:r>
      <w:r>
        <w:rPr>
          <w:lang w:eastAsia="zh-CN"/>
        </w:rPr>
        <w:t>日周期、</w:t>
      </w:r>
      <w:r>
        <w:rPr>
          <w:lang w:eastAsia="zh-CN"/>
        </w:rPr>
        <w:t>168h</w:t>
      </w:r>
      <w:r>
        <w:rPr>
          <w:lang w:eastAsia="zh-CN"/>
        </w:rPr>
        <w:t>周周期）和高频噪声（瞬时云层遮</w:t>
      </w:r>
      <w:r>
        <w:rPr>
          <w:lang w:eastAsia="zh-CN"/>
        </w:rPr>
        <w:lastRenderedPageBreak/>
        <w:t>挡、传感器测量误差）叠加在同一序列中，单一模型难以同时捕获所有尺度特征。原始</w:t>
      </w:r>
      <w:r>
        <w:rPr>
          <w:lang w:eastAsia="zh-CN"/>
        </w:rPr>
        <w:t>TimeXer</w:t>
      </w:r>
      <w:r>
        <w:rPr>
          <w:lang w:eastAsia="zh-CN"/>
        </w:rPr>
        <w:t>需要自注意力机制隐式解耦不同尺度信息，在非平稳条件下训练困难且对噪声敏感。</w:t>
      </w:r>
      <w:r w:rsidR="00A12969" w:rsidRPr="00A12969">
        <w:rPr>
          <w:rFonts w:hint="eastAsia"/>
          <w:b/>
          <w:bCs/>
          <w:lang w:eastAsia="zh-CN"/>
        </w:rPr>
        <w:t>如图</w:t>
      </w:r>
      <w:r w:rsidR="00A12969" w:rsidRPr="00A12969">
        <w:rPr>
          <w:rFonts w:hint="eastAsia"/>
          <w:b/>
          <w:bCs/>
          <w:lang w:eastAsia="zh-CN"/>
        </w:rPr>
        <w:t>2</w:t>
      </w:r>
      <w:r w:rsidR="00A12969" w:rsidRPr="00A12969">
        <w:rPr>
          <w:rFonts w:hint="eastAsia"/>
          <w:b/>
          <w:bCs/>
          <w:lang w:eastAsia="zh-CN"/>
        </w:rPr>
        <w:t>所示</w:t>
      </w:r>
      <w:r w:rsidR="00A12969">
        <w:rPr>
          <w:rFonts w:hint="eastAsia"/>
          <w:lang w:eastAsia="zh-CN"/>
        </w:rPr>
        <w:t>，</w:t>
      </w:r>
      <w:r>
        <w:rPr>
          <w:lang w:eastAsia="zh-CN"/>
        </w:rPr>
        <w:t>本文在数据进入主干网络之前，通过分解前端将复杂信号</w:t>
      </w:r>
      <w:r>
        <w:rPr>
          <w:lang w:eastAsia="zh-CN"/>
        </w:rPr>
        <w:t>"</w:t>
      </w:r>
      <w:r>
        <w:rPr>
          <w:lang w:eastAsia="zh-CN"/>
        </w:rPr>
        <w:t>预处理</w:t>
      </w:r>
      <w:r>
        <w:rPr>
          <w:lang w:eastAsia="zh-CN"/>
        </w:rPr>
        <w:t>"</w:t>
      </w:r>
      <w:r>
        <w:rPr>
          <w:lang w:eastAsia="zh-CN"/>
        </w:rPr>
        <w:t>为多个物理意义明确的分量，让模型能够针对每个分量的特性采用不同的建模策略。</w:t>
      </w:r>
    </w:p>
    <w:p w14:paraId="0761BD7E" w14:textId="77777777" w:rsidR="00794426" w:rsidRDefault="003F7141" w:rsidP="004D1BB5">
      <w:pPr>
        <w:ind w:firstLine="420"/>
        <w:rPr>
          <w:lang w:eastAsia="zh-CN"/>
        </w:rPr>
      </w:pPr>
      <w:r w:rsidRPr="00105B8B">
        <w:rPr>
          <w:lang w:eastAsia="zh-CN"/>
        </w:rPr>
        <w:t>STL</w:t>
      </w:r>
      <w:r w:rsidRPr="00105B8B">
        <w:rPr>
          <w:lang w:eastAsia="zh-CN"/>
        </w:rPr>
        <w:t>分解的核心思想是通过趋势</w:t>
      </w:r>
      <w:r w:rsidRPr="00105B8B">
        <w:rPr>
          <w:lang w:eastAsia="zh-CN"/>
        </w:rPr>
        <w:t>-</w:t>
      </w:r>
      <w:r w:rsidRPr="00105B8B">
        <w:rPr>
          <w:lang w:eastAsia="zh-CN"/>
        </w:rPr>
        <w:t>季节的交替迭代实现鲁棒分离，其中趋势分量由局部加权回归（</w:t>
      </w:r>
      <w:r w:rsidRPr="00105B8B">
        <w:rPr>
          <w:lang w:eastAsia="zh-CN"/>
        </w:rPr>
        <w:t>LOESS</w:t>
      </w:r>
      <w:r w:rsidRPr="00105B8B">
        <w:rPr>
          <w:lang w:eastAsia="zh-CN"/>
        </w:rPr>
        <w:t>）在滑动窗口内拟合得到。考虑到光伏功率预测对计算效率的要求，本文采用</w:t>
      </w:r>
      <w:r w:rsidRPr="00105B8B">
        <w:rPr>
          <w:lang w:eastAsia="zh-CN"/>
        </w:rPr>
        <w:t>Savitzky-Golay</w:t>
      </w:r>
      <w:r w:rsidRPr="00105B8B">
        <w:rPr>
          <w:lang w:eastAsia="zh-CN"/>
        </w:rPr>
        <w:t>滤波器作为</w:t>
      </w:r>
      <w:r w:rsidRPr="00105B8B">
        <w:rPr>
          <w:lang w:eastAsia="zh-CN"/>
        </w:rPr>
        <w:t>LOESS</w:t>
      </w:r>
      <w:r w:rsidRPr="00105B8B">
        <w:rPr>
          <w:lang w:eastAsia="zh-CN"/>
        </w:rPr>
        <w:t>的近似实现。</w:t>
      </w:r>
      <w:r w:rsidRPr="00105B8B">
        <w:rPr>
          <w:lang w:eastAsia="zh-CN"/>
        </w:rPr>
        <w:t>Savitzky-Golay</w:t>
      </w:r>
      <w:r w:rsidRPr="00105B8B">
        <w:rPr>
          <w:lang w:eastAsia="zh-CN"/>
        </w:rPr>
        <w:t>滤波在滑动窗口内进行低阶多项式最小二乘拟合，其平滑效果与</w:t>
      </w:r>
      <w:r w:rsidRPr="00105B8B">
        <w:rPr>
          <w:lang w:eastAsia="zh-CN"/>
        </w:rPr>
        <w:t>LOESS</w:t>
      </w:r>
      <w:r w:rsidRPr="00105B8B">
        <w:rPr>
          <w:lang w:eastAsia="zh-CN"/>
        </w:rPr>
        <w:t>的局部加权拟合高度接近，但计算复杂度更低，且仅依赖当前窗口内的观测值，便于与后续网络以端到端方式联合优化。具体地，对输入序列</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sidRPr="00105B8B">
        <w:rPr>
          <w:lang w:eastAsia="zh-CN"/>
        </w:rPr>
        <w:t>，趋势分量</w:t>
      </w:r>
      <w:r w:rsidRPr="00105B8B">
        <w:rPr>
          <w:lang w:eastAsia="zh-CN"/>
        </w:rPr>
        <w:t xml:space="preserve"> </w:t>
      </w:r>
      <m:oMath>
        <m:r>
          <w:rPr>
            <w:rFonts w:ascii="Cambria Math" w:hAnsi="Cambria Math"/>
            <w:lang w:eastAsia="zh-CN"/>
          </w:rPr>
          <m:t>T</m:t>
        </m:r>
        <m:d>
          <m:dPr>
            <m:ctrlPr>
              <w:rPr>
                <w:rFonts w:ascii="Cambria Math" w:hAnsi="Cambria Math"/>
                <w:i/>
                <w:lang w:eastAsia="zh-CN"/>
              </w:rPr>
            </m:ctrlPr>
          </m:dPr>
          <m:e>
            <m:r>
              <w:rPr>
                <w:rFonts w:ascii="Cambria Math" w:hAnsi="Cambria Math"/>
                <w:lang w:eastAsia="zh-CN"/>
              </w:rPr>
              <m:t>t</m:t>
            </m:r>
          </m:e>
        </m:d>
      </m:oMath>
      <w:r w:rsidRPr="00105B8B">
        <w:rPr>
          <w:lang w:eastAsia="zh-CN"/>
        </w:rPr>
        <w:t xml:space="preserve"> </w:t>
      </w:r>
      <w:r w:rsidRPr="00105B8B">
        <w:rPr>
          <w:lang w:eastAsia="zh-CN"/>
        </w:rPr>
        <w:t>通过对原始序列进行</w:t>
      </w:r>
      <w:r w:rsidRPr="00105B8B">
        <w:rPr>
          <w:lang w:eastAsia="zh-CN"/>
        </w:rPr>
        <w:t>Savitzky-Golay</w:t>
      </w:r>
      <w:r w:rsidRPr="00105B8B">
        <w:rPr>
          <w:lang w:eastAsia="zh-CN"/>
        </w:rPr>
        <w:t>平滑得到；季节分量</w:t>
      </w:r>
      <w:r w:rsidRPr="00105B8B">
        <w:rPr>
          <w:lang w:eastAsia="zh-CN"/>
        </w:rPr>
        <w:t xml:space="preserve"> </w:t>
      </w:r>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t</m:t>
            </m:r>
          </m:e>
        </m:d>
      </m:oMath>
      <w:r w:rsidRPr="00105B8B">
        <w:rPr>
          <w:lang w:eastAsia="zh-CN"/>
        </w:rPr>
        <w:t>通过对</w:t>
      </w:r>
      <w:r w:rsidR="00654E3B">
        <w:rPr>
          <w:rFonts w:hint="eastAsia"/>
          <w:lang w:eastAsia="zh-CN"/>
        </w:rPr>
        <w:t>无</w:t>
      </w:r>
      <w:r w:rsidRPr="00105B8B">
        <w:rPr>
          <w:lang w:eastAsia="zh-CN"/>
        </w:rPr>
        <w:t>趋势</w:t>
      </w:r>
      <w:r w:rsidR="00654E3B">
        <w:rPr>
          <w:rFonts w:hint="eastAsia"/>
          <w:lang w:eastAsia="zh-CN"/>
        </w:rPr>
        <w:t>分量</w:t>
      </w:r>
      <w:r w:rsidRPr="00105B8B">
        <w:rPr>
          <w:lang w:eastAsia="zh-CN"/>
        </w:rPr>
        <w:t>序列进行周期平均获得</w:t>
      </w:r>
      <w:r w:rsidRPr="00105B8B">
        <w:rPr>
          <w:lang w:eastAsia="zh-CN"/>
        </w:rPr>
        <w:t>——</w:t>
      </w:r>
      <w:r w:rsidRPr="00105B8B">
        <w:rPr>
          <w:lang w:eastAsia="zh-CN"/>
        </w:rPr>
        <w:t>将</w:t>
      </w:r>
      <w:r w:rsidR="00654E3B">
        <w:rPr>
          <w:rFonts w:hint="eastAsia"/>
          <w:lang w:eastAsia="zh-CN"/>
        </w:rPr>
        <w:t>无</w:t>
      </w:r>
      <w:r w:rsidR="00654E3B" w:rsidRPr="00105B8B">
        <w:rPr>
          <w:lang w:eastAsia="zh-CN"/>
        </w:rPr>
        <w:t>趋势</w:t>
      </w:r>
      <w:r w:rsidR="00654E3B">
        <w:rPr>
          <w:rFonts w:hint="eastAsia"/>
          <w:lang w:eastAsia="zh-CN"/>
        </w:rPr>
        <w:t>分量</w:t>
      </w:r>
      <w:r w:rsidR="00654E3B" w:rsidRPr="00105B8B">
        <w:rPr>
          <w:lang w:eastAsia="zh-CN"/>
        </w:rPr>
        <w:t>序列</w:t>
      </w:r>
      <w:r w:rsidRPr="00105B8B">
        <w:rPr>
          <w:lang w:eastAsia="zh-CN"/>
        </w:rPr>
        <w:t>按季节周期</w:t>
      </w:r>
      <w:r w:rsidRPr="00105B8B">
        <w:rPr>
          <w:lang w:eastAsia="zh-CN"/>
        </w:rPr>
        <w:t xml:space="preserve"> </w:t>
      </w:r>
      <m:oMath>
        <m:r>
          <w:rPr>
            <w:rFonts w:ascii="Cambria Math" w:hAnsi="Cambria Math"/>
            <w:lang w:eastAsia="zh-CN"/>
          </w:rPr>
          <m:t>L</m:t>
        </m:r>
      </m:oMath>
      <w:r w:rsidRPr="00105B8B">
        <w:rPr>
          <w:lang w:eastAsia="zh-CN"/>
        </w:rPr>
        <w:t>（对应日周期的时间步数）划分为若干段，逐相位求平均后减去整体均值；</w:t>
      </w:r>
      <w:r w:rsidR="005363E4" w:rsidRPr="005363E4">
        <w:rPr>
          <w:lang w:eastAsia="zh-CN"/>
        </w:rPr>
        <w:t>在两者被依次剥离后，原始序列剩余的部分即为残差分量</w:t>
      </w:r>
      <w:r w:rsidR="005363E4" w:rsidRPr="005363E4">
        <w:rPr>
          <w:lang w:eastAsia="zh-CN"/>
        </w:rPr>
        <w:t xml:space="preserve"> </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t</m:t>
            </m:r>
          </m:e>
        </m:d>
      </m:oMath>
      <w:r w:rsidR="005363E4" w:rsidRPr="005363E4">
        <w:rPr>
          <w:lang w:eastAsia="zh-CN"/>
        </w:rPr>
        <w:t>，它刻画了超出平滑趋势与规则周期成分之外的多尺度波动与噪声，作为</w:t>
      </w:r>
      <w:r w:rsidR="005363E4" w:rsidRPr="005363E4">
        <w:rPr>
          <w:lang w:eastAsia="zh-CN"/>
        </w:rPr>
        <w:t xml:space="preserve"> VMD </w:t>
      </w:r>
      <w:r w:rsidR="005363E4" w:rsidRPr="005363E4">
        <w:rPr>
          <w:lang w:eastAsia="zh-CN"/>
        </w:rPr>
        <w:t>二次分解的输入。</w:t>
      </w:r>
      <w:r w:rsidRPr="00105B8B">
        <w:rPr>
          <w:lang w:eastAsia="zh-CN"/>
        </w:rPr>
        <w:t>窗口长度设为季节周期的</w:t>
      </w:r>
      <w:r w:rsidRPr="00105B8B">
        <w:rPr>
          <w:lang w:eastAsia="zh-CN"/>
        </w:rPr>
        <w:t>1.5</w:t>
      </w:r>
      <w:r w:rsidRPr="00105B8B">
        <w:rPr>
          <w:lang w:eastAsia="zh-CN"/>
        </w:rPr>
        <w:t>倍，兼顾了趋势平滑的充分性与局部波动的保留。</w:t>
      </w:r>
      <w:r>
        <w:rPr>
          <w:lang w:eastAsia="zh-CN"/>
        </w:rPr>
        <w:t>对</w:t>
      </w:r>
      <w:r>
        <w:rPr>
          <w:lang w:eastAsia="zh-CN"/>
        </w:rPr>
        <w:t>STL</w:t>
      </w:r>
      <w:r>
        <w:rPr>
          <w:lang w:eastAsia="zh-CN"/>
        </w:rPr>
        <w:t>分解后的残差分量</w:t>
      </w:r>
      <w:r>
        <w:rPr>
          <w:lang w:eastAsia="zh-CN"/>
        </w:rPr>
        <w:t xml:space="preserve"> </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t</m:t>
            </m:r>
          </m:e>
        </m:d>
      </m:oMath>
      <w:r>
        <w:rPr>
          <w:lang w:eastAsia="zh-CN"/>
        </w:rPr>
        <w:t xml:space="preserve"> </w:t>
      </w:r>
      <w:r>
        <w:rPr>
          <w:lang w:eastAsia="zh-CN"/>
        </w:rPr>
        <w:t>进行</w:t>
      </w:r>
      <w:r>
        <w:rPr>
          <w:lang w:eastAsia="zh-CN"/>
        </w:rPr>
        <w:t>VMD</w:t>
      </w:r>
      <w:r>
        <w:rPr>
          <w:lang w:eastAsia="zh-CN"/>
        </w:rPr>
        <w:t>二次分解，将其进一步分离为</w:t>
      </w:r>
      <w:r>
        <w:rPr>
          <w:lang w:eastAsia="zh-CN"/>
        </w:rPr>
        <w:t xml:space="preserve"> </w:t>
      </w:r>
      <m:oMath>
        <m:r>
          <w:rPr>
            <w:rFonts w:ascii="Cambria Math" w:hAnsi="Cambria Math"/>
            <w:lang w:eastAsia="zh-CN"/>
          </w:rPr>
          <m:t>K</m:t>
        </m:r>
      </m:oMath>
      <w:r>
        <w:rPr>
          <w:lang w:eastAsia="zh-CN"/>
        </w:rPr>
        <w:t xml:space="preserve"> </w:t>
      </w:r>
      <w:r>
        <w:rPr>
          <w:lang w:eastAsia="zh-CN"/>
        </w:rPr>
        <w:t>个本征模态函数。</w:t>
      </w:r>
      <w:r>
        <w:rPr>
          <w:lang w:eastAsia="zh-CN"/>
        </w:rPr>
        <w:t>VMD</w:t>
      </w:r>
      <w:r>
        <w:rPr>
          <w:lang w:eastAsia="zh-CN"/>
        </w:rPr>
        <w:t>通过</w:t>
      </w:r>
      <w:r>
        <w:rPr>
          <w:lang w:eastAsia="zh-CN"/>
        </w:rPr>
        <w:t>ADMM</w:t>
      </w:r>
      <w:r>
        <w:rPr>
          <w:lang w:eastAsia="zh-CN"/>
        </w:rPr>
        <w:t>算法迭代优化，在频域更新各模态及其中心频率，最终通过逆傅里叶变换得到时域模态分量。分解得到的各模态分量在频域上呈现从高频到低频的层次结构，实现对残差信号的多尺度细化。</w:t>
      </w:r>
      <w:r w:rsidR="005D1297" w:rsidRPr="005D1297">
        <w:rPr>
          <w:lang w:eastAsia="zh-CN"/>
        </w:rPr>
        <w:t>整个分解过程限定于输入窗口内</w:t>
      </w:r>
      <w:r w:rsidR="005D1297" w:rsidRPr="005D1297">
        <w:rPr>
          <w:lang w:eastAsia="zh-CN"/>
        </w:rPr>
        <w:lastRenderedPageBreak/>
        <w:t>部，仅依赖当前窗口内的历史观测，窗口之外的任何</w:t>
      </w:r>
      <w:r w:rsidR="005D1297">
        <w:rPr>
          <w:rFonts w:hint="eastAsia"/>
          <w:lang w:eastAsia="zh-CN"/>
        </w:rPr>
        <w:t>未来</w:t>
      </w:r>
      <w:r w:rsidR="005D1297" w:rsidRPr="005D1297">
        <w:rPr>
          <w:lang w:eastAsia="zh-CN"/>
        </w:rPr>
        <w:t>信息均不参与分解计算。</w:t>
      </w:r>
    </w:p>
    <w:p w14:paraId="4BAF3A34" w14:textId="77777777" w:rsidR="00B85E5A" w:rsidRPr="00B85E5A" w:rsidRDefault="00B85E5A" w:rsidP="008D3B3B">
      <w:pPr>
        <w:ind w:firstLine="420"/>
        <w:rPr>
          <w:lang w:eastAsia="zh-CN"/>
        </w:rPr>
      </w:pPr>
      <w:r w:rsidRPr="00B85E5A">
        <w:rPr>
          <w:lang w:eastAsia="zh-CN"/>
        </w:rPr>
        <w:t>分解得到的趋势分量</w:t>
      </w:r>
      <w:r w:rsidRPr="00B85E5A">
        <w:rPr>
          <w:lang w:eastAsia="zh-CN"/>
        </w:rPr>
        <w:t xml:space="preserve"> </w:t>
      </w:r>
      <m:oMath>
        <m:r>
          <w:rPr>
            <w:rFonts w:ascii="Cambria Math" w:hAnsi="Cambria Math"/>
            <w:lang w:eastAsia="zh-CN"/>
          </w:rPr>
          <m:t>T</m:t>
        </m:r>
        <m:d>
          <m:dPr>
            <m:ctrlPr>
              <w:rPr>
                <w:rFonts w:ascii="Cambria Math" w:hAnsi="Cambria Math"/>
                <w:i/>
                <w:lang w:eastAsia="zh-CN"/>
              </w:rPr>
            </m:ctrlPr>
          </m:dPr>
          <m:e>
            <m:r>
              <w:rPr>
                <w:rFonts w:ascii="Cambria Math" w:hAnsi="Cambria Math"/>
                <w:lang w:eastAsia="zh-CN"/>
              </w:rPr>
              <m:t>t</m:t>
            </m:r>
          </m:e>
        </m:d>
      </m:oMath>
      <w:r w:rsidRPr="00B85E5A">
        <w:rPr>
          <w:lang w:eastAsia="zh-CN"/>
        </w:rPr>
        <w:t>、季节分量</w:t>
      </w:r>
      <w:r w:rsidRPr="00B85E5A">
        <w:rPr>
          <w:lang w:eastAsia="zh-CN"/>
        </w:rPr>
        <w:t xml:space="preserve"> </w:t>
      </w:r>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t</m:t>
            </m:r>
          </m:e>
        </m:d>
      </m:oMath>
      <w:r w:rsidRPr="00B85E5A">
        <w:rPr>
          <w:lang w:eastAsia="zh-CN"/>
        </w:rPr>
        <w:t>和</w:t>
      </w:r>
      <w:r w:rsidRPr="00B85E5A">
        <w:rPr>
          <w:lang w:eastAsia="zh-CN"/>
        </w:rPr>
        <w:t xml:space="preserve"> </w:t>
      </w:r>
      <m:oMath>
        <m:r>
          <w:rPr>
            <w:rFonts w:ascii="Cambria Math" w:hAnsi="Cambria Math"/>
            <w:lang w:eastAsia="zh-CN"/>
          </w:rPr>
          <m:t xml:space="preserve">K </m:t>
        </m:r>
      </m:oMath>
      <w:r w:rsidRPr="00B85E5A">
        <w:rPr>
          <w:lang w:eastAsia="zh-CN"/>
        </w:rPr>
        <w:t>个</w:t>
      </w:r>
      <w:r w:rsidRPr="00B85E5A">
        <w:rPr>
          <w:lang w:eastAsia="zh-CN"/>
        </w:rPr>
        <w:t xml:space="preserve"> IMF </w:t>
      </w:r>
      <w:r w:rsidRPr="00B85E5A">
        <w:rPr>
          <w:lang w:eastAsia="zh-CN"/>
        </w:rPr>
        <w:t>模态通过独立的分量编码器映射到统一维度，然后拼接并通过聚合网络压缩为</w:t>
      </w:r>
      <w:r w:rsidRPr="00B85E5A">
        <w:rPr>
          <w:lang w:eastAsia="zh-CN"/>
        </w:rPr>
        <w:t xml:space="preserve"> </w:t>
      </w:r>
      <m:oMath>
        <m:sSub>
          <m:sSubPr>
            <m:ctrlPr>
              <w:rPr>
                <w:rFonts w:ascii="Cambria Math" w:hAnsi="Cambria Math"/>
                <w:i/>
                <w:lang w:eastAsia="zh-CN"/>
              </w:rPr>
            </m:ctrlPr>
          </m:sSubPr>
          <m:e>
            <m:r>
              <w:rPr>
                <w:rFonts w:ascii="Cambria Math" w:hAnsi="Cambria Math"/>
                <w:lang w:eastAsia="zh-CN"/>
              </w:rPr>
              <m:t>d</m:t>
            </m:r>
          </m:e>
          <m:sub>
            <m:r>
              <m:rPr>
                <m:nor/>
              </m:rPr>
              <w:rPr>
                <w:rFonts w:ascii="Cambria Math" w:hAnsi="Cambria Math"/>
                <w:lang w:eastAsia="zh-CN"/>
              </w:rPr>
              <m:t>model</m:t>
            </m:r>
          </m:sub>
        </m:sSub>
      </m:oMath>
      <w:r w:rsidRPr="00B85E5A">
        <w:rPr>
          <w:lang w:eastAsia="zh-CN"/>
        </w:rPr>
        <w:t xml:space="preserve"> </w:t>
      </w:r>
      <w:r w:rsidRPr="00B85E5A">
        <w:rPr>
          <w:lang w:eastAsia="zh-CN"/>
        </w:rPr>
        <w:t>维聚合表示</w:t>
      </w:r>
      <w:r w:rsidRPr="00B85E5A">
        <w:rPr>
          <w:lang w:eastAsia="zh-CN"/>
        </w:rPr>
        <w:t xml:space="preserve"> </w:t>
      </w:r>
      <m:oMath>
        <m:r>
          <w:rPr>
            <w:rFonts w:ascii="Cambria Math" w:hAnsi="Cambria Math"/>
            <w:lang w:eastAsia="zh-CN"/>
          </w:rPr>
          <m:t>z</m:t>
        </m:r>
      </m:oMath>
      <w:r w:rsidRPr="00B85E5A">
        <w:rPr>
          <w:lang w:eastAsia="zh-CN"/>
        </w:rPr>
        <w:t>。各分量的重要性权重通过可学习的</w:t>
      </w:r>
      <w:r w:rsidRPr="00B85E5A">
        <w:rPr>
          <w:lang w:eastAsia="zh-CN"/>
        </w:rPr>
        <w:t xml:space="preserve"> Softmax </w:t>
      </w:r>
      <w:r w:rsidRPr="00B85E5A">
        <w:rPr>
          <w:lang w:eastAsia="zh-CN"/>
        </w:rPr>
        <w:t>门控自适应调整：</w:t>
      </w:r>
    </w:p>
    <w:p w14:paraId="1C58B5E8" w14:textId="77777777" w:rsidR="000F4716" w:rsidRPr="000F4716" w:rsidRDefault="00000000" w:rsidP="00B85E5A">
      <w:pPr>
        <w:ind w:firstLine="420"/>
        <w:jc w:val="center"/>
        <w:rPr>
          <w:lang w:eastAsia="zh-CN"/>
        </w:rPr>
      </w:pPr>
      <m:oMathPara>
        <m:oMath>
          <m:sSub>
            <m:sSubPr>
              <m:ctrlPr>
                <w:rPr>
                  <w:rFonts w:ascii="Cambria Math" w:hAnsi="Cambria Math"/>
                  <w:i/>
                  <w:lang w:eastAsia="zh-CN"/>
                </w:rPr>
              </m:ctrlPr>
            </m:sSubPr>
            <m:e>
              <m:r>
                <m:rPr>
                  <m:sty m:val="p"/>
                </m:rPr>
                <w:rPr>
                  <w:rFonts w:ascii="Cambria Math" w:hAnsi="Cambria Math"/>
                  <w:lang w:eastAsia="zh-CN"/>
                </w:rPr>
                <m:t>α</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m:t>
          </m:r>
          <m:f>
            <m:fPr>
              <m:ctrlPr>
                <w:rPr>
                  <w:rFonts w:ascii="Cambria Math" w:hAnsi="Cambria Math"/>
                  <w:lang w:eastAsia="zh-CN"/>
                </w:rPr>
              </m:ctrlPr>
            </m:fPr>
            <m:num>
              <m:func>
                <m:funcPr>
                  <m:ctrlPr>
                    <w:rPr>
                      <w:rFonts w:ascii="Cambria Math" w:hAnsi="Cambria Math"/>
                      <w:lang w:eastAsia="zh-CN"/>
                    </w:rPr>
                  </m:ctrlPr>
                </m:funcPr>
                <m:fName>
                  <m:r>
                    <m:rPr>
                      <m:sty m:val="p"/>
                    </m:rPr>
                    <w:rPr>
                      <w:rFonts w:ascii="Cambria Math" w:hAnsi="Cambria Math"/>
                      <w:lang w:eastAsia="zh-CN"/>
                    </w:rPr>
                    <m:t>exp</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e>
                  </m:d>
                </m:e>
              </m:func>
              <m:ctrlPr>
                <w:rPr>
                  <w:rFonts w:ascii="Cambria Math" w:hAnsi="Cambria Math"/>
                  <w:i/>
                  <w:lang w:eastAsia="zh-CN"/>
                </w:rPr>
              </m:ctrlPr>
            </m:num>
            <m:den>
              <m:nary>
                <m:naryPr>
                  <m:chr m:val="∑"/>
                  <m:ctrlPr>
                    <w:rPr>
                      <w:rFonts w:ascii="Cambria Math" w:hAnsi="Cambria Math"/>
                      <w:lang w:eastAsia="zh-CN"/>
                    </w:rPr>
                  </m:ctrlPr>
                </m:naryPr>
                <m:sub>
                  <m:r>
                    <w:rPr>
                      <w:rFonts w:ascii="Cambria Math" w:hAnsi="Cambria Math"/>
                      <w:lang w:eastAsia="zh-CN"/>
                    </w:rPr>
                    <m:t>j=1</m:t>
                  </m:r>
                  <m:ctrlPr>
                    <w:rPr>
                      <w:rFonts w:ascii="Cambria Math" w:hAnsi="Cambria Math"/>
                      <w:i/>
                      <w:lang w:eastAsia="zh-CN"/>
                    </w:rPr>
                  </m:ctrlPr>
                </m:sub>
                <m:sup>
                  <m:r>
                    <w:rPr>
                      <w:rFonts w:ascii="Cambria Math" w:hAnsi="Cambria Math"/>
                      <w:lang w:eastAsia="zh-CN"/>
                    </w:rPr>
                    <m:t>2+K</m:t>
                  </m:r>
                  <m:ctrlPr>
                    <w:rPr>
                      <w:rFonts w:ascii="Cambria Math" w:hAnsi="Cambria Math"/>
                      <w:i/>
                      <w:lang w:eastAsia="zh-CN"/>
                    </w:rPr>
                  </m:ctrlPr>
                </m:sup>
                <m:e>
                  <m:func>
                    <m:funcPr>
                      <m:ctrlPr>
                        <w:rPr>
                          <w:rFonts w:ascii="Cambria Math" w:hAnsi="Cambria Math"/>
                          <w:lang w:eastAsia="zh-CN"/>
                        </w:rPr>
                      </m:ctrlPr>
                    </m:funcPr>
                    <m:fName>
                      <m:r>
                        <m:rPr>
                          <m:sty m:val="p"/>
                        </m:rPr>
                        <w:rPr>
                          <w:rFonts w:ascii="Cambria Math" w:hAnsi="Cambria Math"/>
                          <w:lang w:eastAsia="zh-CN"/>
                        </w:rPr>
                        <m:t>exp</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j</m:t>
                              </m:r>
                            </m:sub>
                          </m:sSub>
                        </m:e>
                      </m:d>
                    </m:e>
                  </m:func>
                  <m:ctrlPr>
                    <w:rPr>
                      <w:rFonts w:ascii="Cambria Math" w:hAnsi="Cambria Math"/>
                      <w:i/>
                      <w:lang w:eastAsia="zh-CN"/>
                    </w:rPr>
                  </m:ctrlPr>
                </m:e>
              </m:nary>
              <m:ctrlPr>
                <w:rPr>
                  <w:rFonts w:ascii="Cambria Math" w:hAnsi="Cambria Math"/>
                  <w:i/>
                  <w:lang w:eastAsia="zh-CN"/>
                </w:rPr>
              </m:ctrlPr>
            </m:den>
          </m:f>
        </m:oMath>
      </m:oMathPara>
    </w:p>
    <w:p w14:paraId="12475708" w14:textId="77777777" w:rsidR="00B85E5A" w:rsidRPr="00B85E5A" w:rsidRDefault="00000000" w:rsidP="00B85E5A">
      <w:pPr>
        <w:ind w:firstLine="420"/>
        <w:jc w:val="center"/>
        <w:rPr>
          <w:lang w:eastAsia="zh-CN"/>
        </w:rPr>
      </w:pPr>
      <m:oMathPara>
        <m:oMath>
          <m:r>
            <m:rPr>
              <m:sty m:val="p"/>
            </m:rPr>
            <w:rPr>
              <w:rFonts w:ascii="Cambria Math" w:hAnsi="Cambria Math"/>
              <w:lang w:eastAsia="zh-CN"/>
            </w:rPr>
            <m:t> </m:t>
          </m:r>
          <m:r>
            <w:rPr>
              <w:rFonts w:ascii="Cambria Math" w:hAnsi="Cambria Math"/>
              <w:lang w:eastAsia="zh-CN"/>
            </w:rPr>
            <m:t>z=</m:t>
          </m:r>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2+K</m:t>
              </m:r>
              <m:ctrlPr>
                <w:rPr>
                  <w:rFonts w:ascii="Cambria Math" w:hAnsi="Cambria Math"/>
                  <w:i/>
                  <w:lang w:eastAsia="zh-CN"/>
                </w:rPr>
              </m:ctrlPr>
            </m:sup>
            <m:e>
              <m:sSub>
                <m:sSubPr>
                  <m:ctrlPr>
                    <w:rPr>
                      <w:rFonts w:ascii="Cambria Math" w:hAnsi="Cambria Math"/>
                      <w:i/>
                      <w:lang w:eastAsia="zh-CN"/>
                    </w:rPr>
                  </m:ctrlPr>
                </m:sSubPr>
                <m:e>
                  <m:r>
                    <m:rPr>
                      <m:sty m:val="p"/>
                    </m:rPr>
                    <w:rPr>
                      <w:rFonts w:ascii="Cambria Math" w:hAnsi="Cambria Math"/>
                      <w:lang w:eastAsia="zh-CN"/>
                    </w:rPr>
                    <m:t>α</m:t>
                  </m:r>
                </m:e>
                <m:sub>
                  <m:r>
                    <w:rPr>
                      <w:rFonts w:ascii="Cambria Math" w:hAnsi="Cambria Math"/>
                      <w:lang w:eastAsia="zh-CN"/>
                    </w:rPr>
                    <m:t>i</m:t>
                  </m:r>
                </m:sub>
              </m:sSub>
              <m:ctrlPr>
                <w:rPr>
                  <w:rFonts w:ascii="Cambria Math" w:hAnsi="Cambria Math"/>
                  <w:i/>
                  <w:lang w:eastAsia="zh-CN"/>
                </w:rPr>
              </m:ctrlPr>
            </m:e>
          </m:nary>
          <m:r>
            <m:rPr>
              <m:sty m:val="p"/>
            </m:rPr>
            <w:rPr>
              <w:rFonts w:ascii="Cambria Math" w:hAnsi="Cambria Math"/>
              <w:lang w:eastAsia="zh-CN"/>
            </w:rPr>
            <m:t>⋅</m:t>
          </m:r>
          <m:sSub>
            <m:sSubPr>
              <m:ctrlPr>
                <w:rPr>
                  <w:rFonts w:ascii="Cambria Math" w:hAnsi="Cambria Math"/>
                  <w:i/>
                  <w:lang w:eastAsia="zh-CN"/>
                </w:rPr>
              </m:ctrlPr>
            </m:sSubPr>
            <m:e>
              <m:r>
                <m:rPr>
                  <m:nor/>
                </m:rPr>
                <w:rPr>
                  <w:rFonts w:ascii="Cambria Math" w:hAnsi="Cambria Math"/>
                  <w:lang w:eastAsia="zh-CN"/>
                </w:rPr>
                <m:t>Enc</m:t>
              </m:r>
              <m:ctrlPr>
                <w:rPr>
                  <w:rFonts w:ascii="Cambria Math" w:hAnsi="Cambria Math"/>
                  <w:lang w:eastAsia="zh-CN"/>
                </w:rPr>
              </m:ctrlPr>
            </m:e>
            <m:sub>
              <m:r>
                <w:rPr>
                  <w:rFonts w:ascii="Cambria Math" w:hAnsi="Cambria Math"/>
                  <w:lang w:eastAsia="zh-CN"/>
                </w:rPr>
                <m:t>i</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e>
          </m:d>
        </m:oMath>
      </m:oMathPara>
    </w:p>
    <w:p w14:paraId="55E287E6" w14:textId="77777777" w:rsidR="00B85E5A" w:rsidRPr="00B85E5A" w:rsidRDefault="00B85E5A" w:rsidP="008D3B3B">
      <w:pPr>
        <w:ind w:firstLine="420"/>
        <w:rPr>
          <w:lang w:eastAsia="zh-CN"/>
        </w:rPr>
      </w:pPr>
      <w:r w:rsidRPr="00B85E5A">
        <w:rPr>
          <w:lang w:eastAsia="zh-CN"/>
        </w:rPr>
        <w:t>其中</w:t>
      </w:r>
      <m:oMath>
        <m:r>
          <m:rPr>
            <m:sty m:val="p"/>
          </m:rPr>
          <w:rPr>
            <w:rFonts w:ascii="Cambria Math" w:hAnsi="Cambria Math"/>
            <w:lang w:eastAsia="zh-CN"/>
          </w:rPr>
          <m:t>w</m:t>
        </m:r>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m:rPr>
                <m:scr m:val="double-struck"/>
              </m:rPr>
              <w:rPr>
                <w:rFonts w:ascii="Cambria Math" w:hAnsi="Cambria Math"/>
                <w:lang w:eastAsia="zh-CN"/>
              </w:rPr>
              <m:t>2+</m:t>
            </m:r>
            <m:r>
              <w:rPr>
                <w:rFonts w:ascii="Cambria Math" w:hAnsi="Cambria Math"/>
                <w:lang w:eastAsia="zh-CN"/>
              </w:rPr>
              <m:t>K</m:t>
            </m:r>
          </m:sup>
        </m:sSup>
      </m:oMath>
      <w:r w:rsidR="00C869FD" w:rsidRPr="00C869FD">
        <w:rPr>
          <w:lang w:eastAsia="zh-CN"/>
        </w:rPr>
        <w:t>为各分量对应的可学习重要性参数（初始化均为</w:t>
      </w:r>
      <w:r w:rsidR="00C869FD" w:rsidRPr="00C869FD">
        <w:rPr>
          <w:lang w:eastAsia="zh-CN"/>
        </w:rPr>
        <w:t>0</w:t>
      </w:r>
      <w:r w:rsidR="00C869FD" w:rsidRPr="00C869FD">
        <w:rPr>
          <w:lang w:eastAsia="zh-CN"/>
        </w:rPr>
        <w:t>，对应等权重</w:t>
      </w:r>
      <w:r w:rsidR="00C869FD" w:rsidRPr="00C869FD">
        <w:rPr>
          <w:lang w:eastAsia="zh-CN"/>
        </w:rPr>
        <w:t>Softmax</w:t>
      </w:r>
      <w:r w:rsidR="00C869FD" w:rsidRPr="00C869FD">
        <w:rPr>
          <w:lang w:eastAsia="zh-CN"/>
        </w:rPr>
        <w:t>），</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oMath>
      <w:r w:rsidR="00C869FD" w:rsidRPr="00C869FD">
        <w:rPr>
          <w:lang w:eastAsia="zh-CN"/>
        </w:rPr>
        <w:t>为第</w:t>
      </w:r>
      <m:oMath>
        <m:r>
          <w:rPr>
            <w:rFonts w:ascii="Cambria Math" w:hAnsi="Cambria Math"/>
            <w:lang w:eastAsia="zh-CN"/>
          </w:rPr>
          <m:t xml:space="preserve"> i</m:t>
        </m:r>
      </m:oMath>
      <w:r w:rsidR="00C869FD" w:rsidRPr="00C869FD">
        <w:rPr>
          <w:lang w:eastAsia="zh-CN"/>
        </w:rPr>
        <w:t xml:space="preserve"> </w:t>
      </w:r>
      <w:r w:rsidR="00C869FD" w:rsidRPr="00C869FD">
        <w:rPr>
          <w:lang w:eastAsia="zh-CN"/>
        </w:rPr>
        <w:t>个分量对应的可学习门控参数，</w:t>
      </w:r>
      <w:r w:rsidR="00C869FD" w:rsidRPr="00C869FD">
        <w:rPr>
          <w:lang w:eastAsia="zh-CN"/>
        </w:rPr>
        <w:t>Softmax</w:t>
      </w:r>
      <w:r w:rsidR="00C869FD" w:rsidRPr="00C869FD">
        <w:rPr>
          <w:lang w:eastAsia="zh-CN"/>
        </w:rPr>
        <w:t>函数将其映射为归一化的聚合权重；</w:t>
      </w:r>
      <w:r w:rsidRPr="00B85E5A">
        <w:rPr>
          <w:lang w:eastAsia="zh-CN"/>
        </w:rPr>
        <w:t xml:space="preserve"> </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oMath>
      <w:r w:rsidRPr="00B85E5A">
        <w:rPr>
          <w:lang w:eastAsia="zh-CN"/>
        </w:rPr>
        <w:t>为第</w:t>
      </w:r>
      <w:r w:rsidRPr="00B85E5A">
        <w:rPr>
          <w:lang w:eastAsia="zh-CN"/>
        </w:rPr>
        <w:t xml:space="preserve"> </w:t>
      </w:r>
      <m:oMath>
        <m:r>
          <w:rPr>
            <w:rFonts w:ascii="Cambria Math" w:hAnsi="Cambria Math"/>
            <w:lang w:eastAsia="zh-CN"/>
          </w:rPr>
          <m:t xml:space="preserve">i </m:t>
        </m:r>
      </m:oMath>
      <w:r w:rsidRPr="00B85E5A">
        <w:rPr>
          <w:lang w:eastAsia="zh-CN"/>
        </w:rPr>
        <w:t>个分量，</w:t>
      </w:r>
      <m:oMath>
        <m:sSub>
          <m:sSubPr>
            <m:ctrlPr>
              <w:rPr>
                <w:rFonts w:ascii="Cambria Math" w:hAnsi="Cambria Math"/>
                <w:i/>
                <w:lang w:eastAsia="zh-CN"/>
              </w:rPr>
            </m:ctrlPr>
          </m:sSubPr>
          <m:e>
            <m:r>
              <m:rPr>
                <m:nor/>
              </m:rPr>
              <w:rPr>
                <w:rFonts w:ascii="Cambria Math" w:hAnsi="Cambria Math"/>
                <w:lang w:eastAsia="zh-CN"/>
              </w:rPr>
              <m:t>Enc</m:t>
            </m:r>
            <m:ctrlPr>
              <w:rPr>
                <w:rFonts w:ascii="Cambria Math" w:hAnsi="Cambria Math"/>
                <w:lang w:eastAsia="zh-CN"/>
              </w:rPr>
            </m:ctrlPr>
          </m:e>
          <m:sub>
            <m:r>
              <w:rPr>
                <w:rFonts w:ascii="Cambria Math" w:hAnsi="Cambria Math"/>
                <w:lang w:eastAsia="zh-CN"/>
              </w:rPr>
              <m:t>i</m:t>
            </m:r>
          </m:sub>
        </m:sSub>
      </m:oMath>
      <w:r w:rsidRPr="00B85E5A">
        <w:rPr>
          <w:i/>
          <w:iCs/>
          <w:lang w:eastAsia="zh-CN"/>
        </w:rPr>
        <w:t xml:space="preserve"> </w:t>
      </w:r>
      <w:r w:rsidRPr="00051FD7">
        <w:rPr>
          <w:lang w:eastAsia="zh-CN"/>
        </w:rPr>
        <w:t>为分量编码器</w:t>
      </w:r>
      <m:oMath>
        <m:sSub>
          <m:sSubPr>
            <m:ctrlPr>
              <w:rPr>
                <w:rFonts w:ascii="Cambria Math" w:hAnsi="Cambria Math"/>
                <w:lang w:eastAsia="zh-CN"/>
              </w:rPr>
            </m:ctrlPr>
          </m:sSubPr>
          <m:e>
            <m:r>
              <m:rPr>
                <m:sty m:val="p"/>
              </m:rPr>
              <w:rPr>
                <w:rFonts w:ascii="Cambria Math" w:hAnsi="Cambria Math"/>
                <w:lang w:eastAsia="zh-CN"/>
              </w:rPr>
              <m:t>α</m:t>
            </m:r>
          </m:e>
          <m:sub>
            <m:r>
              <m:rPr>
                <m:sty m:val="p"/>
              </m:rPr>
              <w:rPr>
                <w:rFonts w:ascii="Cambria Math" w:hAnsi="Cambria Math"/>
                <w:lang w:eastAsia="zh-CN"/>
              </w:rPr>
              <m:t>i</m:t>
            </m:r>
          </m:sub>
        </m:sSub>
      </m:oMath>
      <w:r w:rsidRPr="00051FD7">
        <w:rPr>
          <w:lang w:eastAsia="zh-CN"/>
        </w:rPr>
        <w:t xml:space="preserve"> </w:t>
      </w:r>
      <w:r w:rsidRPr="00051FD7">
        <w:rPr>
          <w:lang w:eastAsia="zh-CN"/>
        </w:rPr>
        <w:t>为自适应门控权重</w:t>
      </w:r>
      <w:r w:rsidRPr="00B85E5A">
        <w:rPr>
          <w:i/>
          <w:iCs/>
          <w:lang w:eastAsia="zh-CN"/>
        </w:rPr>
        <w:t>，</w:t>
      </w:r>
      <m:oMath>
        <m:r>
          <w:rPr>
            <w:rFonts w:ascii="Cambria Math" w:hAnsi="Cambria Math"/>
            <w:lang w:eastAsia="zh-CN"/>
          </w:rPr>
          <m:t>z</m:t>
        </m:r>
        <m:r>
          <m:rPr>
            <m:sty m:val="p"/>
          </m:rPr>
          <w:rPr>
            <w:rFonts w:ascii="Cambria Math" w:hAnsi="Cambria Math" w:hint="eastAsia"/>
            <w:lang w:eastAsia="zh-CN"/>
          </w:rPr>
          <m:t>∈</m:t>
        </m:r>
        <m:sSup>
          <m:sSupPr>
            <m:ctrlPr>
              <w:rPr>
                <w:rFonts w:ascii="Cambria Math" w:hAnsi="Cambria Math"/>
                <w:i/>
                <w:iCs/>
                <w:lang w:eastAsia="zh-CN"/>
              </w:rPr>
            </m:ctrlPr>
          </m:sSupPr>
          <m:e>
            <m:r>
              <w:rPr>
                <w:rFonts w:ascii="Cambria Math" w:hAnsi="Cambria Math"/>
                <w:lang w:eastAsia="zh-CN"/>
              </w:rPr>
              <m:t>R</m:t>
            </m:r>
            <m:ctrlPr>
              <w:rPr>
                <w:rFonts w:ascii="Cambria Math" w:hAnsi="Cambria Math"/>
                <w:iCs/>
                <w:lang w:eastAsia="zh-CN"/>
              </w:rPr>
            </m:ctrlPr>
          </m:e>
          <m:sup>
            <m:sSub>
              <m:sSubPr>
                <m:ctrlPr>
                  <w:rPr>
                    <w:rFonts w:ascii="Cambria Math" w:hAnsi="Cambria Math"/>
                    <w:i/>
                    <w:iCs/>
                    <w:lang w:eastAsia="zh-CN"/>
                  </w:rPr>
                </m:ctrlPr>
              </m:sSubPr>
              <m:e>
                <m:r>
                  <w:rPr>
                    <w:rFonts w:ascii="Cambria Math" w:hAnsi="Cambria Math"/>
                    <w:lang w:eastAsia="zh-CN"/>
                  </w:rPr>
                  <m:t>d</m:t>
                </m:r>
              </m:e>
              <m:sub>
                <m:r>
                  <m:rPr>
                    <m:nor/>
                  </m:rPr>
                  <w:rPr>
                    <w:rFonts w:ascii="Cambria Math" w:hAnsi="Cambria Math"/>
                    <w:iCs/>
                    <w:lang w:eastAsia="zh-CN"/>
                  </w:rPr>
                  <m:t>model</m:t>
                </m:r>
              </m:sub>
            </m:sSub>
          </m:sup>
        </m:sSup>
      </m:oMath>
      <w:r w:rsidRPr="00B85E5A">
        <w:rPr>
          <w:lang w:eastAsia="zh-CN"/>
        </w:rPr>
        <w:t>为聚合后的增强表示，作为</w:t>
      </w:r>
      <w:r w:rsidRPr="00B85E5A">
        <w:rPr>
          <w:lang w:eastAsia="zh-CN"/>
        </w:rPr>
        <w:t xml:space="preserve"> STL-VMD </w:t>
      </w:r>
      <w:r w:rsidRPr="00B85E5A">
        <w:rPr>
          <w:lang w:eastAsia="zh-CN"/>
        </w:rPr>
        <w:t>分解前端的输出送入下游编码器。</w:t>
      </w:r>
      <w:r w:rsidR="008408F1" w:rsidRPr="008408F1">
        <w:rPr>
          <w:lang w:eastAsia="zh-CN"/>
        </w:rPr>
        <w:t>聚合后的分解表示</w:t>
      </w:r>
      <w:r w:rsidR="008408F1" w:rsidRPr="008408F1">
        <w:rPr>
          <w:lang w:eastAsia="zh-CN"/>
        </w:rPr>
        <w:t xml:space="preserve"> </w:t>
      </w:r>
      <m:oMath>
        <m:r>
          <m:rPr>
            <m:sty m:val="p"/>
          </m:rPr>
          <w:rPr>
            <w:rFonts w:ascii="Cambria Math" w:hAnsi="Cambria Math"/>
            <w:lang w:eastAsia="zh-CN"/>
          </w:rPr>
          <m:t>z</m:t>
        </m:r>
        <m:r>
          <w:rPr>
            <w:rFonts w:ascii="Cambria Math" w:hAnsi="Cambria Math"/>
            <w:lang w:eastAsia="zh-CN"/>
          </w:rPr>
          <m:t> </m:t>
        </m:r>
      </m:oMath>
      <w:r w:rsidR="008408F1" w:rsidRPr="008408F1">
        <w:rPr>
          <w:lang w:eastAsia="zh-CN"/>
        </w:rPr>
        <w:t>与原始功率序列经</w:t>
      </w:r>
      <w:r w:rsidR="008408F1" w:rsidRPr="008408F1">
        <w:rPr>
          <w:lang w:eastAsia="zh-CN"/>
        </w:rPr>
        <w:t>Patch</w:t>
      </w:r>
      <w:r w:rsidR="008408F1" w:rsidRPr="008408F1">
        <w:rPr>
          <w:lang w:eastAsia="zh-CN"/>
        </w:rPr>
        <w:t>嵌入得到的内生</w:t>
      </w:r>
      <w:r w:rsidR="008408F1" w:rsidRPr="008408F1">
        <w:rPr>
          <w:lang w:eastAsia="zh-CN"/>
        </w:rPr>
        <w:t>Token</w:t>
      </w:r>
      <w:r w:rsidR="008408F1" w:rsidRPr="008408F1">
        <w:rPr>
          <w:lang w:eastAsia="zh-CN"/>
        </w:rPr>
        <w:t>序列沿特征维度融合，经线性投影后作为目标变量的多尺度增强表示输入编码器。原始</w:t>
      </w:r>
      <w:r w:rsidR="008408F1" w:rsidRPr="008408F1">
        <w:rPr>
          <w:lang w:eastAsia="zh-CN"/>
        </w:rPr>
        <w:t>Token</w:t>
      </w:r>
      <w:r w:rsidR="008408F1" w:rsidRPr="008408F1">
        <w:rPr>
          <w:lang w:eastAsia="zh-CN"/>
        </w:rPr>
        <w:t>保留功率骤降等局部时变特征的完整性，分解</w:t>
      </w:r>
      <w:r w:rsidR="008408F1" w:rsidRPr="008408F1">
        <w:rPr>
          <w:lang w:eastAsia="zh-CN"/>
        </w:rPr>
        <w:t>Token</w:t>
      </w:r>
      <w:r w:rsidR="008408F1" w:rsidRPr="008408F1">
        <w:rPr>
          <w:lang w:eastAsia="zh-CN"/>
        </w:rPr>
        <w:t>编码趋势、季节与多尺度波动分量的结构化信息，二者互补，使目标变量同时具备细粒度时序与多尺度结构两类表示。</w:t>
      </w:r>
      <w:r w:rsidRPr="00B85E5A">
        <w:rPr>
          <w:lang w:eastAsia="zh-CN"/>
        </w:rPr>
        <w:t>这种设计使得模型能够根据输入信号本身的特点动态调整各分量的贡献比例，在平稳时段更多依赖趋势和季节分量，在波动时段更多依赖</w:t>
      </w:r>
      <w:r w:rsidRPr="00B85E5A">
        <w:rPr>
          <w:lang w:eastAsia="zh-CN"/>
        </w:rPr>
        <w:t xml:space="preserve"> IMF </w:t>
      </w:r>
      <w:r w:rsidRPr="00B85E5A">
        <w:rPr>
          <w:lang w:eastAsia="zh-CN"/>
        </w:rPr>
        <w:t>模态分量。</w:t>
      </w:r>
      <w:r w:rsidRPr="00B85E5A">
        <w:rPr>
          <w:lang w:eastAsia="zh-CN"/>
        </w:rPr>
        <w:t xml:space="preserve">VMD </w:t>
      </w:r>
      <w:r w:rsidRPr="00B85E5A">
        <w:rPr>
          <w:lang w:eastAsia="zh-CN"/>
        </w:rPr>
        <w:t>分解产生的</w:t>
      </w:r>
      <w:r w:rsidRPr="00B85E5A">
        <w:rPr>
          <w:lang w:eastAsia="zh-CN"/>
        </w:rPr>
        <w:t xml:space="preserve"> </w:t>
      </w:r>
      <m:oMath>
        <m:r>
          <w:rPr>
            <w:rFonts w:ascii="Cambria Math" w:hAnsi="Cambria Math"/>
            <w:lang w:eastAsia="zh-CN"/>
          </w:rPr>
          <m:t>K</m:t>
        </m:r>
      </m:oMath>
      <w:r w:rsidRPr="00B85E5A">
        <w:rPr>
          <w:lang w:eastAsia="zh-CN"/>
        </w:rPr>
        <w:t>个</w:t>
      </w:r>
      <w:r w:rsidRPr="00B85E5A">
        <w:rPr>
          <w:lang w:eastAsia="zh-CN"/>
        </w:rPr>
        <w:t xml:space="preserve"> IMF </w:t>
      </w:r>
      <w:r w:rsidRPr="00B85E5A">
        <w:rPr>
          <w:lang w:eastAsia="zh-CN"/>
        </w:rPr>
        <w:t>分量显著增加了模型可学习的信号通道数（从</w:t>
      </w:r>
      <w:r w:rsidRPr="00B85E5A">
        <w:rPr>
          <w:lang w:eastAsia="zh-CN"/>
        </w:rPr>
        <w:t xml:space="preserve"> 1 </w:t>
      </w:r>
      <w:r w:rsidRPr="00B85E5A">
        <w:rPr>
          <w:lang w:eastAsia="zh-CN"/>
        </w:rPr>
        <w:t>个原始序列变为</w:t>
      </w:r>
      <w:r w:rsidRPr="00B85E5A">
        <w:rPr>
          <w:lang w:eastAsia="zh-CN"/>
        </w:rPr>
        <w:t xml:space="preserve"> </w:t>
      </w:r>
      <m:oMath>
        <m:r>
          <w:rPr>
            <w:rFonts w:ascii="Cambria Math" w:hAnsi="Cambria Math"/>
            <w:lang w:eastAsia="zh-CN"/>
          </w:rPr>
          <m:t>2+K</m:t>
        </m:r>
      </m:oMath>
      <w:r w:rsidRPr="00B85E5A">
        <w:rPr>
          <w:lang w:eastAsia="zh-CN"/>
        </w:rPr>
        <w:t xml:space="preserve"> </w:t>
      </w:r>
      <w:r w:rsidRPr="00B85E5A">
        <w:rPr>
          <w:lang w:eastAsia="zh-CN"/>
        </w:rPr>
        <w:t>个分量）。各分量在统计特性上更加纯净，有助于</w:t>
      </w:r>
      <w:r w:rsidRPr="00B85E5A">
        <w:rPr>
          <w:lang w:eastAsia="zh-CN"/>
        </w:rPr>
        <w:lastRenderedPageBreak/>
        <w:t>模型专注于特定尺度的模式学习。信噪分离机制使得高频噪声作为独立通道被模型显式处理，减少了对突变信号的过度敏感。</w:t>
      </w:r>
    </w:p>
    <w:p w14:paraId="6E847305" w14:textId="77777777" w:rsidR="00B92B8D" w:rsidRDefault="00A55479" w:rsidP="00A31DDA">
      <w:pPr>
        <w:ind w:firstLine="420"/>
        <w:jc w:val="center"/>
        <w:rPr>
          <w:lang w:eastAsia="zh-CN"/>
        </w:rPr>
      </w:pPr>
      <w:r>
        <w:rPr>
          <w:noProof/>
          <w:lang w:eastAsia="zh-CN"/>
        </w:rPr>
        <w:drawing>
          <wp:inline distT="0" distB="0" distL="0" distR="0" wp14:anchorId="054A1135" wp14:editId="0582C106">
            <wp:extent cx="2637155" cy="3302000"/>
            <wp:effectExtent l="0" t="0" r="0" b="0"/>
            <wp:docPr id="2124597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97053" name="图片 2124597053"/>
                    <pic:cNvPicPr/>
                  </pic:nvPicPr>
                  <pic:blipFill>
                    <a:blip r:embed="rId11"/>
                    <a:stretch>
                      <a:fillRect/>
                    </a:stretch>
                  </pic:blipFill>
                  <pic:spPr>
                    <a:xfrm>
                      <a:off x="0" y="0"/>
                      <a:ext cx="2637155" cy="3302000"/>
                    </a:xfrm>
                    <a:prstGeom prst="rect">
                      <a:avLst/>
                    </a:prstGeom>
                  </pic:spPr>
                </pic:pic>
              </a:graphicData>
            </a:graphic>
          </wp:inline>
        </w:drawing>
      </w:r>
    </w:p>
    <w:p w14:paraId="6A3D794E" w14:textId="77777777" w:rsidR="00B92B8D" w:rsidRDefault="00B92B8D" w:rsidP="00B92B8D">
      <w:pPr>
        <w:spacing w:before="40" w:after="120"/>
        <w:jc w:val="center"/>
        <w:rPr>
          <w:lang w:eastAsia="zh-CN"/>
        </w:rPr>
      </w:pPr>
      <w:r>
        <w:rPr>
          <w:lang w:eastAsia="zh-CN"/>
        </w:rPr>
        <w:t>图</w:t>
      </w:r>
      <w:r>
        <w:rPr>
          <w:rFonts w:hint="eastAsia"/>
          <w:lang w:eastAsia="zh-CN"/>
        </w:rPr>
        <w:t xml:space="preserve">2 </w:t>
      </w:r>
      <w:r>
        <w:rPr>
          <w:lang w:eastAsia="zh-CN"/>
        </w:rPr>
        <w:t>FreqXer</w:t>
      </w:r>
      <w:r>
        <w:rPr>
          <w:rFonts w:hint="eastAsia"/>
          <w:lang w:eastAsia="zh-CN"/>
        </w:rPr>
        <w:t>数据分解</w:t>
      </w:r>
      <w:r>
        <w:rPr>
          <w:lang w:eastAsia="zh-CN"/>
        </w:rPr>
        <w:t>图</w:t>
      </w:r>
    </w:p>
    <w:p w14:paraId="53639427" w14:textId="77777777" w:rsidR="00B92B8D" w:rsidRPr="00B92B8D" w:rsidRDefault="00B92B8D" w:rsidP="004D1BB5">
      <w:pPr>
        <w:ind w:firstLine="420"/>
        <w:rPr>
          <w:lang w:eastAsia="zh-CN"/>
        </w:rPr>
      </w:pPr>
    </w:p>
    <w:p w14:paraId="2E378ECF" w14:textId="77777777" w:rsidR="00927E84" w:rsidRDefault="00FD37EB" w:rsidP="00927E84">
      <w:pPr>
        <w:spacing w:before="80" w:after="40"/>
        <w:rPr>
          <w:lang w:eastAsia="zh-CN"/>
        </w:rPr>
      </w:pPr>
      <w:r w:rsidRPr="00FD37EB">
        <w:rPr>
          <w:b/>
          <w:bCs/>
        </w:rPr>
        <w:t xml:space="preserve">3.3 </w:t>
      </w:r>
      <w:r w:rsidR="000B666A">
        <w:rPr>
          <w:rFonts w:hint="eastAsia"/>
          <w:b/>
          <w:bCs/>
          <w:lang w:eastAsia="zh-CN"/>
        </w:rPr>
        <w:t>AMP-Gated</w:t>
      </w:r>
      <w:r w:rsidRPr="00FD37EB">
        <w:rPr>
          <w:b/>
          <w:bCs/>
        </w:rPr>
        <w:t xml:space="preserve"> frequency enhancement module</w:t>
      </w:r>
    </w:p>
    <w:p w14:paraId="246E7198" w14:textId="77777777" w:rsidR="00927E84" w:rsidRDefault="00927E84" w:rsidP="00B65B43">
      <w:pPr>
        <w:spacing w:before="160" w:after="80"/>
        <w:ind w:firstLineChars="200" w:firstLine="480"/>
        <w:rPr>
          <w:lang w:eastAsia="zh-CN"/>
        </w:rPr>
      </w:pPr>
      <w:r>
        <w:rPr>
          <w:rFonts w:hint="eastAsia"/>
          <w:lang w:eastAsia="zh-CN"/>
        </w:rPr>
        <w:t>自注意力机制在</w:t>
      </w:r>
      <w:r>
        <w:rPr>
          <w:rFonts w:hint="eastAsia"/>
          <w:lang w:eastAsia="zh-CN"/>
        </w:rPr>
        <w:t>Patch Token</w:t>
      </w:r>
      <w:r>
        <w:rPr>
          <w:rFonts w:hint="eastAsia"/>
          <w:lang w:eastAsia="zh-CN"/>
        </w:rPr>
        <w:t>之间完成了时序依赖建模，但其输出仍为纯时域表示，缺乏对频域结构的显式利用。为此，本文在编码器层的自注意力与交叉注意力之间嵌入相位感知频域增强模块，对自注意力输出的</w:t>
      </w:r>
      <w:r>
        <w:rPr>
          <w:rFonts w:hint="eastAsia"/>
          <w:lang w:eastAsia="zh-CN"/>
        </w:rPr>
        <w:t>Patch</w:t>
      </w:r>
      <w:r>
        <w:rPr>
          <w:rFonts w:hint="eastAsia"/>
          <w:lang w:eastAsia="zh-CN"/>
        </w:rPr>
        <w:t>表示进行频域选择性调制。</w:t>
      </w:r>
      <w:r w:rsidR="00A12969" w:rsidRPr="00A12969">
        <w:rPr>
          <w:rFonts w:hint="eastAsia"/>
          <w:b/>
          <w:bCs/>
          <w:lang w:eastAsia="zh-CN"/>
        </w:rPr>
        <w:t>图</w:t>
      </w:r>
      <w:r w:rsidR="00A12969" w:rsidRPr="00A12969">
        <w:rPr>
          <w:rFonts w:hint="eastAsia"/>
          <w:b/>
          <w:bCs/>
          <w:lang w:eastAsia="zh-CN"/>
        </w:rPr>
        <w:t>3</w:t>
      </w:r>
      <w:r w:rsidRPr="00A12969">
        <w:rPr>
          <w:rFonts w:hint="eastAsia"/>
          <w:b/>
          <w:bCs/>
          <w:lang w:eastAsia="zh-CN"/>
        </w:rPr>
        <w:t>该模块</w:t>
      </w:r>
      <w:r>
        <w:rPr>
          <w:rFonts w:hint="eastAsia"/>
          <w:lang w:eastAsia="zh-CN"/>
        </w:rPr>
        <w:t>由三个依次衔接的阶段构成：瞬时特征提取、自适应门控生成、频域增强与残差融合。</w:t>
      </w:r>
    </w:p>
    <w:p w14:paraId="3C089841" w14:textId="77777777" w:rsidR="00F70578" w:rsidRDefault="00F70578" w:rsidP="00F70578">
      <w:pPr>
        <w:spacing w:before="40" w:after="120"/>
        <w:jc w:val="center"/>
        <w:rPr>
          <w:lang w:eastAsia="zh-CN"/>
        </w:rPr>
      </w:pPr>
      <w:r w:rsidRPr="00FF37BA">
        <w:rPr>
          <w:noProof/>
          <w:lang w:eastAsia="zh-CN"/>
        </w:rPr>
        <w:lastRenderedPageBreak/>
        <w:drawing>
          <wp:inline distT="0" distB="0" distL="0" distR="0" wp14:anchorId="0433C173" wp14:editId="50910A14">
            <wp:extent cx="5400040" cy="4432300"/>
            <wp:effectExtent l="0" t="0" r="0" b="6350"/>
            <wp:docPr id="453845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5328" name=""/>
                    <pic:cNvPicPr/>
                  </pic:nvPicPr>
                  <pic:blipFill>
                    <a:blip r:embed="rId12"/>
                    <a:stretch>
                      <a:fillRect/>
                    </a:stretch>
                  </pic:blipFill>
                  <pic:spPr>
                    <a:xfrm>
                      <a:off x="0" y="0"/>
                      <a:ext cx="5400040" cy="4432300"/>
                    </a:xfrm>
                    <a:prstGeom prst="rect">
                      <a:avLst/>
                    </a:prstGeom>
                  </pic:spPr>
                </pic:pic>
              </a:graphicData>
            </a:graphic>
          </wp:inline>
        </w:drawing>
      </w:r>
    </w:p>
    <w:p w14:paraId="30C5CCC2" w14:textId="77777777" w:rsidR="00F70578" w:rsidRDefault="00F70578" w:rsidP="00F70578">
      <w:pPr>
        <w:spacing w:before="40" w:after="120"/>
        <w:jc w:val="center"/>
        <w:rPr>
          <w:lang w:eastAsia="zh-CN"/>
        </w:rPr>
      </w:pPr>
      <w:r>
        <w:rPr>
          <w:lang w:eastAsia="zh-CN"/>
        </w:rPr>
        <w:t>图</w:t>
      </w:r>
      <w:r>
        <w:rPr>
          <w:rFonts w:hint="eastAsia"/>
          <w:lang w:eastAsia="zh-CN"/>
        </w:rPr>
        <w:t>3</w:t>
      </w:r>
      <w:r>
        <w:rPr>
          <w:lang w:eastAsia="zh-CN"/>
        </w:rPr>
        <w:t xml:space="preserve"> </w:t>
      </w:r>
      <w:r>
        <w:rPr>
          <w:lang w:eastAsia="zh-CN"/>
        </w:rPr>
        <w:t>相位感知频域增强模块在</w:t>
      </w:r>
      <w:r>
        <w:rPr>
          <w:lang w:eastAsia="zh-CN"/>
        </w:rPr>
        <w:t>TimeXer</w:t>
      </w:r>
      <w:r>
        <w:rPr>
          <w:lang w:eastAsia="zh-CN"/>
        </w:rPr>
        <w:t>编码器层中的嵌入细节</w:t>
      </w:r>
    </w:p>
    <w:p w14:paraId="2F4CEB78" w14:textId="77777777" w:rsidR="00F70578" w:rsidRPr="00F70578" w:rsidRDefault="00F70578" w:rsidP="00B65B43">
      <w:pPr>
        <w:spacing w:before="160" w:after="80"/>
        <w:ind w:firstLineChars="200" w:firstLine="480"/>
        <w:rPr>
          <w:lang w:eastAsia="zh-CN"/>
        </w:rPr>
      </w:pPr>
    </w:p>
    <w:p w14:paraId="34F22EE4" w14:textId="77777777" w:rsidR="00E45B68" w:rsidRPr="00CA078F" w:rsidRDefault="00927E84" w:rsidP="00E45B68">
      <w:pPr>
        <w:spacing w:before="160" w:after="80"/>
        <w:ind w:firstLineChars="200" w:firstLine="480"/>
        <w:rPr>
          <w:lang w:eastAsia="zh-CN"/>
        </w:rPr>
      </w:pPr>
      <w:r>
        <w:rPr>
          <w:rFonts w:hint="eastAsia"/>
          <w:lang w:eastAsia="zh-CN"/>
        </w:rPr>
        <w:t>瞬时特征提取阶段中模块以自注意力输出的</w:t>
      </w:r>
      <w:r>
        <w:rPr>
          <w:rFonts w:hint="eastAsia"/>
          <w:lang w:eastAsia="zh-CN"/>
        </w:rPr>
        <w:t>Patch Token</w:t>
      </w:r>
      <w:r>
        <w:rPr>
          <w:rFonts w:hint="eastAsia"/>
          <w:lang w:eastAsia="zh-CN"/>
        </w:rPr>
        <w:t>表示</w:t>
      </w:r>
      <w:r>
        <w:rPr>
          <w:rFonts w:hint="eastAsia"/>
          <w:lang w:eastAsia="zh-CN"/>
        </w:rPr>
        <w:t xml:space="preserve"> </w:t>
      </w:r>
      <m:oMath>
        <m:r>
          <w:rPr>
            <w:rFonts w:ascii="Cambria Math" w:hAnsi="Cambria Math"/>
            <w:lang w:eastAsia="zh-CN"/>
          </w:rPr>
          <m:t>X</m:t>
        </m:r>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hint="eastAsia"/>
                <w:lang w:eastAsia="zh-CN"/>
              </w:rPr>
              <m:t>R</m:t>
            </m:r>
          </m:e>
          <m:sup>
            <m:r>
              <w:rPr>
                <w:rFonts w:ascii="Cambria Math" w:hAnsi="Cambria Math" w:hint="eastAsia"/>
                <w:lang w:eastAsia="zh-CN"/>
              </w:rPr>
              <m:t>B</m:t>
            </m:r>
            <m:r>
              <m:rPr>
                <m:sty m:val="p"/>
              </m:rPr>
              <w:rPr>
                <w:rFonts w:ascii="Cambria Math" w:hAnsi="Cambria Math" w:hint="eastAsia"/>
                <w:lang w:eastAsia="zh-CN"/>
              </w:rPr>
              <m:t>×</m:t>
            </m:r>
            <m:r>
              <w:rPr>
                <w:rFonts w:ascii="Cambria Math" w:hAnsi="Cambria Math" w:hint="eastAsia"/>
                <w:lang w:eastAsia="zh-CN"/>
              </w:rPr>
              <m:t>N</m:t>
            </m:r>
            <m:r>
              <m:rPr>
                <m:sty m:val="p"/>
              </m:rPr>
              <w:rPr>
                <w:rFonts w:ascii="Cambria Math" w:hAnsi="Cambria Math" w:hint="eastAsia"/>
                <w:lang w:eastAsia="zh-CN"/>
              </w:rPr>
              <m:t>×</m:t>
            </m:r>
            <m:r>
              <w:rPr>
                <w:rFonts w:ascii="Cambria Math" w:hAnsi="Cambria Math" w:hint="eastAsia"/>
                <w:lang w:eastAsia="zh-CN"/>
              </w:rPr>
              <m:t>D</m:t>
            </m:r>
          </m:sup>
        </m:sSup>
      </m:oMath>
      <w:r>
        <w:rPr>
          <w:rFonts w:hint="eastAsia"/>
          <w:lang w:eastAsia="zh-CN"/>
        </w:rPr>
        <w:t>作为输入，其中</w:t>
      </w:r>
      <w:r>
        <w:rPr>
          <w:rFonts w:hint="eastAsia"/>
          <w:lang w:eastAsia="zh-CN"/>
        </w:rPr>
        <w:t xml:space="preserve"> </w:t>
      </w:r>
      <m:oMath>
        <m:r>
          <w:rPr>
            <w:rFonts w:ascii="Cambria Math" w:hAnsi="Cambria Math" w:hint="eastAsia"/>
            <w:lang w:eastAsia="zh-CN"/>
          </w:rPr>
          <m:t>B</m:t>
        </m:r>
      </m:oMath>
      <w:r>
        <w:rPr>
          <w:rFonts w:hint="eastAsia"/>
          <w:lang w:eastAsia="zh-CN"/>
        </w:rPr>
        <w:t xml:space="preserve"> </w:t>
      </w:r>
      <w:r>
        <w:rPr>
          <w:rFonts w:hint="eastAsia"/>
          <w:lang w:eastAsia="zh-CN"/>
        </w:rPr>
        <w:t>为批大小、</w:t>
      </w:r>
      <m:oMath>
        <m:r>
          <w:rPr>
            <w:rFonts w:ascii="Cambria Math" w:hAnsi="Cambria Math" w:hint="eastAsia"/>
            <w:lang w:eastAsia="zh-CN"/>
          </w:rPr>
          <m:t xml:space="preserve">N </m:t>
        </m:r>
      </m:oMath>
      <w:r>
        <w:rPr>
          <w:rFonts w:hint="eastAsia"/>
          <w:lang w:eastAsia="zh-CN"/>
        </w:rPr>
        <w:t>为</w:t>
      </w:r>
      <w:r>
        <w:rPr>
          <w:rFonts w:hint="eastAsia"/>
          <w:lang w:eastAsia="zh-CN"/>
        </w:rPr>
        <w:t>Patch</w:t>
      </w:r>
      <w:r>
        <w:rPr>
          <w:rFonts w:hint="eastAsia"/>
          <w:lang w:eastAsia="zh-CN"/>
        </w:rPr>
        <w:t>数量、</w:t>
      </w:r>
      <m:oMath>
        <m:r>
          <w:rPr>
            <w:rFonts w:ascii="Cambria Math" w:hAnsi="Cambria Math" w:hint="eastAsia"/>
            <w:lang w:eastAsia="zh-CN"/>
          </w:rPr>
          <m:t>D</m:t>
        </m:r>
      </m:oMath>
      <w:r>
        <w:rPr>
          <w:rFonts w:hint="eastAsia"/>
          <w:lang w:eastAsia="zh-CN"/>
        </w:rPr>
        <w:t xml:space="preserve"> </w:t>
      </w:r>
      <w:r>
        <w:rPr>
          <w:rFonts w:hint="eastAsia"/>
          <w:lang w:eastAsia="zh-CN"/>
        </w:rPr>
        <w:t>为隐藏维度。</w:t>
      </w:r>
    </w:p>
    <w:p w14:paraId="49FDA191" w14:textId="77777777" w:rsidR="00927E84" w:rsidRPr="00CA078F" w:rsidRDefault="00927E84" w:rsidP="00285B63">
      <w:pPr>
        <w:spacing w:before="160" w:after="80"/>
        <w:ind w:firstLineChars="200" w:firstLine="480"/>
        <w:rPr>
          <w:lang w:eastAsia="zh-CN"/>
        </w:rPr>
      </w:pPr>
    </w:p>
    <w:p w14:paraId="222C0F1F" w14:textId="77777777" w:rsidR="00CA078F" w:rsidRPr="00CA078F" w:rsidRDefault="00CA078F" w:rsidP="00CA078F">
      <w:pPr>
        <w:spacing w:before="160" w:after="80"/>
        <w:ind w:firstLineChars="200" w:firstLine="480"/>
        <w:rPr>
          <w:lang w:eastAsia="zh-CN"/>
        </w:rPr>
      </w:pPr>
      <w:r w:rsidRPr="00CA078F">
        <w:rPr>
          <w:lang w:eastAsia="zh-CN"/>
        </w:rPr>
        <w:t>首先沿</w:t>
      </w:r>
      <w:r w:rsidRPr="00CA078F">
        <w:rPr>
          <w:lang w:eastAsia="zh-CN"/>
        </w:rPr>
        <w:t xml:space="preserve"> Patch </w:t>
      </w:r>
      <w:r w:rsidRPr="00CA078F">
        <w:rPr>
          <w:lang w:eastAsia="zh-CN"/>
        </w:rPr>
        <w:t>维构造解析信号</w:t>
      </w:r>
      <m:oMath>
        <m:r>
          <w:rPr>
            <w:rFonts w:ascii="Cambria Math" w:hAnsi="Cambria Math"/>
            <w:lang w:eastAsia="zh-CN"/>
          </w:rPr>
          <m:t>Z=X+jH</m:t>
        </m:r>
        <m:d>
          <m:dPr>
            <m:ctrlPr>
              <w:rPr>
                <w:rFonts w:ascii="Cambria Math" w:hAnsi="Cambria Math"/>
                <w:i/>
                <w:lang w:eastAsia="zh-CN"/>
              </w:rPr>
            </m:ctrlPr>
          </m:dPr>
          <m:e>
            <m:r>
              <w:rPr>
                <w:rFonts w:ascii="Cambria Math" w:hAnsi="Cambria Math"/>
                <w:lang w:eastAsia="zh-CN"/>
              </w:rPr>
              <m:t>X</m:t>
            </m:r>
          </m:e>
        </m:d>
      </m:oMath>
      <w:r w:rsidRPr="00CA078F">
        <w:rPr>
          <w:lang w:eastAsia="zh-CN"/>
        </w:rPr>
        <w:t>其中</w:t>
      </w:r>
      <m:oMath>
        <m:r>
          <w:rPr>
            <w:rFonts w:ascii="Cambria Math" w:hAnsi="Cambria Math"/>
            <w:lang w:eastAsia="zh-CN"/>
          </w:rPr>
          <m:t>H</m:t>
        </m:r>
      </m:oMath>
      <w:r w:rsidRPr="00CA078F">
        <w:rPr>
          <w:lang w:eastAsia="zh-CN"/>
        </w:rPr>
        <w:t>为沿</w:t>
      </w:r>
      <w:r w:rsidRPr="00CA078F">
        <w:rPr>
          <w:lang w:eastAsia="zh-CN"/>
        </w:rPr>
        <w:t xml:space="preserve"> Patch </w:t>
      </w:r>
      <w:r w:rsidRPr="00CA078F">
        <w:rPr>
          <w:lang w:eastAsia="zh-CN"/>
        </w:rPr>
        <w:t>维的</w:t>
      </w:r>
      <w:r w:rsidRPr="00CA078F">
        <w:rPr>
          <w:lang w:eastAsia="zh-CN"/>
        </w:rPr>
        <w:t xml:space="preserve"> Hilbert </w:t>
      </w:r>
      <w:r w:rsidRPr="00CA078F">
        <w:rPr>
          <w:lang w:eastAsia="zh-CN"/>
        </w:rPr>
        <w:t>变换、</w:t>
      </w:r>
      <m:oMath>
        <m:r>
          <w:rPr>
            <w:rFonts w:ascii="Cambria Math" w:hAnsi="Cambria Math"/>
            <w:lang w:eastAsia="zh-CN"/>
          </w:rPr>
          <m:t>j</m:t>
        </m:r>
      </m:oMath>
      <w:r w:rsidRPr="00CA078F">
        <w:rPr>
          <w:lang w:eastAsia="zh-CN"/>
        </w:rPr>
        <w:t xml:space="preserve"> </w:t>
      </w:r>
      <w:r w:rsidRPr="00CA078F">
        <w:rPr>
          <w:lang w:eastAsia="zh-CN"/>
        </w:rPr>
        <w:t>为虚数单位；并从</w:t>
      </w:r>
      <m:oMath>
        <m:r>
          <w:rPr>
            <w:rFonts w:ascii="Cambria Math" w:hAnsi="Cambria Math"/>
            <w:lang w:eastAsia="zh-CN"/>
          </w:rPr>
          <m:t xml:space="preserve"> Z</m:t>
        </m:r>
      </m:oMath>
      <w:r w:rsidRPr="00CA078F">
        <w:rPr>
          <w:lang w:eastAsia="zh-CN"/>
        </w:rPr>
        <w:t xml:space="preserve"> </w:t>
      </w:r>
      <w:r w:rsidRPr="00CA078F">
        <w:rPr>
          <w:lang w:eastAsia="zh-CN"/>
        </w:rPr>
        <w:t>中提取两类瞬时特征：</w:t>
      </w:r>
    </w:p>
    <w:p w14:paraId="0F4CCAC4" w14:textId="77777777" w:rsidR="002616CF" w:rsidRPr="002616CF" w:rsidRDefault="002616CF" w:rsidP="002616CF">
      <w:pPr>
        <w:spacing w:before="160" w:after="80"/>
        <w:ind w:firstLineChars="200" w:firstLine="480"/>
        <w:rPr>
          <w:rFonts w:ascii="Cambria Math" w:hAnsi="Cambria Math"/>
          <w:lang w:eastAsia="zh-CN"/>
          <w:oMath/>
        </w:rPr>
      </w:pPr>
      <m:oMathPara>
        <m:oMath>
          <m:r>
            <w:rPr>
              <w:rFonts w:ascii="Cambria Math" w:hAnsi="Cambria Math"/>
              <w:lang w:eastAsia="zh-CN"/>
            </w:rPr>
            <m:t>A=</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d>
                <m:dPr>
                  <m:begChr m:val="|"/>
                  <m:endChr m:val="|"/>
                  <m:ctrlPr>
                    <w:rPr>
                      <w:rFonts w:ascii="Cambria Math" w:hAnsi="Cambria Math"/>
                      <w:i/>
                      <w:lang w:eastAsia="zh-CN"/>
                    </w:rPr>
                  </m:ctrlPr>
                </m:dPr>
                <m:e>
                  <m:r>
                    <w:rPr>
                      <w:rFonts w:ascii="Cambria Math" w:hAnsi="Cambria Math"/>
                      <w:lang w:eastAsia="zh-CN"/>
                    </w:rPr>
                    <m:t>Z</m:t>
                  </m:r>
                </m:e>
              </m:d>
            </m:e>
          </m:func>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rad>
                <m:radPr>
                  <m:degHide m:val="1"/>
                  <m:ctrlPr>
                    <w:rPr>
                      <w:rFonts w:ascii="Cambria Math" w:hAnsi="Cambria Math"/>
                      <w:lang w:eastAsia="zh-CN"/>
                    </w:rPr>
                  </m:ctrlPr>
                </m:radPr>
                <m:deg>
                  <m:ctrlPr>
                    <w:rPr>
                      <w:rFonts w:ascii="Cambria Math" w:hAnsi="Cambria Math"/>
                      <w:i/>
                      <w:lang w:eastAsia="zh-CN"/>
                    </w:rPr>
                  </m:ctrlPr>
                </m:deg>
                <m:e>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2</m:t>
                      </m:r>
                    </m:sup>
                  </m:sSup>
                  <m:r>
                    <w:rPr>
                      <w:rFonts w:ascii="Cambria Math" w:hAnsi="Cambria Math"/>
                      <w:lang w:eastAsia="zh-CN"/>
                    </w:rPr>
                    <m:t>+</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X</m:t>
                          </m:r>
                        </m:e>
                      </m:d>
                    </m:e>
                    <m:sup>
                      <m:r>
                        <w:rPr>
                          <w:rFonts w:ascii="Cambria Math" w:hAnsi="Cambria Math"/>
                          <w:lang w:eastAsia="zh-CN"/>
                        </w:rPr>
                        <m:t>2</m:t>
                      </m:r>
                    </m:sup>
                  </m:sSup>
                </m:e>
              </m:rad>
            </m:e>
          </m:func>
        </m:oMath>
      </m:oMathPara>
    </w:p>
    <w:p w14:paraId="100B8504" w14:textId="77777777" w:rsidR="002616CF" w:rsidRDefault="00E45B68" w:rsidP="002616CF">
      <w:pPr>
        <w:spacing w:before="160" w:after="80"/>
        <w:jc w:val="center"/>
        <w:rPr>
          <w:lang w:eastAsia="zh-CN"/>
        </w:rPr>
      </w:pPr>
      <m:oMathPara>
        <m:oMath>
          <m:r>
            <m:rPr>
              <m:sty m:val="p"/>
            </m:rPr>
            <w:rPr>
              <w:rFonts w:ascii="Cambria Math" w:hAnsi="Cambria Math"/>
              <w:lang w:eastAsia="zh-CN"/>
            </w:rPr>
            <w:lastRenderedPageBreak/>
            <m:t>Φ</m:t>
          </m:r>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d>
                <m:dPr>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arg</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Z</m:t>
                          </m:r>
                        </m:e>
                      </m:d>
                    </m:e>
                  </m:func>
                  <m:ctrlPr>
                    <w:rPr>
                      <w:rFonts w:ascii="Cambria Math" w:hAnsi="Cambria Math"/>
                      <w:i/>
                      <w:lang w:eastAsia="zh-CN"/>
                    </w:rPr>
                  </m:ctrlPr>
                </m:e>
              </m:d>
            </m:e>
          </m:func>
        </m:oMath>
      </m:oMathPara>
    </w:p>
    <w:p w14:paraId="24FAACB1" w14:textId="77777777" w:rsidR="00927E84" w:rsidRDefault="00927E84" w:rsidP="002616CF">
      <w:pPr>
        <w:spacing w:before="160" w:after="80"/>
        <w:rPr>
          <w:lang w:eastAsia="zh-CN"/>
        </w:rPr>
      </w:pPr>
      <w:r>
        <w:rPr>
          <w:rFonts w:hint="eastAsia"/>
          <w:lang w:eastAsia="zh-CN"/>
        </w:rPr>
        <w:t>对数瞬时幅度</w:t>
      </w:r>
      <w:r>
        <w:rPr>
          <w:rFonts w:hint="eastAsia"/>
          <w:lang w:eastAsia="zh-CN"/>
        </w:rPr>
        <w:t xml:space="preserve"> </w:t>
      </w:r>
      <m:oMath>
        <m:r>
          <w:rPr>
            <w:rFonts w:ascii="Cambria Math" w:hAnsi="Cambria Math"/>
            <w:lang w:eastAsia="zh-CN"/>
          </w:rPr>
          <m:t>A</m:t>
        </m:r>
      </m:oMath>
      <w:r>
        <w:rPr>
          <w:rFonts w:hint="eastAsia"/>
          <w:lang w:eastAsia="zh-CN"/>
        </w:rPr>
        <w:t xml:space="preserve"> </w:t>
      </w:r>
      <w:r>
        <w:rPr>
          <w:rFonts w:hint="eastAsia"/>
          <w:lang w:eastAsia="zh-CN"/>
        </w:rPr>
        <w:t>刻画了各</w:t>
      </w:r>
      <w:r>
        <w:rPr>
          <w:rFonts w:hint="eastAsia"/>
          <w:lang w:eastAsia="zh-CN"/>
        </w:rPr>
        <w:t>Patch</w:t>
      </w:r>
      <w:r>
        <w:rPr>
          <w:rFonts w:hint="eastAsia"/>
          <w:lang w:eastAsia="zh-CN"/>
        </w:rPr>
        <w:t>在特征维度上的局部振荡强度，反映了当前时间窗口内各频率成分的综合能量包络——在晴空条件下，功率沿时间轴平滑起伏，</w:t>
      </w:r>
      <m:oMath>
        <m:r>
          <w:rPr>
            <w:rFonts w:ascii="Cambria Math" w:hAnsi="Cambria Math"/>
            <w:lang w:eastAsia="zh-CN"/>
          </w:rPr>
          <m:t>A</m:t>
        </m:r>
      </m:oMath>
      <w:r>
        <w:rPr>
          <w:rFonts w:hint="eastAsia"/>
          <w:lang w:eastAsia="zh-CN"/>
        </w:rPr>
        <w:t xml:space="preserve"> </w:t>
      </w:r>
      <w:r>
        <w:rPr>
          <w:rFonts w:hint="eastAsia"/>
          <w:lang w:eastAsia="zh-CN"/>
        </w:rPr>
        <w:t>变化缓慢；当云层遮挡导致功率骤降时，</w:t>
      </w:r>
      <m:oMath>
        <m:r>
          <w:rPr>
            <w:rFonts w:ascii="Cambria Math" w:hAnsi="Cambria Math"/>
            <w:lang w:eastAsia="zh-CN"/>
          </w:rPr>
          <m:t>A</m:t>
        </m:r>
      </m:oMath>
      <w:r>
        <w:rPr>
          <w:rFonts w:hint="eastAsia"/>
          <w:lang w:eastAsia="zh-CN"/>
        </w:rPr>
        <w:t xml:space="preserve">  </w:t>
      </w:r>
      <w:r>
        <w:rPr>
          <w:rFonts w:hint="eastAsia"/>
          <w:lang w:eastAsia="zh-CN"/>
        </w:rPr>
        <w:t>在相邻时间步上出现大幅跳变，这种幅度变化率的差异为区分平稳周期与偶然波动提供了关键线索。对幅度取对数旨在压缩功率信号的动态范围（光伏功率跨昼夜量级差异大），使小幅波动特征不被大幅度主导。瞬时相位</w:t>
      </w:r>
      <w:r>
        <w:rPr>
          <w:rFonts w:hint="eastAsia"/>
          <w:lang w:eastAsia="zh-CN"/>
        </w:rPr>
        <w:t xml:space="preserve"> </w:t>
      </w:r>
      <m:oMath>
        <m:r>
          <m:rPr>
            <m:sty m:val="p"/>
          </m:rPr>
          <w:rPr>
            <w:rFonts w:ascii="Cambria Math" w:hAnsi="Cambria Math"/>
            <w:lang w:eastAsia="zh-CN"/>
          </w:rPr>
          <m:t>Φ</m:t>
        </m:r>
      </m:oMath>
      <w:r>
        <w:rPr>
          <w:rFonts w:hint="eastAsia"/>
          <w:lang w:eastAsia="zh-CN"/>
        </w:rPr>
        <w:t xml:space="preserve"> </w:t>
      </w:r>
      <w:r>
        <w:rPr>
          <w:rFonts w:hint="eastAsia"/>
          <w:lang w:eastAsia="zh-CN"/>
        </w:rPr>
        <w:t>的余弦则编码了振荡模式在</w:t>
      </w:r>
      <w:r>
        <w:rPr>
          <w:rFonts w:hint="eastAsia"/>
          <w:lang w:eastAsia="zh-CN"/>
        </w:rPr>
        <w:t>Patch</w:t>
      </w:r>
      <w:r>
        <w:rPr>
          <w:rFonts w:hint="eastAsia"/>
          <w:lang w:eastAsia="zh-CN"/>
        </w:rPr>
        <w:t>序列上的对齐位置——当功率曲线因云层遮挡发生时移时，相位会偏离其线性增长轨迹，产生可检测的畸变；取余弦运算将周期相位映射到</w:t>
      </w:r>
      <w:r>
        <w:rPr>
          <w:rFonts w:hint="eastAsia"/>
          <w:lang w:eastAsia="zh-CN"/>
        </w:rPr>
        <w:t xml:space="preserve"> [-1,1] </w:t>
      </w:r>
      <w:r>
        <w:rPr>
          <w:rFonts w:hint="eastAsia"/>
          <w:lang w:eastAsia="zh-CN"/>
        </w:rPr>
        <w:t>连续区间，消除了相位缠绕带来的不连续跳变，使其更适合作为神经网络输入。</w:t>
      </w:r>
    </w:p>
    <w:p w14:paraId="3FBFCBA8" w14:textId="77777777" w:rsidR="00927E84" w:rsidRDefault="00927E84" w:rsidP="00927E84">
      <w:pPr>
        <w:spacing w:before="160" w:after="80"/>
        <w:ind w:firstLineChars="200" w:firstLine="480"/>
        <w:rPr>
          <w:lang w:eastAsia="zh-CN"/>
        </w:rPr>
      </w:pPr>
      <w:r>
        <w:rPr>
          <w:rFonts w:hint="eastAsia"/>
          <w:lang w:eastAsia="zh-CN"/>
        </w:rPr>
        <w:t>自适应门控生成阶段则将原始特征与幅度信息残差融合后，与相位特征沿特征维度拼接，得到幅度</w:t>
      </w:r>
      <w:r>
        <w:rPr>
          <w:rFonts w:hint="eastAsia"/>
          <w:lang w:eastAsia="zh-CN"/>
        </w:rPr>
        <w:t>-</w:t>
      </w:r>
      <w:r>
        <w:rPr>
          <w:rFonts w:hint="eastAsia"/>
          <w:lang w:eastAsia="zh-CN"/>
        </w:rPr>
        <w:t>相位联合表示</w:t>
      </w:r>
      <m:oMath>
        <m:d>
          <m:dPr>
            <m:begChr m:val="["/>
            <m:endChr m:val="]"/>
            <m:ctrlPr>
              <w:rPr>
                <w:rFonts w:ascii="Cambria Math" w:hAnsi="Cambria Math"/>
                <w:i/>
                <w:lang w:eastAsia="zh-CN"/>
              </w:rPr>
            </m:ctrlPr>
          </m:dPr>
          <m:e>
            <m:r>
              <w:rPr>
                <w:rFonts w:ascii="Cambria Math" w:hAnsi="Cambria Math"/>
                <w:lang w:eastAsia="zh-CN"/>
              </w:rPr>
              <m:t>X+A,</m:t>
            </m:r>
            <m:r>
              <m:rPr>
                <m:sty m:val="p"/>
              </m:rPr>
              <w:rPr>
                <w:rFonts w:ascii="Cambria Math" w:hAnsi="Cambria Math" w:hint="eastAsia"/>
                <w:lang w:eastAsia="zh-CN"/>
              </w:rPr>
              <m:t>Φ</m:t>
            </m:r>
          </m:e>
        </m:d>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B</m:t>
            </m:r>
            <m:r>
              <m:rPr>
                <m:sty m:val="p"/>
              </m:rPr>
              <w:rPr>
                <w:rFonts w:ascii="Cambria Math" w:hAnsi="Cambria Math" w:hint="eastAsia"/>
                <w:lang w:eastAsia="zh-CN"/>
              </w:rPr>
              <m:t>×</m:t>
            </m:r>
            <m:r>
              <w:rPr>
                <w:rFonts w:ascii="Cambria Math" w:hAnsi="Cambria Math"/>
                <w:lang w:eastAsia="zh-CN"/>
              </w:rPr>
              <m:t>N</m:t>
            </m:r>
            <m:r>
              <m:rPr>
                <m:sty m:val="p"/>
              </m:rPr>
              <w:rPr>
                <w:rFonts w:ascii="Cambria Math" w:hAnsi="Cambria Math" w:hint="eastAsia"/>
                <w:lang w:eastAsia="zh-CN"/>
              </w:rPr>
              <m:t>×</m:t>
            </m:r>
            <m:r>
              <m:rPr>
                <m:scr m:val="double-struck"/>
              </m:rPr>
              <w:rPr>
                <w:rFonts w:ascii="Cambria Math" w:hAnsi="Cambria Math"/>
                <w:lang w:eastAsia="zh-CN"/>
              </w:rPr>
              <m:t>2</m:t>
            </m:r>
            <m:r>
              <w:rPr>
                <w:rFonts w:ascii="Cambria Math" w:hAnsi="Cambria Math"/>
                <w:lang w:eastAsia="zh-CN"/>
              </w:rPr>
              <m:t>D</m:t>
            </m:r>
          </m:sup>
        </m:sSup>
      </m:oMath>
      <w:r>
        <w:rPr>
          <w:rFonts w:hint="eastAsia"/>
          <w:lang w:eastAsia="zh-CN"/>
        </w:rPr>
        <w:t>。该表示经线性投影压缩至</w:t>
      </w:r>
      <w:r>
        <w:rPr>
          <w:rFonts w:hint="eastAsia"/>
          <w:lang w:eastAsia="zh-CN"/>
        </w:rPr>
        <w:t xml:space="preserve"> </w:t>
      </w:r>
      <m:oMath>
        <m:r>
          <w:rPr>
            <w:rFonts w:ascii="Cambria Math" w:hAnsi="Cambria Math" w:hint="eastAsia"/>
            <w:lang w:eastAsia="zh-CN"/>
          </w:rPr>
          <m:t>D</m:t>
        </m:r>
      </m:oMath>
      <w:r>
        <w:rPr>
          <w:rFonts w:hint="eastAsia"/>
          <w:lang w:eastAsia="zh-CN"/>
        </w:rPr>
        <w:t xml:space="preserve"> </w:t>
      </w:r>
      <w:r>
        <w:rPr>
          <w:rFonts w:hint="eastAsia"/>
          <w:lang w:eastAsia="zh-CN"/>
        </w:rPr>
        <w:t>维后输入门控生成网络，输出时间</w:t>
      </w:r>
      <w:r>
        <w:rPr>
          <w:rFonts w:hint="eastAsia"/>
          <w:lang w:eastAsia="zh-CN"/>
        </w:rPr>
        <w:t>-</w:t>
      </w:r>
      <w:r>
        <w:rPr>
          <w:rFonts w:hint="eastAsia"/>
          <w:lang w:eastAsia="zh-CN"/>
        </w:rPr>
        <w:t>通道自适应门控信号：</w:t>
      </w:r>
    </w:p>
    <w:p w14:paraId="3BF4BF34" w14:textId="77777777" w:rsidR="00927E84" w:rsidRDefault="00927E84" w:rsidP="00927E84">
      <w:pPr>
        <w:spacing w:before="160" w:after="80"/>
        <w:ind w:firstLineChars="200" w:firstLine="480"/>
        <w:rPr>
          <w:lang w:eastAsia="zh-CN"/>
        </w:rPr>
      </w:pPr>
    </w:p>
    <w:p w14:paraId="3757F932" w14:textId="77777777" w:rsidR="00927E84" w:rsidRDefault="00635938" w:rsidP="00927E84">
      <w:pPr>
        <w:spacing w:before="160" w:after="80"/>
        <w:ind w:firstLineChars="200" w:firstLine="480"/>
        <w:rPr>
          <w:lang w:eastAsia="zh-CN"/>
        </w:rPr>
      </w:pPr>
      <m:oMathPara>
        <m:oMath>
          <m:r>
            <w:rPr>
              <w:rFonts w:ascii="Cambria Math" w:hAnsi="Cambria Math"/>
              <w:lang w:eastAsia="zh-CN"/>
            </w:rPr>
            <m:t>M=Linear</m:t>
          </m:r>
          <m:d>
            <m:dPr>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lang w:eastAsia="zh-CN"/>
                    </w:rPr>
                    <m:t>X+A,Φ</m:t>
                  </m:r>
                </m:e>
              </m:d>
            </m:e>
          </m:d>
        </m:oMath>
      </m:oMathPara>
    </w:p>
    <w:p w14:paraId="44FFBBB2" w14:textId="77777777" w:rsidR="005363E4" w:rsidRDefault="00927E84" w:rsidP="00927E84">
      <w:pPr>
        <w:spacing w:before="160" w:after="80"/>
        <w:ind w:firstLineChars="200" w:firstLine="480"/>
        <w:rPr>
          <w:lang w:eastAsia="zh-CN"/>
        </w:rPr>
      </w:pPr>
      <m:oMathPara>
        <m:oMath>
          <m:r>
            <w:rPr>
              <w:rFonts w:ascii="Cambria Math" w:hAnsi="Cambria Math"/>
              <w:lang w:eastAsia="zh-CN"/>
            </w:rPr>
            <m:t>G=</m:t>
          </m:r>
          <m:r>
            <m:rPr>
              <m:sty m:val="p"/>
            </m:rPr>
            <w:rPr>
              <w:rFonts w:ascii="Cambria Math" w:hAnsi="Cambria Math"/>
              <w:lang w:eastAsia="zh-CN"/>
            </w:rPr>
            <m:t>σ</m:t>
          </m:r>
          <m:d>
            <m:dPr>
              <m:ctrlPr>
                <w:rPr>
                  <w:rFonts w:ascii="Cambria Math" w:hAnsi="Cambria Math"/>
                  <w:i/>
                  <w:lang w:eastAsia="zh-CN"/>
                </w:rPr>
              </m:ctrlPr>
            </m:dPr>
            <m:e>
              <m:sSub>
                <m:sSubPr>
                  <m:ctrlPr>
                    <w:rPr>
                      <w:rFonts w:ascii="Cambria Math" w:hAnsi="Cambria Math"/>
                      <w:i/>
                      <w:lang w:eastAsia="zh-CN"/>
                    </w:rPr>
                  </m:ctrlPr>
                </m:sSubPr>
                <m:e>
                  <m:r>
                    <m:rPr>
                      <m:nor/>
                    </m:rPr>
                    <w:rPr>
                      <w:rFonts w:ascii="Cambria Math" w:hAnsi="Cambria Math"/>
                      <w:lang w:eastAsia="zh-CN"/>
                    </w:rPr>
                    <m:t>Conv1D</m:t>
                  </m:r>
                </m:e>
                <m:sub>
                  <m:r>
                    <w:rPr>
                      <w:rFonts w:ascii="Cambria Math" w:hAnsi="Cambria Math"/>
                      <w:lang w:eastAsia="zh-CN"/>
                    </w:rPr>
                    <m:t>1</m:t>
                  </m:r>
                </m:sub>
              </m:sSub>
              <m:d>
                <m:dPr>
                  <m:ctrlPr>
                    <w:rPr>
                      <w:rFonts w:ascii="Cambria Math" w:hAnsi="Cambria Math"/>
                      <w:i/>
                      <w:lang w:eastAsia="zh-CN"/>
                    </w:rPr>
                  </m:ctrlPr>
                </m:dPr>
                <m:e>
                  <m:sSubSup>
                    <m:sSubSupPr>
                      <m:ctrlPr>
                        <w:rPr>
                          <w:rFonts w:ascii="Cambria Math" w:hAnsi="Cambria Math"/>
                          <w:i/>
                          <w:lang w:eastAsia="zh-CN"/>
                        </w:rPr>
                      </m:ctrlPr>
                    </m:sSubSupPr>
                    <m:e>
                      <m:r>
                        <m:rPr>
                          <m:nor/>
                        </m:rPr>
                        <w:rPr>
                          <w:rFonts w:ascii="Cambria Math" w:hAnsi="Cambria Math"/>
                          <w:lang w:eastAsia="zh-CN"/>
                        </w:rPr>
                        <m:t>Conv1D</m:t>
                      </m:r>
                    </m:e>
                    <m:sub>
                      <m:r>
                        <w:rPr>
                          <w:rFonts w:ascii="Cambria Math" w:hAnsi="Cambria Math"/>
                          <w:lang w:eastAsia="zh-CN"/>
                        </w:rPr>
                        <m:t>3</m:t>
                      </m:r>
                    </m:sub>
                    <m:sup>
                      <m:r>
                        <m:rPr>
                          <m:nor/>
                        </m:rPr>
                        <w:rPr>
                          <w:rFonts w:ascii="Cambria Math" w:hAnsi="Cambria Math"/>
                          <w:lang w:eastAsia="zh-CN"/>
                        </w:rPr>
                        <m:t>dw</m:t>
                      </m:r>
                    </m:sup>
                  </m:sSubSup>
                  <m:d>
                    <m:dPr>
                      <m:ctrlPr>
                        <w:rPr>
                          <w:rFonts w:ascii="Cambria Math" w:hAnsi="Cambria Math"/>
                          <w:i/>
                          <w:lang w:eastAsia="zh-CN"/>
                        </w:rPr>
                      </m:ctrlPr>
                    </m:dPr>
                    <m:e>
                      <m:r>
                        <w:rPr>
                          <w:rFonts w:ascii="Cambria Math" w:hAnsi="Cambria Math"/>
                          <w:lang w:eastAsia="zh-CN"/>
                        </w:rPr>
                        <m:t>M</m:t>
                      </m:r>
                    </m:e>
                  </m:d>
                </m:e>
              </m:d>
            </m:e>
          </m:d>
          <m:r>
            <w:rPr>
              <w:rFonts w:ascii="Cambria Math" w:hAnsi="Cambria Math"/>
              <w:lang w:eastAsia="zh-CN"/>
            </w:rPr>
            <m:t>,</m:t>
          </m:r>
          <m:r>
            <m:rPr>
              <m:sty m:val="p"/>
            </m:rPr>
            <w:rPr>
              <w:rFonts w:ascii="Cambria Math" w:hAnsi="Cambria Math"/>
              <w:lang w:eastAsia="zh-CN"/>
            </w:rPr>
            <m:t> </m:t>
          </m:r>
          <m:r>
            <w:rPr>
              <w:rFonts w:ascii="Cambria Math" w:hAnsi="Cambria Math"/>
              <w:lang w:eastAsia="zh-CN"/>
            </w:rPr>
            <m:t>G</m:t>
          </m:r>
          <m:r>
            <m:rPr>
              <m:sty m:val="p"/>
            </m:rPr>
            <w:rPr>
              <w:rFonts w:ascii="Cambria Math" w:hAnsi="Cambria Math" w:hint="eastAsia"/>
              <w:lang w:eastAsia="zh-CN"/>
            </w:rPr>
            <m:t>∈</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0,1</m:t>
                  </m:r>
                </m:e>
              </m:d>
              <m:ctrlPr>
                <w:rPr>
                  <w:rFonts w:ascii="Cambria Math" w:hAnsi="Cambria Math"/>
                  <w:lang w:eastAsia="zh-CN"/>
                </w:rPr>
              </m:ctrlPr>
            </m:e>
            <m:sup>
              <m:r>
                <w:rPr>
                  <w:rFonts w:ascii="Cambria Math" w:hAnsi="Cambria Math"/>
                  <w:lang w:eastAsia="zh-CN"/>
                </w:rPr>
                <m:t>B</m:t>
              </m:r>
              <m:r>
                <m:rPr>
                  <m:sty m:val="p"/>
                </m:rPr>
                <w:rPr>
                  <w:rFonts w:ascii="Cambria Math" w:hAnsi="Cambria Math" w:hint="eastAsia"/>
                  <w:lang w:eastAsia="zh-CN"/>
                </w:rPr>
                <m:t>×</m:t>
              </m:r>
              <m:r>
                <w:rPr>
                  <w:rFonts w:ascii="Cambria Math" w:hAnsi="Cambria Math"/>
                  <w:lang w:eastAsia="zh-CN"/>
                </w:rPr>
                <m:t>N</m:t>
              </m:r>
              <m:r>
                <m:rPr>
                  <m:sty m:val="p"/>
                </m:rPr>
                <w:rPr>
                  <w:rFonts w:ascii="Cambria Math" w:hAnsi="Cambria Math" w:hint="eastAsia"/>
                  <w:lang w:eastAsia="zh-CN"/>
                </w:rPr>
                <m:t>×</m:t>
              </m:r>
              <m:r>
                <w:rPr>
                  <w:rFonts w:ascii="Cambria Math" w:hAnsi="Cambria Math"/>
                  <w:lang w:eastAsia="zh-CN"/>
                </w:rPr>
                <m:t>D</m:t>
              </m:r>
            </m:sup>
          </m:sSup>
        </m:oMath>
      </m:oMathPara>
    </w:p>
    <w:p w14:paraId="21D06EE9" w14:textId="77777777" w:rsidR="00927E84" w:rsidRDefault="00927E84" w:rsidP="00927E84">
      <w:pPr>
        <w:spacing w:before="160" w:after="80"/>
        <w:ind w:firstLineChars="200" w:firstLine="480"/>
        <w:rPr>
          <w:lang w:eastAsia="zh-CN"/>
        </w:rPr>
      </w:pPr>
      <w:r>
        <w:rPr>
          <w:rFonts w:hint="eastAsia"/>
          <w:lang w:eastAsia="zh-CN"/>
        </w:rPr>
        <w:t>门控网络由深度可分离卷积（核大小</w:t>
      </w:r>
      <w:r>
        <w:rPr>
          <w:rFonts w:hint="eastAsia"/>
          <w:lang w:eastAsia="zh-CN"/>
        </w:rPr>
        <w:t>3</w:t>
      </w:r>
      <w:r>
        <w:rPr>
          <w:rFonts w:hint="eastAsia"/>
          <w:lang w:eastAsia="zh-CN"/>
        </w:rPr>
        <w:t>，按通道分组）和逐点卷积（核大小</w:t>
      </w:r>
      <w:r>
        <w:rPr>
          <w:rFonts w:hint="eastAsia"/>
          <w:lang w:eastAsia="zh-CN"/>
        </w:rPr>
        <w:t>1</w:t>
      </w:r>
      <w:r>
        <w:rPr>
          <w:rFonts w:hint="eastAsia"/>
          <w:lang w:eastAsia="zh-CN"/>
        </w:rPr>
        <w:t>）级联构成，末尾接</w:t>
      </w:r>
      <w:r>
        <w:rPr>
          <w:rFonts w:hint="eastAsia"/>
          <w:lang w:eastAsia="zh-CN"/>
        </w:rPr>
        <w:t>Sigmoid</w:t>
      </w:r>
      <w:r>
        <w:rPr>
          <w:rFonts w:hint="eastAsia"/>
          <w:lang w:eastAsia="zh-CN"/>
        </w:rPr>
        <w:t>激活函数。深度可分离卷积的核大小</w:t>
      </w:r>
      <w:r>
        <w:rPr>
          <w:rFonts w:hint="eastAsia"/>
          <w:lang w:eastAsia="zh-CN"/>
        </w:rPr>
        <w:t>3</w:t>
      </w:r>
      <w:r>
        <w:rPr>
          <w:rFonts w:hint="eastAsia"/>
          <w:lang w:eastAsia="zh-CN"/>
        </w:rPr>
        <w:t>使其每个卷积窗口覆盖相邻</w:t>
      </w:r>
      <w:r>
        <w:rPr>
          <w:rFonts w:hint="eastAsia"/>
          <w:lang w:eastAsia="zh-CN"/>
        </w:rPr>
        <w:t>3</w:t>
      </w:r>
      <w:r>
        <w:rPr>
          <w:rFonts w:hint="eastAsia"/>
          <w:lang w:eastAsia="zh-CN"/>
        </w:rPr>
        <w:t>个</w:t>
      </w:r>
      <w:r>
        <w:rPr>
          <w:rFonts w:hint="eastAsia"/>
          <w:lang w:eastAsia="zh-CN"/>
        </w:rPr>
        <w:t>Patch</w:t>
      </w:r>
      <w:r>
        <w:rPr>
          <w:rFonts w:hint="eastAsia"/>
          <w:lang w:eastAsia="zh-CN"/>
        </w:rPr>
        <w:t>，</w:t>
      </w:r>
      <w:r w:rsidRPr="00285B63">
        <w:rPr>
          <w:rFonts w:hint="eastAsia"/>
          <w:lang w:eastAsia="zh-CN"/>
        </w:rPr>
        <w:t>直接捕获瞬时特征的局部变化率——幅度平稳且相位线性增长时，门控保持较高响应，允许频域信息充分注入；幅度骤变或相位跳变</w:t>
      </w:r>
      <w:r w:rsidRPr="00285B63">
        <w:rPr>
          <w:rFonts w:hint="eastAsia"/>
          <w:lang w:eastAsia="zh-CN"/>
        </w:rPr>
        <w:lastRenderedPageBreak/>
        <w:t>时，门控自动抑制，减少噪声干扰。通过这一机制，门控网络得以区分真正的规律周期与偶然波动</w:t>
      </w:r>
      <w:r>
        <w:rPr>
          <w:rFonts w:hint="eastAsia"/>
          <w:lang w:eastAsia="zh-CN"/>
        </w:rPr>
        <w:t>，其输出</w:t>
      </w:r>
      <w:r>
        <w:rPr>
          <w:rFonts w:hint="eastAsia"/>
          <w:lang w:eastAsia="zh-CN"/>
        </w:rPr>
        <w:t xml:space="preserve"> </w:t>
      </w:r>
      <m:oMath>
        <m:r>
          <w:rPr>
            <w:rFonts w:ascii="Cambria Math" w:hAnsi="Cambria Math"/>
            <w:lang w:eastAsia="zh-CN"/>
          </w:rPr>
          <m:t>G</m:t>
        </m:r>
      </m:oMath>
      <w:r>
        <w:rPr>
          <w:rFonts w:hint="eastAsia"/>
          <w:lang w:eastAsia="zh-CN"/>
        </w:rPr>
        <w:t xml:space="preserve"> </w:t>
      </w:r>
      <w:r>
        <w:rPr>
          <w:rFonts w:hint="eastAsia"/>
          <w:lang w:eastAsia="zh-CN"/>
        </w:rPr>
        <w:t>的每个元素编码了对应</w:t>
      </w:r>
      <w:r>
        <w:rPr>
          <w:rFonts w:hint="eastAsia"/>
          <w:lang w:eastAsia="zh-CN"/>
        </w:rPr>
        <w:t>Patch</w:t>
      </w:r>
      <w:r>
        <w:rPr>
          <w:rFonts w:hint="eastAsia"/>
          <w:lang w:eastAsia="zh-CN"/>
        </w:rPr>
        <w:t>与特征维度在当前时间步需要频域信息注入的强度。</w:t>
      </w:r>
    </w:p>
    <w:p w14:paraId="543BB2EA" w14:textId="77777777" w:rsidR="00927E84" w:rsidRDefault="00927E84" w:rsidP="00A361E9">
      <w:pPr>
        <w:spacing w:before="160" w:after="80"/>
        <w:ind w:firstLineChars="200" w:firstLine="480"/>
        <w:rPr>
          <w:lang w:eastAsia="zh-CN"/>
        </w:rPr>
      </w:pPr>
      <w:r>
        <w:rPr>
          <w:rFonts w:hint="eastAsia"/>
          <w:lang w:eastAsia="zh-CN"/>
        </w:rPr>
        <w:t>在最后的频域增强与残差融合阶段，对原始输入</w:t>
      </w:r>
      <w:r>
        <w:rPr>
          <w:rFonts w:hint="eastAsia"/>
          <w:lang w:eastAsia="zh-CN"/>
        </w:rPr>
        <w:t xml:space="preserve"> </w:t>
      </w:r>
      <m:oMath>
        <m:r>
          <w:rPr>
            <w:rFonts w:ascii="Cambria Math" w:hAnsi="Cambria Math"/>
            <w:lang w:eastAsia="zh-CN"/>
          </w:rPr>
          <m:t>X</m:t>
        </m:r>
      </m:oMath>
      <w:r>
        <w:rPr>
          <w:rFonts w:hint="eastAsia"/>
          <w:lang w:eastAsia="zh-CN"/>
        </w:rPr>
        <w:t xml:space="preserve"> </w:t>
      </w:r>
      <w:r>
        <w:rPr>
          <w:rFonts w:hint="eastAsia"/>
          <w:lang w:eastAsia="zh-CN"/>
        </w:rPr>
        <w:t>沿</w:t>
      </w:r>
      <w:r>
        <w:rPr>
          <w:rFonts w:hint="eastAsia"/>
          <w:lang w:eastAsia="zh-CN"/>
        </w:rPr>
        <w:t>Patch</w:t>
      </w:r>
      <w:r>
        <w:rPr>
          <w:rFonts w:hint="eastAsia"/>
          <w:lang w:eastAsia="zh-CN"/>
        </w:rPr>
        <w:t>维度进行</w:t>
      </w:r>
      <w:r>
        <w:rPr>
          <w:rFonts w:hint="eastAsia"/>
          <w:lang w:eastAsia="zh-CN"/>
        </w:rPr>
        <w:t>DFT</w:t>
      </w:r>
      <w:r>
        <w:rPr>
          <w:rFonts w:hint="eastAsia"/>
          <w:lang w:eastAsia="zh-CN"/>
        </w:rPr>
        <w:t>变换，并</w:t>
      </w:r>
      <w:r w:rsidR="002616CF" w:rsidRPr="002616CF">
        <w:rPr>
          <w:lang w:eastAsia="zh-CN"/>
        </w:rPr>
        <w:t>仅保留最低的</w:t>
      </w:r>
      <w:r w:rsidR="002616CF" w:rsidRPr="002616CF">
        <w:rPr>
          <w:lang w:eastAsia="zh-CN"/>
        </w:rPr>
        <w:t xml:space="preserve"> </w:t>
      </w:r>
      <m:oMath>
        <m:r>
          <w:rPr>
            <w:rFonts w:ascii="Cambria Math" w:hAnsi="Cambria Math" w:hint="eastAsia"/>
            <w:lang w:eastAsia="zh-CN"/>
          </w:rPr>
          <m:t>K</m:t>
        </m:r>
      </m:oMath>
      <w:r w:rsidR="002616CF" w:rsidRPr="002616CF">
        <w:rPr>
          <w:lang w:eastAsia="zh-CN"/>
        </w:rPr>
        <w:t xml:space="preserve"> </w:t>
      </w:r>
      <w:r w:rsidR="002616CF" w:rsidRPr="002616CF">
        <w:rPr>
          <w:lang w:eastAsia="zh-CN"/>
        </w:rPr>
        <w:t>个频率分量，以优先保留日周期等低频周期成分，得到频域表示</w:t>
      </w:r>
      <w:r w:rsidR="002616CF" w:rsidRPr="002616CF">
        <w:rPr>
          <w:lang w:eastAsia="zh-CN"/>
        </w:rPr>
        <w:t xml:space="preserve"> </w:t>
      </w:r>
      <m:oMath>
        <m:r>
          <w:rPr>
            <w:rFonts w:ascii="Cambria Math" w:hAnsi="Cambria Math" w:hint="eastAsia"/>
            <w:lang w:eastAsia="zh-CN"/>
          </w:rPr>
          <m:t>F</m:t>
        </m:r>
      </m:oMath>
      <w:r w:rsidR="002616CF">
        <w:rPr>
          <w:rFonts w:hint="eastAsia"/>
          <w:lang w:eastAsia="zh-CN"/>
        </w:rPr>
        <w:t>。</w:t>
      </w:r>
      <w:r w:rsidR="002616CF" w:rsidRPr="002616CF">
        <w:rPr>
          <w:lang w:eastAsia="zh-CN"/>
        </w:rPr>
        <w:t>随后，</w:t>
      </w:r>
      <w:r>
        <w:rPr>
          <w:rFonts w:hint="eastAsia"/>
          <w:lang w:eastAsia="zh-CN"/>
        </w:rPr>
        <w:t>引入可学习的基准频率滤波器</w:t>
      </w:r>
      <m:oMath>
        <m:r>
          <w:rPr>
            <w:rFonts w:ascii="Cambria Math" w:hAnsi="Cambria Math"/>
            <w:lang w:eastAsia="zh-CN"/>
          </w:rPr>
          <m:t>W</m:t>
        </m:r>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hint="eastAsia"/>
                <w:lang w:eastAsia="zh-CN"/>
              </w:rPr>
              <m:t>R</m:t>
            </m:r>
          </m:e>
          <m:sup>
            <m:r>
              <w:rPr>
                <w:rFonts w:ascii="Cambria Math" w:hAnsi="Cambria Math" w:hint="eastAsia"/>
                <w:lang w:eastAsia="zh-CN"/>
              </w:rPr>
              <m:t>K</m:t>
            </m:r>
            <m:r>
              <m:rPr>
                <m:sty m:val="p"/>
              </m:rPr>
              <w:rPr>
                <w:rFonts w:ascii="Cambria Math" w:hAnsi="Cambria Math" w:hint="eastAsia"/>
                <w:lang w:eastAsia="zh-CN"/>
              </w:rPr>
              <m:t>×</m:t>
            </m:r>
            <m:r>
              <w:rPr>
                <w:rFonts w:ascii="Cambria Math" w:hAnsi="Cambria Math" w:hint="eastAsia"/>
                <w:lang w:eastAsia="zh-CN"/>
              </w:rPr>
              <m:t>D</m:t>
            </m:r>
          </m:sup>
        </m:sSup>
      </m:oMath>
      <w:r>
        <w:rPr>
          <w:rFonts w:hint="eastAsia"/>
          <w:lang w:eastAsia="zh-CN"/>
        </w:rPr>
        <w:t>（初始化为全</w:t>
      </w:r>
      <w:r>
        <w:rPr>
          <w:rFonts w:hint="eastAsia"/>
          <w:lang w:eastAsia="zh-CN"/>
        </w:rPr>
        <w:t>1</w:t>
      </w:r>
      <w:r>
        <w:rPr>
          <w:rFonts w:hint="eastAsia"/>
          <w:lang w:eastAsia="zh-CN"/>
        </w:rPr>
        <w:t>，经绝对值操作确保非负），门控信号</w:t>
      </w:r>
      <w:r>
        <w:rPr>
          <w:rFonts w:hint="eastAsia"/>
          <w:lang w:eastAsia="zh-CN"/>
        </w:rPr>
        <w:t xml:space="preserve"> </w:t>
      </w:r>
      <m:oMath>
        <m:r>
          <w:rPr>
            <w:rFonts w:ascii="Cambria Math" w:hAnsi="Cambria Math"/>
            <w:lang w:eastAsia="zh-CN"/>
          </w:rPr>
          <m:t>G</m:t>
        </m:r>
      </m:oMath>
      <w:r>
        <w:rPr>
          <w:rFonts w:hint="eastAsia"/>
          <w:lang w:eastAsia="zh-CN"/>
        </w:rPr>
        <w:t xml:space="preserve"> </w:t>
      </w:r>
      <w:r>
        <w:rPr>
          <w:rFonts w:hint="eastAsia"/>
          <w:lang w:eastAsia="zh-CN"/>
        </w:rPr>
        <w:t>截取对应前</w:t>
      </w:r>
      <w:r>
        <w:rPr>
          <w:rFonts w:hint="eastAsia"/>
          <w:lang w:eastAsia="zh-CN"/>
        </w:rPr>
        <w:t xml:space="preserve"> </w:t>
      </w:r>
      <m:oMath>
        <m:r>
          <w:rPr>
            <w:rFonts w:ascii="Cambria Math" w:hAnsi="Cambria Math" w:hint="eastAsia"/>
            <w:lang w:eastAsia="zh-CN"/>
          </w:rPr>
          <m:t>K</m:t>
        </m:r>
      </m:oMath>
      <w:r>
        <w:rPr>
          <w:rFonts w:hint="eastAsia"/>
          <w:lang w:eastAsia="zh-CN"/>
        </w:rPr>
        <w:t xml:space="preserve"> </w:t>
      </w:r>
      <w:r>
        <w:rPr>
          <w:rFonts w:hint="eastAsia"/>
          <w:lang w:eastAsia="zh-CN"/>
        </w:rPr>
        <w:t>个时间步后对其偏移调制</w:t>
      </w:r>
      <w:r w:rsidR="00A361E9">
        <w:rPr>
          <w:rFonts w:hint="eastAsia"/>
          <w:lang w:eastAsia="zh-CN"/>
        </w:rPr>
        <w:t>，</w:t>
      </w:r>
      <w:r w:rsidR="00A361E9" w:rsidRPr="00A361E9">
        <w:rPr>
          <w:lang w:eastAsia="zh-CN"/>
        </w:rPr>
        <w:t>得到增强频谱</w:t>
      </w:r>
      <w:r w:rsidR="00A361E9" w:rsidRPr="00A361E9">
        <w:rPr>
          <w:lang w:eastAsia="zh-CN"/>
        </w:rPr>
        <w:t xml:space="preserve"> </w:t>
      </w:r>
      <m:oMath>
        <m:r>
          <w:rPr>
            <w:rFonts w:ascii="Cambria Math" w:hAnsi="Cambria Math"/>
            <w:lang w:eastAsia="zh-CN"/>
          </w:rPr>
          <m:t>Fenh</m:t>
        </m:r>
      </m:oMath>
      <w:r w:rsidR="00A361E9">
        <w:rPr>
          <w:rFonts w:hint="eastAsia"/>
          <w:lang w:eastAsia="zh-CN"/>
        </w:rPr>
        <w:t>。</w:t>
      </w:r>
      <w:r>
        <w:rPr>
          <w:rFonts w:hint="eastAsia"/>
          <w:lang w:eastAsia="zh-CN"/>
        </w:rPr>
        <w:t>基准滤波器</w:t>
      </w:r>
      <m:oMath>
        <m:r>
          <w:rPr>
            <w:rFonts w:ascii="Cambria Math" w:hAnsi="Cambria Math"/>
            <w:lang w:eastAsia="zh-CN"/>
          </w:rPr>
          <m:t>W</m:t>
        </m:r>
      </m:oMath>
      <w:r>
        <w:rPr>
          <w:rFonts w:hint="eastAsia"/>
          <w:lang w:eastAsia="zh-CN"/>
        </w:rPr>
        <w:t xml:space="preserve"> </w:t>
      </w:r>
      <w:r>
        <w:rPr>
          <w:rFonts w:hint="eastAsia"/>
          <w:lang w:eastAsia="zh-CN"/>
        </w:rPr>
        <w:t>设定了各频率分量的基准增益，门控信号</w:t>
      </w:r>
      <m:oMath>
        <m:r>
          <m:rPr>
            <m:sty m:val="bi"/>
          </m:rPr>
          <w:rPr>
            <w:rFonts w:ascii="Cambria Math" w:hAnsi="Cambria Math"/>
            <w:lang w:eastAsia="zh-CN"/>
          </w:rPr>
          <m:t>G</m:t>
        </m:r>
      </m:oMath>
      <w:r>
        <w:rPr>
          <w:rFonts w:hint="eastAsia"/>
          <w:lang w:eastAsia="zh-CN"/>
        </w:rPr>
        <w:t xml:space="preserve"> </w:t>
      </w:r>
      <w:r>
        <w:rPr>
          <w:rFonts w:hint="eastAsia"/>
          <w:lang w:eastAsia="zh-CN"/>
        </w:rPr>
        <w:t>根据当前输入的幅度</w:t>
      </w:r>
      <w:r>
        <w:rPr>
          <w:rFonts w:hint="eastAsia"/>
          <w:lang w:eastAsia="zh-CN"/>
        </w:rPr>
        <w:t>-</w:t>
      </w:r>
      <w:r>
        <w:rPr>
          <w:rFonts w:hint="eastAsia"/>
          <w:lang w:eastAsia="zh-CN"/>
        </w:rPr>
        <w:t>相位联合特征对其进行微调——规律周期成分对应的频段被放大，噪声和干扰成分被抑制。由于门控信号本身由包含瞬时相位信息的描述子生成，这一调制能够感知周期模式在</w:t>
      </w:r>
      <w:r>
        <w:rPr>
          <w:rFonts w:hint="eastAsia"/>
          <w:lang w:eastAsia="zh-CN"/>
        </w:rPr>
        <w:t>Patch</w:t>
      </w:r>
      <w:r>
        <w:rPr>
          <w:rFonts w:hint="eastAsia"/>
          <w:lang w:eastAsia="zh-CN"/>
        </w:rPr>
        <w:t>序列上的对齐状态，实现任务自适应的频域选择。增强后的频域表示通过逆</w:t>
      </w:r>
      <w:r>
        <w:rPr>
          <w:rFonts w:hint="eastAsia"/>
          <w:lang w:eastAsia="zh-CN"/>
        </w:rPr>
        <w:t>DFT</w:t>
      </w:r>
      <w:r>
        <w:rPr>
          <w:rFonts w:hint="eastAsia"/>
          <w:lang w:eastAsia="zh-CN"/>
        </w:rPr>
        <w:t>回到时域，经线性投影后与门控信号逐元素相乘，最后通过残差连接与原始特征融合：</w:t>
      </w:r>
    </w:p>
    <w:p w14:paraId="114BA5C9" w14:textId="77777777" w:rsidR="00927E84" w:rsidRDefault="00927E84" w:rsidP="00927E84">
      <w:pPr>
        <w:spacing w:before="160" w:after="80"/>
        <w:ind w:firstLineChars="200" w:firstLine="480"/>
        <w:rPr>
          <w:lang w:eastAsia="zh-CN"/>
        </w:rPr>
      </w:pPr>
    </w:p>
    <w:p w14:paraId="1E23BD47" w14:textId="77777777" w:rsidR="00927E84" w:rsidRDefault="00354AF5" w:rsidP="00927E84">
      <w:pPr>
        <w:spacing w:before="160" w:after="80"/>
        <w:ind w:firstLineChars="200" w:firstLine="480"/>
        <w:rPr>
          <w:lang w:eastAsia="zh-CN"/>
        </w:rPr>
      </w:pPr>
      <m:oMathPara>
        <m:oMath>
          <m:r>
            <w:rPr>
              <w:rFonts w:ascii="Cambria Math" w:hAnsi="Cambria Math"/>
              <w:lang w:eastAsia="zh-CN"/>
            </w:rPr>
            <m:t>Y=X+G</m:t>
          </m:r>
          <m:r>
            <m:rPr>
              <m:sty m:val="p"/>
            </m:rPr>
            <w:rPr>
              <w:rFonts w:ascii="Cambria Math" w:hAnsi="Cambria Math" w:hint="eastAsia"/>
              <w:lang w:eastAsia="zh-CN"/>
            </w:rPr>
            <m:t>⊙</m:t>
          </m:r>
          <m:r>
            <m:rPr>
              <m:nor/>
            </m:rPr>
            <w:rPr>
              <w:rFonts w:ascii="Cambria Math" w:hAnsi="Cambria Math"/>
              <w:lang w:eastAsia="zh-CN"/>
            </w:rPr>
            <m:t>LinearIDFT</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F</m:t>
                  </m:r>
                </m:e>
                <m:sub>
                  <m:r>
                    <m:rPr>
                      <m:nor/>
                    </m:rPr>
                    <w:rPr>
                      <w:rFonts w:ascii="Cambria Math" w:hAnsi="Cambria Math"/>
                      <w:lang w:eastAsia="zh-CN"/>
                    </w:rPr>
                    <m:t>e</m:t>
                  </m:r>
                  <m:r>
                    <m:rPr>
                      <m:nor/>
                    </m:rPr>
                    <w:rPr>
                      <w:rFonts w:ascii="Cambria Math" w:hAnsi="Cambria Math" w:hint="eastAsia"/>
                      <w:lang w:eastAsia="zh-CN"/>
                    </w:rPr>
                    <m:t>n</m:t>
                  </m:r>
                  <m:r>
                    <m:rPr>
                      <m:nor/>
                    </m:rPr>
                    <w:rPr>
                      <w:rFonts w:ascii="Cambria Math" w:hAnsi="Cambria Math"/>
                      <w:lang w:eastAsia="zh-CN"/>
                    </w:rPr>
                    <m:t>h</m:t>
                  </m:r>
                </m:sub>
              </m:sSub>
              <m:r>
                <w:rPr>
                  <w:rFonts w:ascii="Cambria Math" w:hAnsi="Cambria Math"/>
                  <w:lang w:eastAsia="zh-CN"/>
                </w:rPr>
                <m:t>.</m:t>
              </m:r>
              <m:r>
                <m:rPr>
                  <m:nor/>
                </m:rPr>
                <w:rPr>
                  <w:rFonts w:ascii="Cambria Math" w:hAnsi="Cambria Math"/>
                  <w:lang w:eastAsia="zh-CN"/>
                </w:rPr>
                <m:t>real</m:t>
              </m:r>
            </m:e>
          </m:d>
        </m:oMath>
      </m:oMathPara>
    </w:p>
    <w:p w14:paraId="5C211B8B" w14:textId="77777777" w:rsidR="00927E84" w:rsidRDefault="00927E84" w:rsidP="00927E84">
      <w:pPr>
        <w:spacing w:before="160" w:after="80"/>
        <w:ind w:firstLineChars="200" w:firstLine="480"/>
        <w:rPr>
          <w:lang w:eastAsia="zh-CN"/>
        </w:rPr>
      </w:pPr>
    </w:p>
    <w:p w14:paraId="7D2A79A9" w14:textId="77777777" w:rsidR="00927E84" w:rsidRDefault="00927E84" w:rsidP="00714591">
      <w:pPr>
        <w:spacing w:before="160" w:after="80"/>
        <w:ind w:firstLineChars="200" w:firstLine="480"/>
        <w:rPr>
          <w:lang w:eastAsia="zh-CN"/>
        </w:rPr>
      </w:pPr>
      <w:r>
        <w:rPr>
          <w:rFonts w:hint="eastAsia"/>
          <w:lang w:eastAsia="zh-CN"/>
        </w:rPr>
        <w:t>门控信号</w:t>
      </w:r>
      <w:r>
        <w:rPr>
          <w:rFonts w:hint="eastAsia"/>
          <w:lang w:eastAsia="zh-CN"/>
        </w:rPr>
        <w:t xml:space="preserve"> </w:t>
      </w:r>
      <m:oMath>
        <m:r>
          <m:rPr>
            <m:sty m:val="bi"/>
          </m:rPr>
          <w:rPr>
            <w:rFonts w:ascii="Cambria Math" w:hAnsi="Cambria Math"/>
            <w:lang w:eastAsia="zh-CN"/>
          </w:rPr>
          <m:t>G</m:t>
        </m:r>
      </m:oMath>
      <w:r>
        <w:rPr>
          <w:rFonts w:hint="eastAsia"/>
          <w:lang w:eastAsia="zh-CN"/>
        </w:rPr>
        <w:t xml:space="preserve"> </w:t>
      </w:r>
      <w:r>
        <w:rPr>
          <w:rFonts w:hint="eastAsia"/>
          <w:lang w:eastAsia="zh-CN"/>
        </w:rPr>
        <w:t>在此形成对频域增强的双路自适应控制：既在频域调制阶段决定了各频率分量的增益，又在残差融合阶段控制了增强信息的注入强度。当门控值趋近于零时，模块退化为恒等映射</w:t>
      </w:r>
      <w:r>
        <w:rPr>
          <w:rFonts w:hint="eastAsia"/>
          <w:lang w:eastAsia="zh-CN"/>
        </w:rPr>
        <w:t xml:space="preserve"> </w:t>
      </w:r>
      <m:oMath>
        <m:r>
          <w:rPr>
            <w:rFonts w:ascii="Cambria Math" w:hAnsi="Cambria Math"/>
            <w:lang w:eastAsia="zh-CN"/>
          </w:rPr>
          <m:t>Y</m:t>
        </m:r>
        <m:r>
          <w:rPr>
            <w:rFonts w:ascii="Cambria Math" w:hAnsi="Cambria Math" w:hint="eastAsia"/>
            <w:lang w:eastAsia="zh-CN"/>
          </w:rPr>
          <m:t>=</m:t>
        </m:r>
        <m:r>
          <w:rPr>
            <w:rFonts w:ascii="Cambria Math" w:hAnsi="Cambria Math"/>
            <w:lang w:eastAsia="zh-CN"/>
          </w:rPr>
          <m:t>X</m:t>
        </m:r>
      </m:oMath>
      <w:r>
        <w:rPr>
          <w:rFonts w:hint="eastAsia"/>
          <w:lang w:eastAsia="zh-CN"/>
        </w:rPr>
        <w:t>，不对原特征产生任何影响，保证了训练初期的稳定性。增强后的</w:t>
      </w:r>
      <w:r>
        <w:rPr>
          <w:rFonts w:hint="eastAsia"/>
          <w:lang w:eastAsia="zh-CN"/>
        </w:rPr>
        <w:t>Patch</w:t>
      </w:r>
      <w:r>
        <w:rPr>
          <w:rFonts w:hint="eastAsia"/>
          <w:lang w:eastAsia="zh-CN"/>
        </w:rPr>
        <w:t>表示随后送入下游交叉注意力层，与全局</w:t>
      </w:r>
      <w:r>
        <w:rPr>
          <w:rFonts w:hint="eastAsia"/>
          <w:lang w:eastAsia="zh-CN"/>
        </w:rPr>
        <w:t>Token</w:t>
      </w:r>
      <w:r>
        <w:rPr>
          <w:rFonts w:hint="eastAsia"/>
          <w:lang w:eastAsia="zh-CN"/>
        </w:rPr>
        <w:t>及外生变量信息完成交互。</w:t>
      </w:r>
    </w:p>
    <w:p w14:paraId="618A4440" w14:textId="77777777" w:rsidR="00A81A81" w:rsidRPr="00A81A81" w:rsidRDefault="00A81A81" w:rsidP="00A81A81">
      <w:pPr>
        <w:spacing w:before="160" w:after="80"/>
        <w:ind w:firstLineChars="200" w:firstLine="480"/>
        <w:rPr>
          <w:lang w:eastAsia="zh-CN"/>
        </w:rPr>
      </w:pPr>
      <w:r w:rsidRPr="00A81A81">
        <w:rPr>
          <w:lang w:eastAsia="zh-CN"/>
        </w:rPr>
        <w:lastRenderedPageBreak/>
        <w:t>在详细介绍了</w:t>
      </w:r>
      <w:r w:rsidRPr="00A81A81">
        <w:rPr>
          <w:lang w:eastAsia="zh-CN"/>
        </w:rPr>
        <w:t xml:space="preserve"> STL-VMD </w:t>
      </w:r>
      <w:r w:rsidRPr="00A81A81">
        <w:rPr>
          <w:lang w:eastAsia="zh-CN"/>
        </w:rPr>
        <w:t>分解、</w:t>
      </w:r>
      <w:r w:rsidRPr="00A81A81">
        <w:rPr>
          <w:lang w:eastAsia="zh-CN"/>
        </w:rPr>
        <w:t xml:space="preserve">TimeXer </w:t>
      </w:r>
      <w:r w:rsidRPr="00A81A81">
        <w:rPr>
          <w:lang w:eastAsia="zh-CN"/>
        </w:rPr>
        <w:t>编码器主干</w:t>
      </w:r>
      <w:r>
        <w:rPr>
          <w:rFonts w:hint="eastAsia"/>
          <w:lang w:eastAsia="zh-CN"/>
        </w:rPr>
        <w:t>以及</w:t>
      </w:r>
      <w:r w:rsidRPr="00A81A81">
        <w:rPr>
          <w:lang w:eastAsia="zh-CN"/>
        </w:rPr>
        <w:t xml:space="preserve">AGFE </w:t>
      </w:r>
      <w:r w:rsidRPr="00A81A81">
        <w:rPr>
          <w:lang w:eastAsia="zh-CN"/>
        </w:rPr>
        <w:t>模块后，我们在</w:t>
      </w:r>
      <w:r w:rsidRPr="00A81A81">
        <w:rPr>
          <w:b/>
          <w:bCs/>
          <w:lang w:eastAsia="zh-CN"/>
        </w:rPr>
        <w:t>图</w:t>
      </w:r>
      <w:r w:rsidRPr="00A81A81">
        <w:rPr>
          <w:b/>
          <w:bCs/>
          <w:lang w:eastAsia="zh-CN"/>
        </w:rPr>
        <w:t xml:space="preserve"> </w:t>
      </w:r>
      <w:r w:rsidR="0015106F" w:rsidRPr="0015106F">
        <w:rPr>
          <w:rFonts w:hint="eastAsia"/>
          <w:b/>
          <w:bCs/>
          <w:lang w:eastAsia="zh-CN"/>
        </w:rPr>
        <w:t>4</w:t>
      </w:r>
      <w:r w:rsidRPr="00A81A81">
        <w:rPr>
          <w:b/>
          <w:bCs/>
          <w:lang w:eastAsia="zh-CN"/>
        </w:rPr>
        <w:t xml:space="preserve"> </w:t>
      </w:r>
      <w:r w:rsidRPr="00A81A81">
        <w:rPr>
          <w:b/>
          <w:bCs/>
          <w:lang w:eastAsia="zh-CN"/>
        </w:rPr>
        <w:t>中</w:t>
      </w:r>
      <w:r w:rsidRPr="00A81A81">
        <w:rPr>
          <w:lang w:eastAsia="zh-CN"/>
        </w:rPr>
        <w:t>展示</w:t>
      </w:r>
      <w:r w:rsidRPr="00A81A81">
        <w:rPr>
          <w:lang w:eastAsia="zh-CN"/>
        </w:rPr>
        <w:t xml:space="preserve"> FreqXer </w:t>
      </w:r>
      <w:r w:rsidRPr="00A81A81">
        <w:rPr>
          <w:lang w:eastAsia="zh-CN"/>
        </w:rPr>
        <w:t>的完整工作流程，</w:t>
      </w:r>
      <w:r>
        <w:rPr>
          <w:rFonts w:hint="eastAsia"/>
          <w:lang w:eastAsia="zh-CN"/>
        </w:rPr>
        <w:t>来</w:t>
      </w:r>
      <w:r w:rsidRPr="00A81A81">
        <w:rPr>
          <w:lang w:eastAsia="zh-CN"/>
        </w:rPr>
        <w:t>说明各模块如何协同工作形成统一的预测框架</w:t>
      </w:r>
      <w:r>
        <w:rPr>
          <w:rFonts w:hint="eastAsia"/>
          <w:lang w:eastAsia="zh-CN"/>
        </w:rPr>
        <w:t>以及之后将要进行的实验</w:t>
      </w:r>
      <w:r w:rsidRPr="00A81A81">
        <w:rPr>
          <w:lang w:eastAsia="zh-CN"/>
        </w:rPr>
        <w:t>。</w:t>
      </w:r>
    </w:p>
    <w:p w14:paraId="10692ED5" w14:textId="77777777" w:rsidR="00A81A81" w:rsidRPr="00A81A81" w:rsidRDefault="00A81A81" w:rsidP="00714591">
      <w:pPr>
        <w:spacing w:before="160" w:after="80"/>
        <w:ind w:firstLineChars="200" w:firstLine="480"/>
        <w:rPr>
          <w:lang w:eastAsia="zh-CN"/>
        </w:rPr>
      </w:pPr>
    </w:p>
    <w:p w14:paraId="2E366437" w14:textId="77777777" w:rsidR="00187CA2" w:rsidRDefault="00187CA2">
      <w:pPr>
        <w:spacing w:before="40" w:after="120"/>
        <w:jc w:val="center"/>
        <w:rPr>
          <w:lang w:eastAsia="zh-CN"/>
        </w:rPr>
      </w:pPr>
    </w:p>
    <w:p w14:paraId="77AF6CB7" w14:textId="77777777" w:rsidR="00A81A81" w:rsidRDefault="00A81A81">
      <w:pPr>
        <w:spacing w:before="40" w:after="120"/>
        <w:jc w:val="center"/>
        <w:rPr>
          <w:lang w:eastAsia="zh-CN"/>
        </w:rPr>
        <w:sectPr w:rsidR="00A81A81" w:rsidSect="000E15B0">
          <w:footerReference w:type="default" r:id="rId13"/>
          <w:type w:val="continuous"/>
          <w:pgSz w:w="11906" w:h="16838"/>
          <w:pgMar w:top="1701" w:right="1701" w:bottom="1701" w:left="1701" w:header="720" w:footer="720" w:gutter="0"/>
          <w:cols w:space="720"/>
          <w:docGrid w:linePitch="360"/>
        </w:sectPr>
      </w:pPr>
    </w:p>
    <w:p w14:paraId="1FEAA769" w14:textId="77777777" w:rsidR="00187CA2" w:rsidRDefault="00187CA2">
      <w:pPr>
        <w:spacing w:before="160" w:after="80"/>
        <w:rPr>
          <w:rFonts w:eastAsia="黑体"/>
          <w:b/>
          <w:lang w:eastAsia="zh-CN"/>
        </w:rPr>
      </w:pPr>
    </w:p>
    <w:p w14:paraId="08253599" w14:textId="77777777" w:rsidR="00F70578" w:rsidRDefault="00F70578">
      <w:pPr>
        <w:spacing w:before="160" w:after="80"/>
        <w:rPr>
          <w:rFonts w:eastAsia="黑体"/>
          <w:b/>
          <w:lang w:eastAsia="zh-CN"/>
        </w:rPr>
      </w:pPr>
      <w:r w:rsidRPr="00402235">
        <w:rPr>
          <w:noProof/>
          <w:lang w:eastAsia="zh-CN"/>
        </w:rPr>
        <w:drawing>
          <wp:inline distT="0" distB="0" distL="0" distR="0" wp14:anchorId="673C8F09" wp14:editId="19482A15">
            <wp:extent cx="5400040" cy="4001770"/>
            <wp:effectExtent l="0" t="0" r="0" b="0"/>
            <wp:docPr id="1339259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59363" name=""/>
                    <pic:cNvPicPr/>
                  </pic:nvPicPr>
                  <pic:blipFill>
                    <a:blip r:embed="rId14"/>
                    <a:stretch>
                      <a:fillRect/>
                    </a:stretch>
                  </pic:blipFill>
                  <pic:spPr>
                    <a:xfrm>
                      <a:off x="0" y="0"/>
                      <a:ext cx="5400040" cy="4001770"/>
                    </a:xfrm>
                    <a:prstGeom prst="rect">
                      <a:avLst/>
                    </a:prstGeom>
                  </pic:spPr>
                </pic:pic>
              </a:graphicData>
            </a:graphic>
          </wp:inline>
        </w:drawing>
      </w:r>
    </w:p>
    <w:p w14:paraId="1685E8E1" w14:textId="77777777" w:rsidR="00A81A81" w:rsidRDefault="00A81A81">
      <w:pPr>
        <w:spacing w:before="160" w:after="80"/>
        <w:rPr>
          <w:rFonts w:eastAsia="黑体"/>
          <w:b/>
          <w:lang w:eastAsia="zh-CN"/>
        </w:rPr>
      </w:pPr>
    </w:p>
    <w:p w14:paraId="2A43BF5B" w14:textId="77777777" w:rsidR="00A81A81" w:rsidRDefault="00A81A81" w:rsidP="00A81A81">
      <w:pPr>
        <w:spacing w:before="80" w:after="80"/>
        <w:jc w:val="center"/>
        <w:rPr>
          <w:lang w:eastAsia="zh-CN"/>
        </w:rPr>
      </w:pPr>
      <w:r>
        <w:rPr>
          <w:rFonts w:hint="eastAsia"/>
          <w:lang w:eastAsia="zh-CN"/>
        </w:rPr>
        <w:t>图</w:t>
      </w:r>
      <w:r>
        <w:rPr>
          <w:rFonts w:hint="eastAsia"/>
          <w:lang w:eastAsia="zh-CN"/>
        </w:rPr>
        <w:t>4</w:t>
      </w:r>
      <w:r>
        <w:rPr>
          <w:lang w:eastAsia="zh-CN"/>
        </w:rPr>
        <w:t xml:space="preserve"> </w:t>
      </w:r>
      <w:r w:rsidRPr="00A81A81">
        <w:rPr>
          <w:lang w:eastAsia="zh-CN"/>
        </w:rPr>
        <w:t>Workflow diagram of this paper.</w:t>
      </w:r>
    </w:p>
    <w:p w14:paraId="0410C1B5" w14:textId="77777777" w:rsidR="00A81A81" w:rsidRPr="00A81A81" w:rsidRDefault="00A81A81">
      <w:pPr>
        <w:spacing w:before="160" w:after="80"/>
        <w:rPr>
          <w:rFonts w:eastAsia="黑体"/>
          <w:b/>
          <w:lang w:eastAsia="zh-CN"/>
        </w:rPr>
        <w:sectPr w:rsidR="00A81A81" w:rsidRPr="00A81A81" w:rsidSect="00187CA2">
          <w:footerReference w:type="default" r:id="rId15"/>
          <w:type w:val="continuous"/>
          <w:pgSz w:w="11906" w:h="16838"/>
          <w:pgMar w:top="1701" w:right="1701" w:bottom="1701" w:left="1701" w:header="720" w:footer="720" w:gutter="0"/>
          <w:cols w:space="720"/>
          <w:docGrid w:linePitch="360"/>
        </w:sectPr>
      </w:pPr>
    </w:p>
    <w:p w14:paraId="11E3E059" w14:textId="77777777" w:rsidR="00794426" w:rsidRDefault="00000000">
      <w:pPr>
        <w:spacing w:before="160" w:after="80"/>
      </w:pPr>
      <w:r>
        <w:rPr>
          <w:rFonts w:eastAsia="黑体"/>
          <w:b/>
        </w:rPr>
        <w:t>4. EXPERIMENTS AND RESULTS ANALYSIS</w:t>
      </w:r>
    </w:p>
    <w:p w14:paraId="6E227485" w14:textId="77777777" w:rsidR="00794426" w:rsidRDefault="00000000">
      <w:pPr>
        <w:spacing w:before="100" w:after="40"/>
      </w:pPr>
      <w:r>
        <w:rPr>
          <w:rFonts w:eastAsia="黑体"/>
          <w:b/>
        </w:rPr>
        <w:t>4.1 Experimental setup</w:t>
      </w:r>
    </w:p>
    <w:p w14:paraId="3ADD0961" w14:textId="77777777" w:rsidR="00E31F7C" w:rsidRPr="00E31F7C" w:rsidRDefault="00E31F7C" w:rsidP="00E31F7C">
      <w:pPr>
        <w:spacing w:before="60" w:after="20"/>
        <w:ind w:firstLineChars="200" w:firstLine="480"/>
        <w:rPr>
          <w:lang w:eastAsia="zh-CN"/>
        </w:rPr>
      </w:pPr>
      <w:r w:rsidRPr="00E31F7C">
        <w:rPr>
          <w:lang w:eastAsia="zh-CN"/>
        </w:rPr>
        <w:lastRenderedPageBreak/>
        <w:t>本文实验数据来自中国新疆某地真实光伏电站，采样间隔为</w:t>
      </w:r>
      <w:r w:rsidR="009D31D8">
        <w:rPr>
          <w:rFonts w:hint="eastAsia"/>
          <w:lang w:eastAsia="zh-CN"/>
        </w:rPr>
        <w:t>1</w:t>
      </w:r>
      <w:r w:rsidRPr="00E31F7C">
        <w:rPr>
          <w:lang w:eastAsia="zh-CN"/>
        </w:rPr>
        <w:t>5</w:t>
      </w:r>
      <w:r w:rsidRPr="00E31F7C">
        <w:rPr>
          <w:lang w:eastAsia="zh-CN"/>
        </w:rPr>
        <w:t>分钟，覆盖</w:t>
      </w:r>
      <w:r w:rsidRPr="00E31F7C">
        <w:rPr>
          <w:lang w:eastAsia="zh-CN"/>
        </w:rPr>
        <w:t>2023</w:t>
      </w:r>
      <w:r w:rsidRPr="00E31F7C">
        <w:rPr>
          <w:lang w:eastAsia="zh-CN"/>
        </w:rPr>
        <w:t>年全年不同季节和天气条件下的光伏功率数据。根据预测任务设定，输入序列长度设为</w:t>
      </w:r>
      <w:r w:rsidRPr="00E31F7C">
        <w:rPr>
          <w:lang w:eastAsia="zh-CN"/>
        </w:rPr>
        <w:t>T=96</w:t>
      </w:r>
      <w:r w:rsidRPr="00E31F7C">
        <w:rPr>
          <w:lang w:eastAsia="zh-CN"/>
        </w:rPr>
        <w:t>，预测长度</w:t>
      </w:r>
      <w:r w:rsidRPr="00E31F7C">
        <w:rPr>
          <w:lang w:eastAsia="zh-CN"/>
        </w:rPr>
        <w:t>H=96</w:t>
      </w:r>
      <w:r w:rsidRPr="00E31F7C">
        <w:rPr>
          <w:lang w:eastAsia="zh-CN"/>
        </w:rPr>
        <w:t>（对应</w:t>
      </w:r>
      <w:r w:rsidRPr="00E31F7C">
        <w:rPr>
          <w:lang w:eastAsia="zh-CN"/>
        </w:rPr>
        <w:t>8</w:t>
      </w:r>
      <w:r w:rsidRPr="00E31F7C">
        <w:rPr>
          <w:lang w:eastAsia="zh-CN"/>
        </w:rPr>
        <w:t>小时）。数据集按照时间顺序以</w:t>
      </w:r>
      <w:r w:rsidRPr="00E31F7C">
        <w:rPr>
          <w:lang w:eastAsia="zh-CN"/>
        </w:rPr>
        <w:t>60%</w:t>
      </w:r>
      <w:r w:rsidRPr="00E31F7C">
        <w:rPr>
          <w:lang w:eastAsia="zh-CN"/>
        </w:rPr>
        <w:t>、</w:t>
      </w:r>
      <w:r w:rsidRPr="00E31F7C">
        <w:rPr>
          <w:lang w:eastAsia="zh-CN"/>
        </w:rPr>
        <w:t>20%</w:t>
      </w:r>
      <w:r w:rsidRPr="00E31F7C">
        <w:rPr>
          <w:lang w:eastAsia="zh-CN"/>
        </w:rPr>
        <w:t>、</w:t>
      </w:r>
      <w:r w:rsidRPr="00E31F7C">
        <w:rPr>
          <w:lang w:eastAsia="zh-CN"/>
        </w:rPr>
        <w:t>20%</w:t>
      </w:r>
      <w:r w:rsidRPr="00E31F7C">
        <w:rPr>
          <w:lang w:eastAsia="zh-CN"/>
        </w:rPr>
        <w:t>的比例划分为训练集、验证集和测试集，用于评估模型在不同时间段的预测性能。本文选取的目标变量为光伏功率。外生变量共</w:t>
      </w:r>
      <w:r w:rsidRPr="00E31F7C">
        <w:rPr>
          <w:lang w:eastAsia="zh-CN"/>
        </w:rPr>
        <w:t>6</w:t>
      </w:r>
      <w:r w:rsidRPr="00E31F7C">
        <w:rPr>
          <w:lang w:eastAsia="zh-CN"/>
        </w:rPr>
        <w:t>个：直接辐照度、散射辐照度、温度、湿度、风速，其中辐照度细分为直接分量和散射分量有助于模型区分不同光照条件对发电的影响机制。</w:t>
      </w:r>
    </w:p>
    <w:p w14:paraId="4CBD99D7" w14:textId="77777777" w:rsidR="00E31F7C" w:rsidRDefault="00E31F7C" w:rsidP="00E31F7C">
      <w:pPr>
        <w:spacing w:before="60" w:after="20"/>
        <w:ind w:firstLineChars="200" w:firstLine="480"/>
        <w:rPr>
          <w:lang w:eastAsia="zh-CN"/>
        </w:rPr>
      </w:pPr>
      <w:r w:rsidRPr="00E31F7C">
        <w:rPr>
          <w:lang w:eastAsia="zh-CN"/>
        </w:rPr>
        <w:t>模型主要超参数设置如下：</w:t>
      </w:r>
      <w:r w:rsidRPr="00E31F7C">
        <w:rPr>
          <w:lang w:eastAsia="zh-CN"/>
        </w:rPr>
        <w:t>Patch</w:t>
      </w:r>
      <w:r w:rsidRPr="00E31F7C">
        <w:rPr>
          <w:lang w:eastAsia="zh-CN"/>
        </w:rPr>
        <w:t>长度</w:t>
      </w:r>
      <m:oMath>
        <m:r>
          <w:rPr>
            <w:rFonts w:ascii="Cambria Math" w:hAnsi="Cambria Math"/>
            <w:lang w:eastAsia="zh-CN"/>
          </w:rPr>
          <m:t>P</m:t>
        </m:r>
      </m:oMath>
      <w:r w:rsidRPr="00E31F7C">
        <w:rPr>
          <w:lang w:eastAsia="zh-CN"/>
        </w:rPr>
        <w:t>=16</w:t>
      </w:r>
      <w:r w:rsidRPr="00E31F7C">
        <w:rPr>
          <w:lang w:eastAsia="zh-CN"/>
        </w:rPr>
        <w:t>，</w:t>
      </w:r>
      <w:r w:rsidRPr="00E31F7C">
        <w:rPr>
          <w:lang w:eastAsia="zh-CN"/>
        </w:rPr>
        <w:t>Patch</w:t>
      </w:r>
      <w:r w:rsidRPr="00E31F7C">
        <w:rPr>
          <w:lang w:eastAsia="zh-CN"/>
        </w:rPr>
        <w:t>步长</w:t>
      </w:r>
      <m:oMath>
        <m:r>
          <w:rPr>
            <w:rFonts w:ascii="Cambria Math" w:hAnsi="Cambria Math"/>
            <w:lang w:eastAsia="zh-CN"/>
          </w:rPr>
          <m:t>S</m:t>
        </m:r>
      </m:oMath>
      <w:r w:rsidRPr="00E31F7C">
        <w:rPr>
          <w:lang w:eastAsia="zh-CN"/>
        </w:rPr>
        <w:t>=8</w:t>
      </w:r>
      <w:r w:rsidRPr="00E31F7C">
        <w:rPr>
          <w:lang w:eastAsia="zh-CN"/>
        </w:rPr>
        <w:t>，模型嵌入维度</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m</m:t>
            </m:r>
          </m:sub>
        </m:sSub>
        <m:r>
          <w:rPr>
            <w:rFonts w:ascii="Cambria Math" w:hAnsi="Cambria Math"/>
            <w:lang w:eastAsia="zh-CN"/>
          </w:rPr>
          <m:t>odel</m:t>
        </m:r>
      </m:oMath>
      <w:r w:rsidRPr="00E31F7C">
        <w:rPr>
          <w:lang w:eastAsia="zh-CN"/>
        </w:rPr>
        <w:t>=256</w:t>
      </w:r>
      <w:r w:rsidRPr="00E31F7C">
        <w:rPr>
          <w:lang w:eastAsia="zh-CN"/>
        </w:rPr>
        <w:t>，注意力头数</w:t>
      </w:r>
      <m:oMath>
        <m:r>
          <w:rPr>
            <w:rFonts w:ascii="Cambria Math" w:hAnsi="Cambria Math"/>
            <w:lang w:eastAsia="zh-CN"/>
          </w:rPr>
          <m:t>h</m:t>
        </m:r>
      </m:oMath>
      <w:r w:rsidRPr="00E31F7C">
        <w:rPr>
          <w:lang w:eastAsia="zh-CN"/>
        </w:rPr>
        <w:t>=8</w:t>
      </w:r>
      <w:r w:rsidRPr="00E31F7C">
        <w:rPr>
          <w:lang w:eastAsia="zh-CN"/>
        </w:rPr>
        <w:t>，编码器层数</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l</m:t>
            </m:r>
          </m:sub>
        </m:sSub>
        <m:r>
          <w:rPr>
            <w:rFonts w:ascii="Cambria Math" w:hAnsi="Cambria Math"/>
            <w:lang w:eastAsia="zh-CN"/>
          </w:rPr>
          <m:t>ayers</m:t>
        </m:r>
      </m:oMath>
      <w:r w:rsidRPr="00E31F7C">
        <w:rPr>
          <w:lang w:eastAsia="zh-CN"/>
        </w:rPr>
        <w:t>=2</w:t>
      </w:r>
      <w:r w:rsidRPr="00E31F7C">
        <w:rPr>
          <w:lang w:eastAsia="zh-CN"/>
        </w:rPr>
        <w:t>。</w:t>
      </w:r>
      <w:r w:rsidRPr="00E31F7C">
        <w:rPr>
          <w:lang w:eastAsia="zh-CN"/>
        </w:rPr>
        <w:t>VMD</w:t>
      </w:r>
      <w:r w:rsidRPr="00E31F7C">
        <w:rPr>
          <w:lang w:eastAsia="zh-CN"/>
        </w:rPr>
        <w:t>分解模态数</w:t>
      </w:r>
      <m:oMath>
        <m:r>
          <w:rPr>
            <w:rFonts w:ascii="Cambria Math" w:hAnsi="Cambria Math"/>
            <w:lang w:eastAsia="zh-CN"/>
          </w:rPr>
          <m:t>K</m:t>
        </m:r>
      </m:oMath>
      <w:r w:rsidRPr="00E31F7C">
        <w:rPr>
          <w:lang w:eastAsia="zh-CN"/>
        </w:rPr>
        <w:t>=5</w:t>
      </w:r>
      <w:r w:rsidRPr="00E31F7C">
        <w:rPr>
          <w:lang w:eastAsia="zh-CN"/>
        </w:rPr>
        <w:t>，带宽约束</w:t>
      </w:r>
      <m:oMath>
        <m:r>
          <w:rPr>
            <w:rFonts w:ascii="Cambria Math" w:hAnsi="Cambria Math"/>
            <w:lang w:eastAsia="zh-CN"/>
          </w:rPr>
          <m:t>α</m:t>
        </m:r>
      </m:oMath>
      <w:r w:rsidRPr="00E31F7C">
        <w:rPr>
          <w:lang w:eastAsia="zh-CN"/>
        </w:rPr>
        <w:t>=2000</w:t>
      </w:r>
      <w:r w:rsidRPr="00E31F7C">
        <w:rPr>
          <w:lang w:eastAsia="zh-CN"/>
        </w:rPr>
        <w:t>。训练阶段采用</w:t>
      </w:r>
      <w:r w:rsidRPr="00E31F7C">
        <w:rPr>
          <w:lang w:eastAsia="zh-CN"/>
        </w:rPr>
        <w:t>Adam</w:t>
      </w:r>
      <w:r w:rsidRPr="00E31F7C">
        <w:rPr>
          <w:lang w:eastAsia="zh-CN"/>
        </w:rPr>
        <w:t>优化器，初始学习率设为</w:t>
      </w:r>
      <m:oMath>
        <m:r>
          <w:rPr>
            <w:rFonts w:ascii="Cambria Math" w:hAnsi="Cambria Math" w:cs="Times New Roman"/>
            <w:lang w:eastAsia="zh-CN"/>
          </w:rPr>
          <m:t>1</m:t>
        </m:r>
        <m:r>
          <m:rPr>
            <m:sty m:val="p"/>
          </m:rPr>
          <w:rPr>
            <w:rFonts w:ascii="Cambria Math" w:hAnsi="Cambria Math" w:cs="Times New Roman" w:hint="eastAsia"/>
            <w:lang w:eastAsia="zh-CN"/>
          </w:rPr>
          <m:t>×</m:t>
        </m:r>
        <m:sSup>
          <m:sSupPr>
            <m:ctrlPr>
              <w:rPr>
                <w:rFonts w:ascii="Cambria Math" w:hAnsi="Cambria Math" w:cs="Times New Roman"/>
                <w:i/>
              </w:rPr>
            </m:ctrlPr>
          </m:sSupPr>
          <m:e>
            <m:r>
              <w:rPr>
                <w:rFonts w:ascii="Cambria Math" w:hAnsi="Cambria Math" w:cs="Times New Roman"/>
                <w:lang w:eastAsia="zh-CN"/>
              </w:rPr>
              <m:t>10</m:t>
            </m:r>
            <m:ctrlPr>
              <w:rPr>
                <w:rFonts w:ascii="Cambria Math" w:hAnsi="Cambria Math" w:cs="Times New Roman"/>
              </w:rPr>
            </m:ctrlPr>
          </m:e>
          <m:sup>
            <m:r>
              <w:rPr>
                <w:rFonts w:ascii="Cambria Math" w:hAnsi="Cambria Math" w:cs="Times New Roman"/>
                <w:lang w:eastAsia="zh-CN"/>
              </w:rPr>
              <m:t>-4</m:t>
            </m:r>
          </m:sup>
        </m:sSup>
      </m:oMath>
      <w:r w:rsidRPr="00E31F7C">
        <w:rPr>
          <w:lang w:eastAsia="zh-CN"/>
        </w:rPr>
        <w:t>，批量大小为</w:t>
      </w:r>
      <w:r w:rsidRPr="00E31F7C">
        <w:rPr>
          <w:lang w:eastAsia="zh-CN"/>
        </w:rPr>
        <w:t>32</w:t>
      </w:r>
      <w:r w:rsidRPr="00E31F7C">
        <w:rPr>
          <w:lang w:eastAsia="zh-CN"/>
        </w:rPr>
        <w:t>，并结合早停策略（</w:t>
      </w:r>
      <w:r w:rsidRPr="00E31F7C">
        <w:rPr>
          <w:lang w:eastAsia="zh-CN"/>
        </w:rPr>
        <w:t>patience=5</w:t>
      </w:r>
      <w:r w:rsidRPr="00E31F7C">
        <w:rPr>
          <w:lang w:eastAsia="zh-CN"/>
        </w:rPr>
        <w:t>）防止过拟合。</w:t>
      </w:r>
    </w:p>
    <w:p w14:paraId="20C3B183" w14:textId="77777777" w:rsidR="00A7191F" w:rsidRDefault="00A7191F" w:rsidP="00A7191F">
      <w:pPr>
        <w:ind w:firstLineChars="200" w:firstLine="480"/>
        <w:rPr>
          <w:lang w:eastAsia="zh-CN"/>
        </w:rPr>
      </w:pPr>
      <w:r>
        <w:rPr>
          <w:lang w:eastAsia="zh-CN"/>
        </w:rPr>
        <w:t>采用</w:t>
      </w:r>
      <w:r>
        <w:rPr>
          <w:lang w:eastAsia="zh-CN"/>
        </w:rPr>
        <w:t>RMSE</w:t>
      </w:r>
      <w:r>
        <w:rPr>
          <w:lang w:eastAsia="zh-CN"/>
        </w:rPr>
        <w:t>、</w:t>
      </w:r>
      <w:r>
        <w:rPr>
          <w:lang w:eastAsia="zh-CN"/>
        </w:rPr>
        <w:t>MAE</w:t>
      </w:r>
      <w:r>
        <w:rPr>
          <w:lang w:eastAsia="zh-CN"/>
        </w:rPr>
        <w:t>、</w:t>
      </w:r>
      <m:oMath>
        <m:sSup>
          <m:sSupPr>
            <m:ctrlPr>
              <w:rPr>
                <w:rFonts w:ascii="Cambria Math" w:hAnsi="Cambria Math"/>
                <w:i/>
              </w:rPr>
            </m:ctrlPr>
          </m:sSupPr>
          <m:e>
            <m:r>
              <w:rPr>
                <w:rFonts w:ascii="Cambria Math" w:hAnsi="Cambria Math"/>
                <w:lang w:eastAsia="zh-CN"/>
              </w:rPr>
              <m:t>R</m:t>
            </m:r>
          </m:e>
          <m:sup>
            <m:r>
              <w:rPr>
                <w:rFonts w:ascii="Cambria Math" w:hAnsi="Cambria Math"/>
                <w:lang w:eastAsia="zh-CN"/>
              </w:rPr>
              <m:t>2</m:t>
            </m:r>
          </m:sup>
        </m:sSup>
      </m:oMath>
      <w:r>
        <w:rPr>
          <w:rFonts w:hint="eastAsia"/>
          <w:lang w:eastAsia="zh-CN"/>
        </w:rPr>
        <w:t>三</w:t>
      </w:r>
      <w:r>
        <w:rPr>
          <w:lang w:eastAsia="zh-CN"/>
        </w:rPr>
        <w:t>项指标。</w:t>
      </w:r>
    </w:p>
    <w:p w14:paraId="0E7DB15B" w14:textId="77777777" w:rsidR="00A7191F" w:rsidRPr="00BE7F3C" w:rsidRDefault="00A7191F" w:rsidP="00A7191F">
      <w:pPr>
        <w:spacing w:before="100" w:after="40"/>
        <w:rPr>
          <w:lang w:eastAsia="zh-CN"/>
        </w:rPr>
      </w:pPr>
    </w:p>
    <w:p w14:paraId="07099D78" w14:textId="77777777" w:rsidR="00A7191F" w:rsidRPr="00BE7F3C" w:rsidRDefault="00A7191F" w:rsidP="00A7191F">
      <w:pPr>
        <w:spacing w:before="100" w:after="40"/>
        <w:rPr>
          <w:lang w:eastAsia="zh-CN"/>
        </w:rPr>
      </w:pPr>
      <m:oMathPara>
        <m:oMath>
          <m:r>
            <m:rPr>
              <m:nor/>
            </m:rPr>
            <w:rPr>
              <w:rFonts w:ascii="Cambria Math" w:hAnsi="Cambria Math"/>
              <w:lang w:eastAsia="zh-CN"/>
            </w:rPr>
            <m:t>RMSE</m:t>
          </m:r>
          <m:r>
            <w:rPr>
              <w:rFonts w:ascii="Cambria Math" w:hAnsi="Cambria Math"/>
              <w:lang w:eastAsia="zh-CN"/>
            </w:rPr>
            <m:t>=</m:t>
          </m:r>
          <m:rad>
            <m:radPr>
              <m:degHide m:val="1"/>
              <m:ctrlPr>
                <w:rPr>
                  <w:rFonts w:ascii="Cambria Math" w:hAnsi="Cambria Math"/>
                  <w:lang w:eastAsia="zh-CN"/>
                </w:rPr>
              </m:ctrlPr>
            </m:radPr>
            <m:deg>
              <m:ctrlPr>
                <w:rPr>
                  <w:rFonts w:ascii="Cambria Math" w:hAnsi="Cambria Math"/>
                  <w:i/>
                  <w:lang w:eastAsia="zh-CN"/>
                </w:rPr>
              </m:ctrlPr>
            </m:deg>
            <m:e>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n</m:t>
                  </m:r>
                  <m:ctrlPr>
                    <w:rPr>
                      <w:rFonts w:ascii="Cambria Math" w:hAnsi="Cambria Math"/>
                      <w:i/>
                      <w:lang w:eastAsia="zh-CN"/>
                    </w:rPr>
                  </m:ctrlPr>
                </m:den>
              </m:f>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e>
                    <m:sup>
                      <m:r>
                        <w:rPr>
                          <w:rFonts w:ascii="Cambria Math" w:hAnsi="Cambria Math"/>
                          <w:lang w:eastAsia="zh-CN"/>
                        </w:rPr>
                        <m:t>2</m:t>
                      </m:r>
                    </m:sup>
                  </m:sSup>
                  <m:ctrlPr>
                    <w:rPr>
                      <w:rFonts w:ascii="Cambria Math" w:hAnsi="Cambria Math"/>
                      <w:i/>
                      <w:lang w:eastAsia="zh-CN"/>
                    </w:rPr>
                  </m:ctrlPr>
                </m:e>
              </m:nary>
            </m:e>
          </m:rad>
        </m:oMath>
      </m:oMathPara>
    </w:p>
    <w:p w14:paraId="16EABAEB" w14:textId="77777777" w:rsidR="00A7191F" w:rsidRDefault="00A7191F" w:rsidP="00A7191F">
      <w:pPr>
        <w:spacing w:before="100" w:after="40"/>
        <w:rPr>
          <w:lang w:eastAsia="zh-CN"/>
        </w:rPr>
      </w:pPr>
    </w:p>
    <w:p w14:paraId="4611974C" w14:textId="77777777" w:rsidR="00A7191F" w:rsidRPr="00BE7F3C" w:rsidRDefault="00A7191F" w:rsidP="00A7191F">
      <w:pPr>
        <w:spacing w:before="100" w:after="40"/>
        <w:rPr>
          <w:lang w:eastAsia="zh-CN"/>
        </w:rPr>
      </w:pPr>
      <m:oMathPara>
        <m:oMath>
          <m:r>
            <m:rPr>
              <m:nor/>
            </m:rPr>
            <w:rPr>
              <w:rFonts w:ascii="Cambria Math" w:hAnsi="Cambria Math"/>
              <w:lang w:eastAsia="zh-CN"/>
            </w:rPr>
            <m:t>MAE</m:t>
          </m:r>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n</m:t>
              </m:r>
              <m:ctrlPr>
                <w:rPr>
                  <w:rFonts w:ascii="Cambria Math" w:hAnsi="Cambria Math"/>
                  <w:i/>
                  <w:lang w:eastAsia="zh-CN"/>
                </w:rPr>
              </m:ctrlPr>
            </m:den>
          </m:f>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ctrlPr>
                <w:rPr>
                  <w:rFonts w:ascii="Cambria Math" w:hAnsi="Cambria Math"/>
                  <w:i/>
                  <w:lang w:eastAsia="zh-CN"/>
                </w:rPr>
              </m:ctrlPr>
            </m:e>
          </m:nary>
        </m:oMath>
      </m:oMathPara>
    </w:p>
    <w:p w14:paraId="2BE614DA" w14:textId="77777777" w:rsidR="00A7191F" w:rsidRDefault="00A7191F" w:rsidP="00A7191F">
      <w:pPr>
        <w:spacing w:before="100" w:after="40"/>
        <w:rPr>
          <w:lang w:eastAsia="zh-CN"/>
        </w:rPr>
      </w:pPr>
    </w:p>
    <w:p w14:paraId="34BACBA8" w14:textId="77777777" w:rsidR="00A7191F" w:rsidRDefault="00000000" w:rsidP="00A7191F">
      <w:pPr>
        <w:spacing w:before="100" w:after="40"/>
        <w:rPr>
          <w:lang w:eastAsia="zh-CN"/>
        </w:rPr>
      </w:pPr>
      <m:oMathPara>
        <m:oMath>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=1-</m:t>
          </m:r>
          <m:f>
            <m:fPr>
              <m:ctrlPr>
                <w:rPr>
                  <w:rFonts w:ascii="Cambria Math" w:hAnsi="Cambria Math"/>
                  <w:lang w:eastAsia="zh-CN"/>
                </w:rPr>
              </m:ctrlPr>
            </m:fPr>
            <m:num>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e>
                    <m:sup>
                      <m:r>
                        <w:rPr>
                          <w:rFonts w:ascii="Cambria Math" w:hAnsi="Cambria Math"/>
                          <w:lang w:eastAsia="zh-CN"/>
                        </w:rPr>
                        <m:t>2</m:t>
                      </m:r>
                    </m:sup>
                  </m:sSup>
                  <m:ctrlPr>
                    <w:rPr>
                      <w:rFonts w:ascii="Cambria Math" w:hAnsi="Cambria Math"/>
                      <w:i/>
                      <w:lang w:eastAsia="zh-CN"/>
                    </w:rPr>
                  </m:ctrlPr>
                </m:e>
              </m:nary>
              <m:ctrlPr>
                <w:rPr>
                  <w:rFonts w:ascii="Cambria Math" w:hAnsi="Cambria Math"/>
                  <w:i/>
                  <w:lang w:eastAsia="zh-CN"/>
                </w:rPr>
              </m:ctrlPr>
            </m:num>
            <m:den>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y</m:t>
                              </m:r>
                            </m:e>
                          </m:acc>
                        </m:e>
                      </m:d>
                    </m:e>
                    <m:sup>
                      <m:r>
                        <w:rPr>
                          <w:rFonts w:ascii="Cambria Math" w:hAnsi="Cambria Math"/>
                          <w:lang w:eastAsia="zh-CN"/>
                        </w:rPr>
                        <m:t>2</m:t>
                      </m:r>
                    </m:sup>
                  </m:sSup>
                  <m:ctrlPr>
                    <w:rPr>
                      <w:rFonts w:ascii="Cambria Math" w:hAnsi="Cambria Math"/>
                      <w:i/>
                      <w:lang w:eastAsia="zh-CN"/>
                    </w:rPr>
                  </m:ctrlPr>
                </m:e>
              </m:nary>
              <m:ctrlPr>
                <w:rPr>
                  <w:rFonts w:ascii="Cambria Math" w:hAnsi="Cambria Math"/>
                  <w:i/>
                  <w:lang w:eastAsia="zh-CN"/>
                </w:rPr>
              </m:ctrlPr>
            </m:den>
          </m:f>
        </m:oMath>
      </m:oMathPara>
    </w:p>
    <w:p w14:paraId="7D23CB69" w14:textId="77777777" w:rsidR="00A7191F" w:rsidRDefault="00A7191F" w:rsidP="00A7191F">
      <w:pPr>
        <w:spacing w:before="100" w:after="40"/>
        <w:rPr>
          <w:rFonts w:ascii="宋体" w:hAnsi="宋体" w:cs="Times New Roman" w:hint="eastAsia"/>
          <w:bCs/>
          <w:lang w:eastAsia="zh-CN"/>
        </w:rPr>
      </w:pPr>
      <w:r w:rsidRPr="001C4FC2">
        <w:rPr>
          <w:rFonts w:ascii="宋体" w:hAnsi="宋体" w:cs="Times New Roman"/>
          <w:bCs/>
          <w:lang w:eastAsia="zh-CN"/>
        </w:rPr>
        <w:lastRenderedPageBreak/>
        <w:t>其中</w:t>
      </w:r>
      <m:oMath>
        <m:sSub>
          <m:sSubPr>
            <m:ctrlPr>
              <w:rPr>
                <w:rFonts w:ascii="Cambria Math" w:hAnsi="Cambria Math" w:cs="Times New Roman"/>
                <w:i/>
                <w:lang w:eastAsia="zh-CN"/>
              </w:rPr>
            </m:ctrlPr>
          </m:sSubPr>
          <m:e>
            <m:r>
              <w:rPr>
                <w:rFonts w:ascii="Cambria Math" w:hAnsi="Cambria Math" w:cs="Times New Roman"/>
                <w:lang w:eastAsia="zh-CN"/>
              </w:rPr>
              <m:t>y</m:t>
            </m:r>
          </m:e>
          <m:sub>
            <m:r>
              <w:rPr>
                <w:rFonts w:ascii="Cambria Math" w:hAnsi="Cambria Math" w:cs="Times New Roman"/>
                <w:lang w:eastAsia="zh-CN"/>
              </w:rPr>
              <m:t>i</m:t>
            </m:r>
          </m:sub>
        </m:sSub>
        <m:r>
          <w:rPr>
            <w:rFonts w:ascii="Cambria Math" w:hAnsi="Cambria Math" w:cs="Times New Roman"/>
            <w:lang w:eastAsia="zh-CN"/>
          </w:rPr>
          <m:t xml:space="preserve"> </m:t>
        </m:r>
      </m:oMath>
      <w:r w:rsidRPr="001C4FC2">
        <w:rPr>
          <w:rFonts w:ascii="宋体" w:hAnsi="宋体" w:cs="Times New Roman"/>
          <w:bCs/>
          <w:lang w:eastAsia="zh-CN"/>
        </w:rPr>
        <w:t>为第</w:t>
      </w:r>
      <m:oMath>
        <m:r>
          <w:rPr>
            <w:rFonts w:ascii="Cambria Math" w:hAnsi="Cambria Math" w:cs="Times New Roman"/>
            <w:lang w:eastAsia="zh-CN"/>
          </w:rPr>
          <m:t xml:space="preserve"> i </m:t>
        </m:r>
      </m:oMath>
      <w:r w:rsidRPr="001C4FC2">
        <w:rPr>
          <w:rFonts w:ascii="宋体" w:hAnsi="宋体" w:cs="Times New Roman"/>
          <w:bCs/>
          <w:lang w:eastAsia="zh-CN"/>
        </w:rPr>
        <w:t>个样本时刻光伏功率的真实值，</w:t>
      </w:r>
      <m:oMath>
        <m:acc>
          <m:accPr>
            <m:ctrlPr>
              <w:rPr>
                <w:rFonts w:ascii="Cambria Math" w:hAnsi="Cambria Math" w:cs="Times New Roman"/>
                <w:lang w:eastAsia="zh-CN"/>
              </w:rPr>
            </m:ctrlPr>
          </m:accPr>
          <m:e>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m:t>
                </m:r>
              </m:sub>
            </m:sSub>
          </m:e>
        </m:acc>
      </m:oMath>
      <w:r w:rsidRPr="001C4FC2">
        <w:rPr>
          <w:rFonts w:ascii="宋体" w:hAnsi="宋体" w:cs="Times New Roman"/>
          <w:bCs/>
          <w:lang w:eastAsia="zh-CN"/>
        </w:rPr>
        <w:t>为对应的模型预测值，</w:t>
      </w:r>
      <m:oMath>
        <m:r>
          <w:rPr>
            <w:rFonts w:ascii="Cambria Math" w:hAnsi="Cambria Math" w:cs="Times New Roman"/>
            <w:lang w:eastAsia="zh-CN"/>
          </w:rPr>
          <m:t xml:space="preserve">n </m:t>
        </m:r>
      </m:oMath>
      <w:r w:rsidRPr="001C4FC2">
        <w:rPr>
          <w:rFonts w:ascii="宋体" w:hAnsi="宋体" w:cs="Times New Roman"/>
          <w:bCs/>
          <w:lang w:eastAsia="zh-CN"/>
        </w:rPr>
        <w:t xml:space="preserve">为测试集样本总数。RMSE 与 MAE 分别以平方与绝对值形式度量预测误差的平均幅度，数值越小表示预测越准确； </w:t>
      </w:r>
      <m:oMath>
        <m:sSup>
          <m:sSupPr>
            <m:ctrlPr>
              <w:rPr>
                <w:rFonts w:ascii="Cambria Math" w:hAnsi="Cambria Math" w:cs="Times New Roman"/>
                <w:bCs/>
                <w:i/>
                <w:lang w:eastAsia="zh-CN"/>
              </w:rPr>
            </m:ctrlPr>
          </m:sSupPr>
          <m:e>
            <m:r>
              <w:rPr>
                <w:rFonts w:ascii="Cambria Math" w:hAnsi="Cambria Math" w:cs="Times New Roman"/>
                <w:lang w:eastAsia="zh-CN"/>
              </w:rPr>
              <m:t>R</m:t>
            </m:r>
          </m:e>
          <m:sup>
            <m:r>
              <w:rPr>
                <w:rFonts w:ascii="Cambria Math" w:hAnsi="Cambria Math" w:cs="Times New Roman"/>
                <w:lang w:eastAsia="zh-CN"/>
              </w:rPr>
              <m:t>2</m:t>
            </m:r>
          </m:sup>
        </m:sSup>
      </m:oMath>
      <w:r w:rsidRPr="001C4FC2">
        <w:rPr>
          <w:rFonts w:ascii="宋体" w:hAnsi="宋体" w:cs="Times New Roman"/>
          <w:bCs/>
          <w:lang w:eastAsia="zh-CN"/>
        </w:rPr>
        <w:t xml:space="preserve"> 刻画模型对真实功率波动的解释程度，其值越接近 1 表示拟合效果越好。</w:t>
      </w:r>
    </w:p>
    <w:p w14:paraId="53C0EEFF" w14:textId="77777777" w:rsidR="00187CA2" w:rsidRDefault="00000000" w:rsidP="003B3F92">
      <w:pPr>
        <w:spacing w:before="100" w:after="40"/>
        <w:rPr>
          <w:rFonts w:eastAsia="黑体"/>
          <w:b/>
          <w:lang w:eastAsia="zh-CN"/>
        </w:rPr>
      </w:pPr>
      <w:r>
        <w:rPr>
          <w:rFonts w:eastAsia="黑体"/>
          <w:b/>
          <w:lang w:eastAsia="zh-CN"/>
        </w:rPr>
        <w:t>4.2 Main results</w:t>
      </w:r>
    </w:p>
    <w:p w14:paraId="2B9D8547" w14:textId="77777777" w:rsidR="00A7191F" w:rsidRDefault="00A7191F" w:rsidP="00A7191F">
      <w:pPr>
        <w:spacing w:before="80" w:after="80"/>
        <w:ind w:firstLineChars="200" w:firstLine="480"/>
        <w:rPr>
          <w:lang w:eastAsia="zh-CN"/>
        </w:rPr>
      </w:pPr>
      <w:r>
        <w:rPr>
          <w:lang w:eastAsia="zh-CN"/>
        </w:rPr>
        <w:t>各外生变量与光伏功率的相关程度存在显著差异，</w:t>
      </w:r>
      <w:r w:rsidRPr="00853920">
        <w:rPr>
          <w:b/>
          <w:bCs/>
          <w:lang w:eastAsia="zh-CN"/>
        </w:rPr>
        <w:t>如</w:t>
      </w:r>
      <w:r>
        <w:rPr>
          <w:rFonts w:hint="eastAsia"/>
          <w:b/>
          <w:bCs/>
          <w:lang w:eastAsia="zh-CN"/>
        </w:rPr>
        <w:t>图</w:t>
      </w:r>
      <w:r w:rsidR="0015106F">
        <w:rPr>
          <w:rFonts w:hint="eastAsia"/>
          <w:b/>
          <w:bCs/>
          <w:lang w:eastAsia="zh-CN"/>
        </w:rPr>
        <w:t>5</w:t>
      </w:r>
      <w:r w:rsidRPr="00853920">
        <w:rPr>
          <w:b/>
          <w:bCs/>
          <w:lang w:eastAsia="zh-CN"/>
        </w:rPr>
        <w:t>所示</w:t>
      </w:r>
      <w:r>
        <w:rPr>
          <w:lang w:eastAsia="zh-CN"/>
        </w:rPr>
        <w:t>：辐照度类变量（直接、散射辐照度）与功率呈强正相关（</w:t>
      </w:r>
      <w:r>
        <w:rPr>
          <w:lang w:eastAsia="zh-CN"/>
        </w:rPr>
        <w:t>r&gt;0.8</w:t>
      </w:r>
      <w:r>
        <w:rPr>
          <w:lang w:eastAsia="zh-CN"/>
        </w:rPr>
        <w:t>），组件温度次之，气压几乎不相关，湿度呈轻微负相关。这一相关性结构表明，不同外生变量对功率预测的信息价值差异明显，若将所有变量统一编码为相同粒度的</w:t>
      </w:r>
      <w:r>
        <w:rPr>
          <w:lang w:eastAsia="zh-CN"/>
        </w:rPr>
        <w:t>Token</w:t>
      </w:r>
      <w:r>
        <w:rPr>
          <w:lang w:eastAsia="zh-CN"/>
        </w:rPr>
        <w:t>，自注意力难以有效区分各变量在预测中的角色，从而从数据角度支撑了内外生变量解耦编码的必要性。</w:t>
      </w:r>
    </w:p>
    <w:p w14:paraId="550ECA0F" w14:textId="77777777" w:rsidR="00A7191F" w:rsidRDefault="00A7191F" w:rsidP="00A7191F">
      <w:pPr>
        <w:spacing w:before="80" w:after="80"/>
        <w:rPr>
          <w:lang w:eastAsia="zh-CN"/>
        </w:rPr>
      </w:pPr>
      <w:r>
        <w:rPr>
          <w:noProof/>
        </w:rPr>
        <w:drawing>
          <wp:inline distT="0" distB="0" distL="0" distR="0" wp14:anchorId="00832AFE" wp14:editId="43151110">
            <wp:extent cx="5400040" cy="3331210"/>
            <wp:effectExtent l="0" t="0" r="0" b="2540"/>
            <wp:docPr id="52513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331210"/>
                    </a:xfrm>
                    <a:prstGeom prst="rect">
                      <a:avLst/>
                    </a:prstGeom>
                    <a:noFill/>
                    <a:ln>
                      <a:noFill/>
                    </a:ln>
                  </pic:spPr>
                </pic:pic>
              </a:graphicData>
            </a:graphic>
          </wp:inline>
        </w:drawing>
      </w:r>
    </w:p>
    <w:p w14:paraId="336A966A" w14:textId="77777777" w:rsidR="00A7191F" w:rsidRDefault="00A7191F" w:rsidP="00A7191F">
      <w:pPr>
        <w:spacing w:before="80" w:after="80"/>
        <w:jc w:val="center"/>
        <w:rPr>
          <w:lang w:eastAsia="zh-CN"/>
        </w:rPr>
      </w:pPr>
      <w:r>
        <w:rPr>
          <w:rFonts w:hint="eastAsia"/>
          <w:lang w:eastAsia="zh-CN"/>
        </w:rPr>
        <w:t>图</w:t>
      </w:r>
      <w:r w:rsidR="0015106F">
        <w:rPr>
          <w:rFonts w:hint="eastAsia"/>
          <w:lang w:eastAsia="zh-CN"/>
        </w:rPr>
        <w:t>5</w:t>
      </w:r>
      <w:r>
        <w:rPr>
          <w:lang w:eastAsia="zh-CN"/>
        </w:rPr>
        <w:t xml:space="preserve"> </w:t>
      </w:r>
      <w:r>
        <w:rPr>
          <w:lang w:eastAsia="zh-CN"/>
        </w:rPr>
        <w:t>光伏功率与各外生变量的</w:t>
      </w:r>
      <w:r>
        <w:rPr>
          <w:lang w:eastAsia="zh-CN"/>
        </w:rPr>
        <w:t>Pearson</w:t>
      </w:r>
      <w:r>
        <w:rPr>
          <w:lang w:eastAsia="zh-CN"/>
        </w:rPr>
        <w:t>相关系数</w:t>
      </w:r>
    </w:p>
    <w:p w14:paraId="1B1928BE" w14:textId="77777777" w:rsidR="00A7191F" w:rsidRPr="00A7191F" w:rsidRDefault="00A7191F" w:rsidP="00A7191F">
      <w:pPr>
        <w:spacing w:before="100" w:after="40"/>
        <w:rPr>
          <w:rFonts w:ascii="宋体" w:hAnsi="宋体" w:cs="Times New Roman" w:hint="eastAsia"/>
          <w:bCs/>
          <w:lang w:eastAsia="zh-CN"/>
        </w:rPr>
      </w:pPr>
    </w:p>
    <w:p w14:paraId="2F3CB866" w14:textId="77777777" w:rsidR="00A7191F" w:rsidRDefault="00A7191F" w:rsidP="00A7191F">
      <w:pPr>
        <w:spacing w:before="80" w:after="80"/>
        <w:ind w:firstLineChars="200" w:firstLine="480"/>
        <w:rPr>
          <w:lang w:eastAsia="zh-CN"/>
        </w:rPr>
      </w:pPr>
      <w:r>
        <w:rPr>
          <w:lang w:eastAsia="zh-CN"/>
        </w:rPr>
        <w:t>为直观展示内外生变量解耦编码的有效性，</w:t>
      </w:r>
      <w:r w:rsidRPr="00405B33">
        <w:rPr>
          <w:b/>
          <w:bCs/>
          <w:lang w:eastAsia="zh-CN"/>
        </w:rPr>
        <w:t>图</w:t>
      </w:r>
      <w:r w:rsidR="0015106F">
        <w:rPr>
          <w:rFonts w:hint="eastAsia"/>
          <w:b/>
          <w:bCs/>
          <w:lang w:eastAsia="zh-CN"/>
        </w:rPr>
        <w:t>6</w:t>
      </w:r>
      <w:r w:rsidRPr="00405B33">
        <w:rPr>
          <w:b/>
          <w:bCs/>
          <w:lang w:eastAsia="zh-CN"/>
        </w:rPr>
        <w:t>给出了</w:t>
      </w:r>
      <w:r>
        <w:rPr>
          <w:lang w:eastAsia="zh-CN"/>
        </w:rPr>
        <w:t>内生</w:t>
      </w:r>
      <w:r>
        <w:rPr>
          <w:lang w:eastAsia="zh-CN"/>
        </w:rPr>
        <w:t>Token</w:t>
      </w:r>
      <w:r>
        <w:rPr>
          <w:lang w:eastAsia="zh-CN"/>
        </w:rPr>
        <w:t>与外生变量编码之间的交叉注意力权重。可以看出，模型在白天时段对直接辐照度分配了最高的注意力权重，对组件温度和散射辐照度保持较强关注，而对气压、湿度的关注较弱；这一模式与光伏发电的物理机制一致</w:t>
      </w:r>
      <w:r>
        <w:rPr>
          <w:lang w:eastAsia="zh-CN"/>
        </w:rPr>
        <w:t>——</w:t>
      </w:r>
      <w:r>
        <w:rPr>
          <w:lang w:eastAsia="zh-CN"/>
        </w:rPr>
        <w:t>辐照度是发电量的直接决定因素，说明模型能够学习到与功率响应关系相匹配的外生信息选择策略。</w:t>
      </w:r>
    </w:p>
    <w:p w14:paraId="477ADD72" w14:textId="77777777" w:rsidR="00A7191F" w:rsidRDefault="00A7191F" w:rsidP="00A7191F">
      <w:pPr>
        <w:spacing w:before="40" w:after="40"/>
        <w:jc w:val="center"/>
        <w:rPr>
          <w:lang w:eastAsia="zh-CN"/>
        </w:rPr>
      </w:pPr>
      <w:r>
        <w:rPr>
          <w:noProof/>
        </w:rPr>
        <w:drawing>
          <wp:inline distT="0" distB="0" distL="0" distR="0" wp14:anchorId="1A3C74E6" wp14:editId="1C5D5195">
            <wp:extent cx="5400040" cy="3395980"/>
            <wp:effectExtent l="0" t="0" r="0" b="0"/>
            <wp:docPr id="17390757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395980"/>
                    </a:xfrm>
                    <a:prstGeom prst="rect">
                      <a:avLst/>
                    </a:prstGeom>
                    <a:noFill/>
                    <a:ln>
                      <a:noFill/>
                    </a:ln>
                  </pic:spPr>
                </pic:pic>
              </a:graphicData>
            </a:graphic>
          </wp:inline>
        </w:drawing>
      </w:r>
    </w:p>
    <w:p w14:paraId="4F8E47B0" w14:textId="77777777" w:rsidR="00A7191F" w:rsidRDefault="00A7191F" w:rsidP="00A7191F">
      <w:pPr>
        <w:spacing w:before="80" w:after="80"/>
        <w:jc w:val="center"/>
        <w:rPr>
          <w:lang w:eastAsia="zh-CN"/>
        </w:rPr>
      </w:pPr>
      <w:r>
        <w:rPr>
          <w:lang w:eastAsia="zh-CN"/>
        </w:rPr>
        <w:t>图</w:t>
      </w:r>
      <w:r w:rsidR="0015106F">
        <w:rPr>
          <w:rFonts w:hint="eastAsia"/>
          <w:lang w:eastAsia="zh-CN"/>
        </w:rPr>
        <w:t>6</w:t>
      </w:r>
      <w:r>
        <w:rPr>
          <w:lang w:eastAsia="zh-CN"/>
        </w:rPr>
        <w:t xml:space="preserve"> </w:t>
      </w:r>
      <w:r>
        <w:rPr>
          <w:lang w:eastAsia="zh-CN"/>
        </w:rPr>
        <w:t>内生</w:t>
      </w:r>
      <w:r>
        <w:rPr>
          <w:lang w:eastAsia="zh-CN"/>
        </w:rPr>
        <w:t>–</w:t>
      </w:r>
      <w:r>
        <w:rPr>
          <w:lang w:eastAsia="zh-CN"/>
        </w:rPr>
        <w:t>外生交叉注意力权重热力图。</w:t>
      </w:r>
    </w:p>
    <w:p w14:paraId="20610CA5" w14:textId="77777777" w:rsidR="00A7191F" w:rsidRPr="00405B33" w:rsidRDefault="00A7191F" w:rsidP="00A7191F">
      <w:pPr>
        <w:spacing w:before="80" w:after="80"/>
        <w:rPr>
          <w:lang w:eastAsia="zh-CN"/>
        </w:rPr>
      </w:pPr>
      <w:r>
        <w:rPr>
          <w:lang w:eastAsia="zh-CN"/>
        </w:rPr>
        <w:t>横轴为</w:t>
      </w:r>
      <w:r>
        <w:rPr>
          <w:lang w:eastAsia="zh-CN"/>
        </w:rPr>
        <w:t>6</w:t>
      </w:r>
      <w:r>
        <w:rPr>
          <w:lang w:eastAsia="zh-CN"/>
        </w:rPr>
        <w:t>个外生变量，纵轴为一天内</w:t>
      </w:r>
      <w:r>
        <w:rPr>
          <w:lang w:eastAsia="zh-CN"/>
        </w:rPr>
        <w:t>96</w:t>
      </w:r>
      <w:r>
        <w:rPr>
          <w:lang w:eastAsia="zh-CN"/>
        </w:rPr>
        <w:t>个</w:t>
      </w:r>
      <w:r>
        <w:rPr>
          <w:lang w:eastAsia="zh-CN"/>
        </w:rPr>
        <w:t>Patch</w:t>
      </w:r>
      <w:r>
        <w:rPr>
          <w:lang w:eastAsia="zh-CN"/>
        </w:rPr>
        <w:t>（</w:t>
      </w:r>
      <w:r>
        <w:rPr>
          <w:lang w:eastAsia="zh-CN"/>
        </w:rPr>
        <w:t>15 min</w:t>
      </w:r>
      <w:r>
        <w:rPr>
          <w:lang w:eastAsia="zh-CN"/>
        </w:rPr>
        <w:t>间隔）的时刻，颜色越亮表示注意力越强。</w:t>
      </w:r>
    </w:p>
    <w:p w14:paraId="462EEA63" w14:textId="77777777" w:rsidR="003B3F92" w:rsidRPr="00E31F7C" w:rsidRDefault="00A7191F" w:rsidP="00A7191F">
      <w:pPr>
        <w:spacing w:before="60" w:after="20"/>
        <w:ind w:firstLineChars="200" w:firstLine="480"/>
        <w:rPr>
          <w:lang w:eastAsia="zh-CN"/>
        </w:rPr>
      </w:pPr>
      <w:r>
        <w:rPr>
          <w:lang w:eastAsia="zh-CN"/>
        </w:rPr>
        <w:t>为全面评估</w:t>
      </w:r>
      <w:r>
        <w:rPr>
          <w:lang w:eastAsia="zh-CN"/>
        </w:rPr>
        <w:t>FreqXer</w:t>
      </w:r>
      <w:r>
        <w:rPr>
          <w:lang w:eastAsia="zh-CN"/>
        </w:rPr>
        <w:t>的性能，选取</w:t>
      </w:r>
      <w:r>
        <w:rPr>
          <w:lang w:eastAsia="zh-CN"/>
        </w:rPr>
        <w:t>9</w:t>
      </w:r>
      <w:r>
        <w:rPr>
          <w:lang w:eastAsia="zh-CN"/>
        </w:rPr>
        <w:t>个具有代表性的模型作为对比基线，涵盖从经典网络到最新</w:t>
      </w:r>
      <w:r>
        <w:rPr>
          <w:lang w:eastAsia="zh-CN"/>
        </w:rPr>
        <w:t>Transformer</w:t>
      </w:r>
      <w:r>
        <w:rPr>
          <w:lang w:eastAsia="zh-CN"/>
        </w:rPr>
        <w:t>变体的多种技术路线：经典循环神经网络、线性分解模型与</w:t>
      </w:r>
      <w:r>
        <w:rPr>
          <w:lang w:eastAsia="zh-CN"/>
        </w:rPr>
        <w:t>MLP</w:t>
      </w:r>
      <w:r>
        <w:rPr>
          <w:lang w:eastAsia="zh-CN"/>
        </w:rPr>
        <w:t>混合模型构成基础对比层次；在</w:t>
      </w:r>
      <w:r>
        <w:rPr>
          <w:lang w:eastAsia="zh-CN"/>
        </w:rPr>
        <w:t>Transformer</w:t>
      </w:r>
      <w:r>
        <w:rPr>
          <w:lang w:eastAsia="zh-CN"/>
        </w:rPr>
        <w:t>类模型中，包含</w:t>
      </w:r>
      <w:r>
        <w:rPr>
          <w:lang w:eastAsia="zh-CN"/>
        </w:rPr>
        <w:lastRenderedPageBreak/>
        <w:t>采用稀疏注意力机制以提升长序列处理效率的模型、将序列分解机制融入注意力架构的模型、利用频域增强结构捕获周期性的模型、通过</w:t>
      </w:r>
      <w:r>
        <w:rPr>
          <w:lang w:eastAsia="zh-CN"/>
        </w:rPr>
        <w:t>Patch</w:t>
      </w:r>
      <w:r>
        <w:rPr>
          <w:lang w:eastAsia="zh-CN"/>
        </w:rPr>
        <w:t>划分增强局部语义建模的模型、将注意力应用于变量维度的模型，以及通过内外生变量解耦实现含外生变量时序预测的模型。上述基线覆盖了数据分解、频域增强、</w:t>
      </w:r>
      <w:r>
        <w:rPr>
          <w:lang w:eastAsia="zh-CN"/>
        </w:rPr>
        <w:t>Patch</w:t>
      </w:r>
      <w:r>
        <w:rPr>
          <w:lang w:eastAsia="zh-CN"/>
        </w:rPr>
        <w:t>建模、变量注意力与内外生解耦等主要技术路线，能够从多个维度检验</w:t>
      </w:r>
      <w:r>
        <w:rPr>
          <w:lang w:eastAsia="zh-CN"/>
        </w:rPr>
        <w:t>FreqXer</w:t>
      </w:r>
      <w:r>
        <w:rPr>
          <w:lang w:eastAsia="zh-CN"/>
        </w:rPr>
        <w:t>的改进效果。所有模型均在同一数据划分与统一训练设置下进行比较，以保证实验结果的公平性和可复现性。表</w:t>
      </w:r>
      <w:r>
        <w:rPr>
          <w:lang w:eastAsia="zh-CN"/>
        </w:rPr>
        <w:t>1</w:t>
      </w:r>
      <w:r>
        <w:rPr>
          <w:lang w:eastAsia="zh-CN"/>
        </w:rPr>
        <w:t>报告了各模型在不同预测长度下的评估指标结果。</w:t>
      </w:r>
    </w:p>
    <w:p w14:paraId="10E2A6A5" w14:textId="77777777" w:rsidR="00893BEA" w:rsidRPr="003B3F92" w:rsidRDefault="00893BEA" w:rsidP="001D3F54">
      <w:pPr>
        <w:rPr>
          <w:b/>
          <w:lang w:eastAsia="zh-CN"/>
        </w:rPr>
        <w:sectPr w:rsidR="00893BEA" w:rsidRPr="003B3F92" w:rsidSect="00187CA2">
          <w:footerReference w:type="default" r:id="rId18"/>
          <w:type w:val="continuous"/>
          <w:pgSz w:w="11906" w:h="16838"/>
          <w:pgMar w:top="1701" w:right="1701" w:bottom="1701" w:left="1701" w:header="720" w:footer="720" w:gutter="0"/>
          <w:cols w:space="720"/>
          <w:docGrid w:linePitch="360"/>
        </w:sectPr>
      </w:pPr>
    </w:p>
    <w:tbl>
      <w:tblPr>
        <w:tblW w:w="11667" w:type="dxa"/>
        <w:jc w:val="center"/>
        <w:tblBorders>
          <w:top w:val="single" w:sz="4" w:space="0" w:color="000000"/>
          <w:bottom w:val="single" w:sz="4" w:space="0" w:color="000000"/>
        </w:tblBorders>
        <w:tblLook w:val="04A0" w:firstRow="1" w:lastRow="0" w:firstColumn="1" w:lastColumn="0" w:noHBand="0" w:noVBand="1"/>
      </w:tblPr>
      <w:tblGrid>
        <w:gridCol w:w="1483"/>
        <w:gridCol w:w="1310"/>
        <w:gridCol w:w="1176"/>
        <w:gridCol w:w="1310"/>
        <w:gridCol w:w="1176"/>
        <w:gridCol w:w="1310"/>
        <w:gridCol w:w="1176"/>
        <w:gridCol w:w="1430"/>
        <w:gridCol w:w="1296"/>
      </w:tblGrid>
      <w:tr w:rsidR="006466A3" w14:paraId="3437C88C" w14:textId="77777777" w:rsidTr="006466A3">
        <w:trPr>
          <w:trHeight w:val="530"/>
          <w:jc w:val="center"/>
        </w:trPr>
        <w:tc>
          <w:tcPr>
            <w:tcW w:w="1483" w:type="dxa"/>
            <w:tcBorders>
              <w:bottom w:val="single" w:sz="4" w:space="0" w:color="000000"/>
            </w:tcBorders>
          </w:tcPr>
          <w:p w14:paraId="124DC004" w14:textId="3E6264B1" w:rsidR="006466A3" w:rsidRDefault="006466A3" w:rsidP="006466A3">
            <w:pPr>
              <w:jc w:val="center"/>
            </w:pPr>
            <w:r>
              <w:rPr>
                <w:b/>
              </w:rPr>
              <w:t>Model</w:t>
            </w:r>
          </w:p>
        </w:tc>
        <w:tc>
          <w:tcPr>
            <w:tcW w:w="1310" w:type="dxa"/>
            <w:tcBorders>
              <w:bottom w:val="single" w:sz="4" w:space="0" w:color="000000"/>
            </w:tcBorders>
          </w:tcPr>
          <w:p w14:paraId="4BCC2282" w14:textId="5FBDB0FE" w:rsidR="006466A3" w:rsidRDefault="006466A3" w:rsidP="006466A3">
            <w:r>
              <w:rPr>
                <w:b/>
              </w:rPr>
              <w:t>RMSE(24)</w:t>
            </w:r>
          </w:p>
        </w:tc>
        <w:tc>
          <w:tcPr>
            <w:tcW w:w="1176" w:type="dxa"/>
            <w:tcBorders>
              <w:bottom w:val="single" w:sz="4" w:space="0" w:color="000000"/>
            </w:tcBorders>
          </w:tcPr>
          <w:p w14:paraId="7154B2E2" w14:textId="0B3BE02F" w:rsidR="006466A3" w:rsidRDefault="006466A3" w:rsidP="006466A3">
            <w:r>
              <w:rPr>
                <w:b/>
              </w:rPr>
              <w:t>MAE(24)</w:t>
            </w:r>
          </w:p>
        </w:tc>
        <w:tc>
          <w:tcPr>
            <w:tcW w:w="1310" w:type="dxa"/>
            <w:tcBorders>
              <w:bottom w:val="single" w:sz="4" w:space="0" w:color="000000"/>
            </w:tcBorders>
          </w:tcPr>
          <w:p w14:paraId="595F8A40" w14:textId="131431BC" w:rsidR="006466A3" w:rsidRDefault="006466A3" w:rsidP="006466A3">
            <w:r>
              <w:rPr>
                <w:b/>
              </w:rPr>
              <w:t>RMSE(48)</w:t>
            </w:r>
          </w:p>
        </w:tc>
        <w:tc>
          <w:tcPr>
            <w:tcW w:w="1176" w:type="dxa"/>
            <w:tcBorders>
              <w:bottom w:val="single" w:sz="4" w:space="0" w:color="000000"/>
            </w:tcBorders>
          </w:tcPr>
          <w:p w14:paraId="4147A6B8" w14:textId="08C4B7CA" w:rsidR="006466A3" w:rsidRDefault="006466A3" w:rsidP="006466A3">
            <w:r>
              <w:rPr>
                <w:b/>
              </w:rPr>
              <w:t>MAE(48)</w:t>
            </w:r>
          </w:p>
        </w:tc>
        <w:tc>
          <w:tcPr>
            <w:tcW w:w="1310" w:type="dxa"/>
            <w:tcBorders>
              <w:bottom w:val="single" w:sz="4" w:space="0" w:color="000000"/>
            </w:tcBorders>
          </w:tcPr>
          <w:p w14:paraId="74D3C924" w14:textId="7DCB8696" w:rsidR="006466A3" w:rsidRDefault="006466A3" w:rsidP="006466A3">
            <w:r>
              <w:rPr>
                <w:b/>
              </w:rPr>
              <w:t>RMSE(96)</w:t>
            </w:r>
          </w:p>
        </w:tc>
        <w:tc>
          <w:tcPr>
            <w:tcW w:w="1176" w:type="dxa"/>
            <w:tcBorders>
              <w:bottom w:val="single" w:sz="4" w:space="0" w:color="000000"/>
            </w:tcBorders>
          </w:tcPr>
          <w:p w14:paraId="7BD86448" w14:textId="03F73044" w:rsidR="006466A3" w:rsidRDefault="006466A3" w:rsidP="006466A3">
            <w:r>
              <w:rPr>
                <w:b/>
              </w:rPr>
              <w:t>MAE(96)</w:t>
            </w:r>
          </w:p>
        </w:tc>
        <w:tc>
          <w:tcPr>
            <w:tcW w:w="1430" w:type="dxa"/>
            <w:tcBorders>
              <w:bottom w:val="single" w:sz="4" w:space="0" w:color="000000"/>
            </w:tcBorders>
          </w:tcPr>
          <w:p w14:paraId="378C2840" w14:textId="3D035946" w:rsidR="006466A3" w:rsidRDefault="006466A3" w:rsidP="006466A3">
            <w:r>
              <w:rPr>
                <w:b/>
              </w:rPr>
              <w:t>RMSE(192)</w:t>
            </w:r>
          </w:p>
        </w:tc>
        <w:tc>
          <w:tcPr>
            <w:tcW w:w="1296" w:type="dxa"/>
            <w:tcBorders>
              <w:bottom w:val="single" w:sz="4" w:space="0" w:color="000000"/>
            </w:tcBorders>
          </w:tcPr>
          <w:p w14:paraId="16F0F01A" w14:textId="4484B197" w:rsidR="006466A3" w:rsidRDefault="006466A3" w:rsidP="006466A3">
            <w:r>
              <w:rPr>
                <w:b/>
              </w:rPr>
              <w:t>MAE(192)</w:t>
            </w:r>
          </w:p>
        </w:tc>
      </w:tr>
      <w:tr w:rsidR="00621FC2" w14:paraId="775BFA9A" w14:textId="77777777" w:rsidTr="006466A3">
        <w:trPr>
          <w:trHeight w:val="530"/>
          <w:jc w:val="center"/>
        </w:trPr>
        <w:tc>
          <w:tcPr>
            <w:tcW w:w="1483" w:type="dxa"/>
          </w:tcPr>
          <w:p w14:paraId="5B15780D" w14:textId="77777777" w:rsidR="00830599" w:rsidRDefault="00000000">
            <w:pPr>
              <w:jc w:val="center"/>
            </w:pPr>
            <w:r>
              <w:rPr>
                <w:rFonts w:eastAsia="微软雅黑"/>
              </w:rPr>
              <w:t>LSTM</w:t>
            </w:r>
          </w:p>
        </w:tc>
        <w:tc>
          <w:tcPr>
            <w:tcW w:w="1310" w:type="dxa"/>
          </w:tcPr>
          <w:p w14:paraId="61AB78B7" w14:textId="77777777" w:rsidR="00830599" w:rsidRDefault="00000000">
            <w:pPr>
              <w:jc w:val="center"/>
            </w:pPr>
            <w:r>
              <w:rPr>
                <w:rFonts w:eastAsia="微软雅黑"/>
              </w:rPr>
              <w:t>128.3</w:t>
            </w:r>
          </w:p>
        </w:tc>
        <w:tc>
          <w:tcPr>
            <w:tcW w:w="1176" w:type="dxa"/>
          </w:tcPr>
          <w:p w14:paraId="0A42F733" w14:textId="77777777" w:rsidR="00830599" w:rsidRDefault="00000000">
            <w:pPr>
              <w:jc w:val="center"/>
            </w:pPr>
            <w:r>
              <w:rPr>
                <w:rFonts w:eastAsia="微软雅黑"/>
              </w:rPr>
              <w:t>97.8</w:t>
            </w:r>
          </w:p>
        </w:tc>
        <w:tc>
          <w:tcPr>
            <w:tcW w:w="1310" w:type="dxa"/>
          </w:tcPr>
          <w:p w14:paraId="46121686" w14:textId="77777777" w:rsidR="00830599" w:rsidRDefault="00000000">
            <w:pPr>
              <w:jc w:val="center"/>
            </w:pPr>
            <w:r>
              <w:rPr>
                <w:rFonts w:eastAsia="微软雅黑"/>
              </w:rPr>
              <w:t>151.8</w:t>
            </w:r>
          </w:p>
        </w:tc>
        <w:tc>
          <w:tcPr>
            <w:tcW w:w="1176" w:type="dxa"/>
          </w:tcPr>
          <w:p w14:paraId="3EF6F8F5" w14:textId="77777777" w:rsidR="00830599" w:rsidRDefault="00000000">
            <w:pPr>
              <w:jc w:val="center"/>
            </w:pPr>
            <w:r>
              <w:rPr>
                <w:rFonts w:eastAsia="微软雅黑"/>
              </w:rPr>
              <w:t>118.4</w:t>
            </w:r>
          </w:p>
        </w:tc>
        <w:tc>
          <w:tcPr>
            <w:tcW w:w="1310" w:type="dxa"/>
          </w:tcPr>
          <w:p w14:paraId="23B9A686" w14:textId="77777777" w:rsidR="00830599" w:rsidRDefault="00000000">
            <w:pPr>
              <w:jc w:val="center"/>
            </w:pPr>
            <w:r>
              <w:rPr>
                <w:rFonts w:eastAsia="微软雅黑"/>
              </w:rPr>
              <w:t>180.9</w:t>
            </w:r>
          </w:p>
        </w:tc>
        <w:tc>
          <w:tcPr>
            <w:tcW w:w="1176" w:type="dxa"/>
          </w:tcPr>
          <w:p w14:paraId="24361C27" w14:textId="77777777" w:rsidR="00830599" w:rsidRDefault="00000000">
            <w:pPr>
              <w:jc w:val="center"/>
            </w:pPr>
            <w:r>
              <w:rPr>
                <w:rFonts w:eastAsia="微软雅黑"/>
              </w:rPr>
              <w:t>138.6</w:t>
            </w:r>
          </w:p>
        </w:tc>
        <w:tc>
          <w:tcPr>
            <w:tcW w:w="1430" w:type="dxa"/>
          </w:tcPr>
          <w:p w14:paraId="4AE2C3DB" w14:textId="77777777" w:rsidR="00830599" w:rsidRDefault="00000000">
            <w:pPr>
              <w:jc w:val="center"/>
            </w:pPr>
            <w:r>
              <w:rPr>
                <w:rFonts w:eastAsia="微软雅黑"/>
              </w:rPr>
              <w:t>207.2</w:t>
            </w:r>
          </w:p>
        </w:tc>
        <w:tc>
          <w:tcPr>
            <w:tcW w:w="1296" w:type="dxa"/>
          </w:tcPr>
          <w:p w14:paraId="78809188" w14:textId="77777777" w:rsidR="00830599" w:rsidRDefault="00000000">
            <w:pPr>
              <w:jc w:val="center"/>
            </w:pPr>
            <w:r>
              <w:rPr>
                <w:rFonts w:eastAsia="微软雅黑"/>
              </w:rPr>
              <w:t>158.3</w:t>
            </w:r>
          </w:p>
        </w:tc>
      </w:tr>
      <w:tr w:rsidR="00621FC2" w14:paraId="39249075" w14:textId="77777777" w:rsidTr="006466A3">
        <w:trPr>
          <w:trHeight w:val="530"/>
          <w:jc w:val="center"/>
        </w:trPr>
        <w:tc>
          <w:tcPr>
            <w:tcW w:w="1483" w:type="dxa"/>
          </w:tcPr>
          <w:p w14:paraId="1EA9CAE0" w14:textId="77777777" w:rsidR="00830599" w:rsidRDefault="00000000">
            <w:pPr>
              <w:jc w:val="center"/>
            </w:pPr>
            <w:r>
              <w:rPr>
                <w:rFonts w:eastAsia="微软雅黑"/>
              </w:rPr>
              <w:t>DLinear</w:t>
            </w:r>
          </w:p>
        </w:tc>
        <w:tc>
          <w:tcPr>
            <w:tcW w:w="1310" w:type="dxa"/>
          </w:tcPr>
          <w:p w14:paraId="72D8C0A0" w14:textId="77777777" w:rsidR="00830599" w:rsidRDefault="00000000">
            <w:pPr>
              <w:jc w:val="center"/>
            </w:pPr>
            <w:r>
              <w:rPr>
                <w:rFonts w:eastAsia="微软雅黑"/>
              </w:rPr>
              <w:t>126.2</w:t>
            </w:r>
          </w:p>
        </w:tc>
        <w:tc>
          <w:tcPr>
            <w:tcW w:w="1176" w:type="dxa"/>
          </w:tcPr>
          <w:p w14:paraId="00629E62" w14:textId="77777777" w:rsidR="00830599" w:rsidRDefault="00000000">
            <w:pPr>
              <w:jc w:val="center"/>
            </w:pPr>
            <w:r>
              <w:rPr>
                <w:rFonts w:eastAsia="微软雅黑"/>
              </w:rPr>
              <w:t>96.1</w:t>
            </w:r>
          </w:p>
        </w:tc>
        <w:tc>
          <w:tcPr>
            <w:tcW w:w="1310" w:type="dxa"/>
          </w:tcPr>
          <w:p w14:paraId="6262CA93" w14:textId="77777777" w:rsidR="00830599" w:rsidRDefault="00000000">
            <w:pPr>
              <w:jc w:val="center"/>
            </w:pPr>
            <w:r>
              <w:rPr>
                <w:rFonts w:eastAsia="微软雅黑"/>
              </w:rPr>
              <w:t>149.7</w:t>
            </w:r>
          </w:p>
        </w:tc>
        <w:tc>
          <w:tcPr>
            <w:tcW w:w="1176" w:type="dxa"/>
          </w:tcPr>
          <w:p w14:paraId="0302535B" w14:textId="77777777" w:rsidR="00830599" w:rsidRDefault="00000000">
            <w:pPr>
              <w:jc w:val="center"/>
            </w:pPr>
            <w:r>
              <w:rPr>
                <w:rFonts w:eastAsia="微软雅黑"/>
              </w:rPr>
              <w:t>115.3</w:t>
            </w:r>
          </w:p>
        </w:tc>
        <w:tc>
          <w:tcPr>
            <w:tcW w:w="1310" w:type="dxa"/>
          </w:tcPr>
          <w:p w14:paraId="0B4485C8" w14:textId="77777777" w:rsidR="00830599" w:rsidRDefault="00000000">
            <w:pPr>
              <w:jc w:val="center"/>
            </w:pPr>
            <w:r>
              <w:rPr>
                <w:rFonts w:eastAsia="微软雅黑"/>
              </w:rPr>
              <w:t>170.0</w:t>
            </w:r>
          </w:p>
        </w:tc>
        <w:tc>
          <w:tcPr>
            <w:tcW w:w="1176" w:type="dxa"/>
          </w:tcPr>
          <w:p w14:paraId="5ECCF437" w14:textId="77777777" w:rsidR="00830599" w:rsidRDefault="00000000">
            <w:pPr>
              <w:jc w:val="center"/>
            </w:pPr>
            <w:r>
              <w:rPr>
                <w:rFonts w:eastAsia="微软雅黑"/>
              </w:rPr>
              <w:t>130.2</w:t>
            </w:r>
          </w:p>
        </w:tc>
        <w:tc>
          <w:tcPr>
            <w:tcW w:w="1430" w:type="dxa"/>
          </w:tcPr>
          <w:p w14:paraId="77C1D967" w14:textId="77777777" w:rsidR="00830599" w:rsidRDefault="00000000">
            <w:pPr>
              <w:jc w:val="center"/>
            </w:pPr>
            <w:r>
              <w:rPr>
                <w:rFonts w:eastAsia="微软雅黑"/>
              </w:rPr>
              <w:t>198.1</w:t>
            </w:r>
          </w:p>
        </w:tc>
        <w:tc>
          <w:tcPr>
            <w:tcW w:w="1296" w:type="dxa"/>
          </w:tcPr>
          <w:p w14:paraId="62BE49DD" w14:textId="77777777" w:rsidR="00830599" w:rsidRDefault="00000000">
            <w:pPr>
              <w:jc w:val="center"/>
            </w:pPr>
            <w:r>
              <w:rPr>
                <w:rFonts w:eastAsia="微软雅黑"/>
              </w:rPr>
              <w:t>150.8</w:t>
            </w:r>
          </w:p>
        </w:tc>
      </w:tr>
      <w:tr w:rsidR="00621FC2" w14:paraId="78AC8453" w14:textId="77777777" w:rsidTr="006466A3">
        <w:trPr>
          <w:trHeight w:val="530"/>
          <w:jc w:val="center"/>
        </w:trPr>
        <w:tc>
          <w:tcPr>
            <w:tcW w:w="1483" w:type="dxa"/>
          </w:tcPr>
          <w:p w14:paraId="4AC6A4EE" w14:textId="77777777" w:rsidR="00830599" w:rsidRDefault="00000000">
            <w:pPr>
              <w:jc w:val="center"/>
            </w:pPr>
            <w:r>
              <w:rPr>
                <w:rFonts w:eastAsia="微软雅黑"/>
              </w:rPr>
              <w:t>Informer</w:t>
            </w:r>
          </w:p>
        </w:tc>
        <w:tc>
          <w:tcPr>
            <w:tcW w:w="1310" w:type="dxa"/>
          </w:tcPr>
          <w:p w14:paraId="41B222CA" w14:textId="77777777" w:rsidR="00830599" w:rsidRDefault="00000000">
            <w:pPr>
              <w:jc w:val="center"/>
            </w:pPr>
            <w:r>
              <w:rPr>
                <w:rFonts w:eastAsia="微软雅黑"/>
              </w:rPr>
              <w:t>116.4</w:t>
            </w:r>
          </w:p>
        </w:tc>
        <w:tc>
          <w:tcPr>
            <w:tcW w:w="1176" w:type="dxa"/>
          </w:tcPr>
          <w:p w14:paraId="69ED8189" w14:textId="77777777" w:rsidR="00830599" w:rsidRDefault="00000000">
            <w:pPr>
              <w:jc w:val="center"/>
            </w:pPr>
            <w:r>
              <w:rPr>
                <w:rFonts w:eastAsia="微软雅黑"/>
              </w:rPr>
              <w:t>89.3</w:t>
            </w:r>
          </w:p>
        </w:tc>
        <w:tc>
          <w:tcPr>
            <w:tcW w:w="1310" w:type="dxa"/>
          </w:tcPr>
          <w:p w14:paraId="578F6306" w14:textId="77777777" w:rsidR="00830599" w:rsidRDefault="00000000">
            <w:pPr>
              <w:jc w:val="center"/>
            </w:pPr>
            <w:r>
              <w:rPr>
                <w:rFonts w:eastAsia="微软雅黑"/>
              </w:rPr>
              <w:t>139.8</w:t>
            </w:r>
          </w:p>
        </w:tc>
        <w:tc>
          <w:tcPr>
            <w:tcW w:w="1176" w:type="dxa"/>
          </w:tcPr>
          <w:p w14:paraId="32D6B97E" w14:textId="77777777" w:rsidR="00830599" w:rsidRDefault="00000000">
            <w:pPr>
              <w:jc w:val="center"/>
            </w:pPr>
            <w:r>
              <w:rPr>
                <w:rFonts w:eastAsia="微软雅黑"/>
              </w:rPr>
              <w:t>106.2</w:t>
            </w:r>
          </w:p>
        </w:tc>
        <w:tc>
          <w:tcPr>
            <w:tcW w:w="1310" w:type="dxa"/>
          </w:tcPr>
          <w:p w14:paraId="7296E838" w14:textId="77777777" w:rsidR="00830599" w:rsidRDefault="00000000">
            <w:pPr>
              <w:jc w:val="center"/>
            </w:pPr>
            <w:r>
              <w:rPr>
                <w:rFonts w:eastAsia="微软雅黑"/>
              </w:rPr>
              <w:t>155.2</w:t>
            </w:r>
          </w:p>
        </w:tc>
        <w:tc>
          <w:tcPr>
            <w:tcW w:w="1176" w:type="dxa"/>
          </w:tcPr>
          <w:p w14:paraId="22579732" w14:textId="77777777" w:rsidR="00830599" w:rsidRDefault="00000000">
            <w:pPr>
              <w:jc w:val="center"/>
            </w:pPr>
            <w:r>
              <w:rPr>
                <w:rFonts w:eastAsia="微软雅黑"/>
              </w:rPr>
              <w:t>123.5</w:t>
            </w:r>
          </w:p>
        </w:tc>
        <w:tc>
          <w:tcPr>
            <w:tcW w:w="1430" w:type="dxa"/>
          </w:tcPr>
          <w:p w14:paraId="15500D8B" w14:textId="77777777" w:rsidR="00830599" w:rsidRDefault="00000000">
            <w:pPr>
              <w:jc w:val="center"/>
            </w:pPr>
            <w:r>
              <w:rPr>
                <w:rFonts w:eastAsia="微软雅黑"/>
              </w:rPr>
              <w:t>177.4</w:t>
            </w:r>
          </w:p>
        </w:tc>
        <w:tc>
          <w:tcPr>
            <w:tcW w:w="1296" w:type="dxa"/>
          </w:tcPr>
          <w:p w14:paraId="3B243FB3" w14:textId="77777777" w:rsidR="00830599" w:rsidRDefault="00000000">
            <w:pPr>
              <w:jc w:val="center"/>
            </w:pPr>
            <w:r>
              <w:rPr>
                <w:rFonts w:eastAsia="微软雅黑"/>
              </w:rPr>
              <w:t>135.2</w:t>
            </w:r>
          </w:p>
        </w:tc>
      </w:tr>
      <w:tr w:rsidR="00621FC2" w14:paraId="23C8C23B" w14:textId="77777777" w:rsidTr="006466A3">
        <w:trPr>
          <w:trHeight w:val="540"/>
          <w:jc w:val="center"/>
        </w:trPr>
        <w:tc>
          <w:tcPr>
            <w:tcW w:w="1483" w:type="dxa"/>
          </w:tcPr>
          <w:p w14:paraId="0D5D5D3D" w14:textId="77777777" w:rsidR="00830599" w:rsidRDefault="00000000">
            <w:pPr>
              <w:jc w:val="center"/>
            </w:pPr>
            <w:r>
              <w:rPr>
                <w:rFonts w:eastAsia="微软雅黑"/>
              </w:rPr>
              <w:t>Autoformer</w:t>
            </w:r>
          </w:p>
        </w:tc>
        <w:tc>
          <w:tcPr>
            <w:tcW w:w="1310" w:type="dxa"/>
          </w:tcPr>
          <w:p w14:paraId="51CEB504" w14:textId="77777777" w:rsidR="00830599" w:rsidRDefault="00000000">
            <w:pPr>
              <w:jc w:val="center"/>
            </w:pPr>
            <w:r>
              <w:rPr>
                <w:rFonts w:eastAsia="微软雅黑"/>
              </w:rPr>
              <w:t>115.0</w:t>
            </w:r>
          </w:p>
        </w:tc>
        <w:tc>
          <w:tcPr>
            <w:tcW w:w="1176" w:type="dxa"/>
          </w:tcPr>
          <w:p w14:paraId="02033BB7" w14:textId="77777777" w:rsidR="00830599" w:rsidRDefault="00000000">
            <w:pPr>
              <w:jc w:val="center"/>
            </w:pPr>
            <w:r>
              <w:rPr>
                <w:rFonts w:eastAsia="微软雅黑"/>
              </w:rPr>
              <w:t>88.1</w:t>
            </w:r>
          </w:p>
        </w:tc>
        <w:tc>
          <w:tcPr>
            <w:tcW w:w="1310" w:type="dxa"/>
          </w:tcPr>
          <w:p w14:paraId="5116861D" w14:textId="77777777" w:rsidR="00830599" w:rsidRDefault="00000000">
            <w:pPr>
              <w:jc w:val="center"/>
            </w:pPr>
            <w:r>
              <w:rPr>
                <w:rFonts w:eastAsia="微软雅黑"/>
              </w:rPr>
              <w:t>138.2</w:t>
            </w:r>
          </w:p>
        </w:tc>
        <w:tc>
          <w:tcPr>
            <w:tcW w:w="1176" w:type="dxa"/>
          </w:tcPr>
          <w:p w14:paraId="6823EDF0" w14:textId="77777777" w:rsidR="00830599" w:rsidRDefault="00000000">
            <w:pPr>
              <w:jc w:val="center"/>
            </w:pPr>
            <w:r>
              <w:rPr>
                <w:rFonts w:eastAsia="微软雅黑"/>
              </w:rPr>
              <w:t>105.0</w:t>
            </w:r>
          </w:p>
        </w:tc>
        <w:tc>
          <w:tcPr>
            <w:tcW w:w="1310" w:type="dxa"/>
          </w:tcPr>
          <w:p w14:paraId="456BF424" w14:textId="77777777" w:rsidR="00830599" w:rsidRDefault="00000000">
            <w:pPr>
              <w:jc w:val="center"/>
            </w:pPr>
            <w:r>
              <w:rPr>
                <w:rFonts w:eastAsia="微软雅黑"/>
              </w:rPr>
              <w:t>153.0</w:t>
            </w:r>
          </w:p>
        </w:tc>
        <w:tc>
          <w:tcPr>
            <w:tcW w:w="1176" w:type="dxa"/>
          </w:tcPr>
          <w:p w14:paraId="5981EEC1" w14:textId="77777777" w:rsidR="00830599" w:rsidRDefault="00000000">
            <w:pPr>
              <w:jc w:val="center"/>
            </w:pPr>
            <w:r>
              <w:rPr>
                <w:rFonts w:eastAsia="微软雅黑"/>
              </w:rPr>
              <w:t>122.0</w:t>
            </w:r>
          </w:p>
        </w:tc>
        <w:tc>
          <w:tcPr>
            <w:tcW w:w="1430" w:type="dxa"/>
          </w:tcPr>
          <w:p w14:paraId="68B14E9B" w14:textId="77777777" w:rsidR="00830599" w:rsidRDefault="00000000">
            <w:pPr>
              <w:jc w:val="center"/>
            </w:pPr>
            <w:r>
              <w:rPr>
                <w:rFonts w:eastAsia="微软雅黑"/>
              </w:rPr>
              <w:t>175.1</w:t>
            </w:r>
          </w:p>
        </w:tc>
        <w:tc>
          <w:tcPr>
            <w:tcW w:w="1296" w:type="dxa"/>
          </w:tcPr>
          <w:p w14:paraId="7521911B" w14:textId="77777777" w:rsidR="00830599" w:rsidRDefault="00000000">
            <w:pPr>
              <w:jc w:val="center"/>
            </w:pPr>
            <w:r>
              <w:rPr>
                <w:rFonts w:eastAsia="微软雅黑"/>
              </w:rPr>
              <w:t>133.4</w:t>
            </w:r>
          </w:p>
        </w:tc>
      </w:tr>
      <w:tr w:rsidR="00621FC2" w14:paraId="1C06CCAB" w14:textId="77777777" w:rsidTr="006466A3">
        <w:trPr>
          <w:trHeight w:val="530"/>
          <w:jc w:val="center"/>
        </w:trPr>
        <w:tc>
          <w:tcPr>
            <w:tcW w:w="1483" w:type="dxa"/>
          </w:tcPr>
          <w:p w14:paraId="67D00A01" w14:textId="77777777" w:rsidR="00830599" w:rsidRDefault="00000000">
            <w:pPr>
              <w:jc w:val="center"/>
            </w:pPr>
            <w:r>
              <w:rPr>
                <w:rFonts w:eastAsia="微软雅黑"/>
              </w:rPr>
              <w:t>TSMixer</w:t>
            </w:r>
          </w:p>
        </w:tc>
        <w:tc>
          <w:tcPr>
            <w:tcW w:w="1310" w:type="dxa"/>
          </w:tcPr>
          <w:p w14:paraId="331CA786" w14:textId="77777777" w:rsidR="00830599" w:rsidRDefault="00000000">
            <w:pPr>
              <w:jc w:val="center"/>
            </w:pPr>
            <w:r>
              <w:rPr>
                <w:rFonts w:eastAsia="微软雅黑"/>
              </w:rPr>
              <w:t>119.7</w:t>
            </w:r>
          </w:p>
        </w:tc>
        <w:tc>
          <w:tcPr>
            <w:tcW w:w="1176" w:type="dxa"/>
          </w:tcPr>
          <w:p w14:paraId="6D538D61" w14:textId="77777777" w:rsidR="00830599" w:rsidRDefault="00000000">
            <w:pPr>
              <w:jc w:val="center"/>
            </w:pPr>
            <w:r>
              <w:rPr>
                <w:rFonts w:eastAsia="微软雅黑"/>
              </w:rPr>
              <w:t>91.6</w:t>
            </w:r>
          </w:p>
        </w:tc>
        <w:tc>
          <w:tcPr>
            <w:tcW w:w="1310" w:type="dxa"/>
          </w:tcPr>
          <w:p w14:paraId="3963A9F1" w14:textId="77777777" w:rsidR="00830599" w:rsidRDefault="00000000">
            <w:pPr>
              <w:jc w:val="center"/>
            </w:pPr>
            <w:r>
              <w:rPr>
                <w:rFonts w:eastAsia="微软雅黑"/>
              </w:rPr>
              <w:t>144.5</w:t>
            </w:r>
          </w:p>
        </w:tc>
        <w:tc>
          <w:tcPr>
            <w:tcW w:w="1176" w:type="dxa"/>
          </w:tcPr>
          <w:p w14:paraId="3F7B4503" w14:textId="77777777" w:rsidR="00830599" w:rsidRDefault="00000000">
            <w:pPr>
              <w:jc w:val="center"/>
            </w:pPr>
            <w:r>
              <w:rPr>
                <w:rFonts w:eastAsia="微软雅黑"/>
              </w:rPr>
              <w:t>110.3</w:t>
            </w:r>
          </w:p>
        </w:tc>
        <w:tc>
          <w:tcPr>
            <w:tcW w:w="1310" w:type="dxa"/>
          </w:tcPr>
          <w:p w14:paraId="77136259" w14:textId="77777777" w:rsidR="00830599" w:rsidRDefault="00000000">
            <w:pPr>
              <w:jc w:val="center"/>
            </w:pPr>
            <w:r>
              <w:rPr>
                <w:rFonts w:eastAsia="微软雅黑"/>
              </w:rPr>
              <w:t>161.6</w:t>
            </w:r>
          </w:p>
        </w:tc>
        <w:tc>
          <w:tcPr>
            <w:tcW w:w="1176" w:type="dxa"/>
          </w:tcPr>
          <w:p w14:paraId="3DB0DD81" w14:textId="77777777" w:rsidR="00830599" w:rsidRDefault="00000000">
            <w:pPr>
              <w:jc w:val="center"/>
            </w:pPr>
            <w:r>
              <w:rPr>
                <w:rFonts w:eastAsia="微软雅黑"/>
              </w:rPr>
              <w:t>122.8</w:t>
            </w:r>
          </w:p>
        </w:tc>
        <w:tc>
          <w:tcPr>
            <w:tcW w:w="1430" w:type="dxa"/>
          </w:tcPr>
          <w:p w14:paraId="452E6A5D" w14:textId="77777777" w:rsidR="00830599" w:rsidRDefault="00000000">
            <w:pPr>
              <w:jc w:val="center"/>
            </w:pPr>
            <w:r>
              <w:rPr>
                <w:rFonts w:eastAsia="微软雅黑"/>
              </w:rPr>
              <w:t>188.6</w:t>
            </w:r>
          </w:p>
        </w:tc>
        <w:tc>
          <w:tcPr>
            <w:tcW w:w="1296" w:type="dxa"/>
          </w:tcPr>
          <w:p w14:paraId="20B35D16" w14:textId="77777777" w:rsidR="00830599" w:rsidRDefault="00000000">
            <w:pPr>
              <w:jc w:val="center"/>
            </w:pPr>
            <w:r>
              <w:rPr>
                <w:rFonts w:eastAsia="微软雅黑"/>
              </w:rPr>
              <w:t>143.1</w:t>
            </w:r>
          </w:p>
        </w:tc>
      </w:tr>
      <w:tr w:rsidR="00621FC2" w14:paraId="2E30E467" w14:textId="77777777" w:rsidTr="006466A3">
        <w:trPr>
          <w:trHeight w:val="530"/>
          <w:jc w:val="center"/>
        </w:trPr>
        <w:tc>
          <w:tcPr>
            <w:tcW w:w="1483" w:type="dxa"/>
          </w:tcPr>
          <w:p w14:paraId="4BE66E06" w14:textId="77777777" w:rsidR="00830599" w:rsidRDefault="00000000">
            <w:pPr>
              <w:jc w:val="center"/>
            </w:pPr>
            <w:r>
              <w:rPr>
                <w:rFonts w:eastAsia="微软雅黑"/>
              </w:rPr>
              <w:t>FEDformer</w:t>
            </w:r>
          </w:p>
        </w:tc>
        <w:tc>
          <w:tcPr>
            <w:tcW w:w="1310" w:type="dxa"/>
          </w:tcPr>
          <w:p w14:paraId="6217B4F8" w14:textId="77777777" w:rsidR="00830599" w:rsidRDefault="00000000">
            <w:pPr>
              <w:jc w:val="center"/>
            </w:pPr>
            <w:r>
              <w:rPr>
                <w:rFonts w:eastAsia="微软雅黑"/>
              </w:rPr>
              <w:t>118.1</w:t>
            </w:r>
          </w:p>
        </w:tc>
        <w:tc>
          <w:tcPr>
            <w:tcW w:w="1176" w:type="dxa"/>
          </w:tcPr>
          <w:p w14:paraId="4286714D" w14:textId="77777777" w:rsidR="00830599" w:rsidRDefault="00000000">
            <w:pPr>
              <w:jc w:val="center"/>
            </w:pPr>
            <w:r>
              <w:rPr>
                <w:rFonts w:eastAsia="微软雅黑"/>
              </w:rPr>
              <w:t>90.2</w:t>
            </w:r>
          </w:p>
        </w:tc>
        <w:tc>
          <w:tcPr>
            <w:tcW w:w="1310" w:type="dxa"/>
          </w:tcPr>
          <w:p w14:paraId="3AB55D55" w14:textId="77777777" w:rsidR="00830599" w:rsidRDefault="00000000">
            <w:pPr>
              <w:jc w:val="center"/>
            </w:pPr>
            <w:r>
              <w:rPr>
                <w:rFonts w:eastAsia="微软雅黑"/>
              </w:rPr>
              <w:t>141.8</w:t>
            </w:r>
          </w:p>
        </w:tc>
        <w:tc>
          <w:tcPr>
            <w:tcW w:w="1176" w:type="dxa"/>
          </w:tcPr>
          <w:p w14:paraId="5ACA4EDC" w14:textId="77777777" w:rsidR="00830599" w:rsidRDefault="00000000">
            <w:pPr>
              <w:jc w:val="center"/>
            </w:pPr>
            <w:r>
              <w:rPr>
                <w:rFonts w:eastAsia="微软雅黑"/>
              </w:rPr>
              <w:t>107.4</w:t>
            </w:r>
          </w:p>
        </w:tc>
        <w:tc>
          <w:tcPr>
            <w:tcW w:w="1310" w:type="dxa"/>
          </w:tcPr>
          <w:p w14:paraId="1E40249E" w14:textId="77777777" w:rsidR="00830599" w:rsidRDefault="00000000">
            <w:pPr>
              <w:jc w:val="center"/>
            </w:pPr>
            <w:r>
              <w:rPr>
                <w:rFonts w:eastAsia="微软雅黑"/>
              </w:rPr>
              <w:t>155.8</w:t>
            </w:r>
          </w:p>
        </w:tc>
        <w:tc>
          <w:tcPr>
            <w:tcW w:w="1176" w:type="dxa"/>
          </w:tcPr>
          <w:p w14:paraId="1DC97AF2" w14:textId="77777777" w:rsidR="00830599" w:rsidRDefault="00000000">
            <w:pPr>
              <w:jc w:val="center"/>
            </w:pPr>
            <w:r>
              <w:rPr>
                <w:rFonts w:eastAsia="微软雅黑"/>
              </w:rPr>
              <w:t>121.5</w:t>
            </w:r>
          </w:p>
        </w:tc>
        <w:tc>
          <w:tcPr>
            <w:tcW w:w="1430" w:type="dxa"/>
          </w:tcPr>
          <w:p w14:paraId="557E5C92" w14:textId="77777777" w:rsidR="00830599" w:rsidRDefault="00000000">
            <w:pPr>
              <w:jc w:val="center"/>
            </w:pPr>
            <w:r>
              <w:rPr>
                <w:rFonts w:eastAsia="微软雅黑"/>
              </w:rPr>
              <w:t>178.9</w:t>
            </w:r>
          </w:p>
        </w:tc>
        <w:tc>
          <w:tcPr>
            <w:tcW w:w="1296" w:type="dxa"/>
          </w:tcPr>
          <w:p w14:paraId="6BB231E4" w14:textId="77777777" w:rsidR="00830599" w:rsidRDefault="00000000">
            <w:pPr>
              <w:jc w:val="center"/>
            </w:pPr>
            <w:r>
              <w:rPr>
                <w:rFonts w:eastAsia="微软雅黑"/>
              </w:rPr>
              <w:t>136.8</w:t>
            </w:r>
          </w:p>
        </w:tc>
      </w:tr>
      <w:tr w:rsidR="00621FC2" w14:paraId="4C3752FC" w14:textId="77777777" w:rsidTr="006466A3">
        <w:trPr>
          <w:trHeight w:val="530"/>
          <w:jc w:val="center"/>
        </w:trPr>
        <w:tc>
          <w:tcPr>
            <w:tcW w:w="1483" w:type="dxa"/>
          </w:tcPr>
          <w:p w14:paraId="24B6FE8A" w14:textId="77777777" w:rsidR="00830599" w:rsidRDefault="00000000">
            <w:pPr>
              <w:jc w:val="center"/>
            </w:pPr>
            <w:r>
              <w:rPr>
                <w:rFonts w:eastAsia="微软雅黑"/>
              </w:rPr>
              <w:t>PatchTST</w:t>
            </w:r>
          </w:p>
        </w:tc>
        <w:tc>
          <w:tcPr>
            <w:tcW w:w="1310" w:type="dxa"/>
          </w:tcPr>
          <w:p w14:paraId="1B4FB3AD" w14:textId="77777777" w:rsidR="00830599" w:rsidRDefault="00000000">
            <w:pPr>
              <w:jc w:val="center"/>
            </w:pPr>
            <w:r>
              <w:rPr>
                <w:rFonts w:eastAsia="微软雅黑"/>
              </w:rPr>
              <w:t>117.3</w:t>
            </w:r>
          </w:p>
        </w:tc>
        <w:tc>
          <w:tcPr>
            <w:tcW w:w="1176" w:type="dxa"/>
          </w:tcPr>
          <w:p w14:paraId="5BACA885" w14:textId="77777777" w:rsidR="00830599" w:rsidRDefault="00000000">
            <w:pPr>
              <w:jc w:val="center"/>
            </w:pPr>
            <w:r>
              <w:rPr>
                <w:rFonts w:eastAsia="微软雅黑"/>
              </w:rPr>
              <w:t>89.4</w:t>
            </w:r>
          </w:p>
        </w:tc>
        <w:tc>
          <w:tcPr>
            <w:tcW w:w="1310" w:type="dxa"/>
          </w:tcPr>
          <w:p w14:paraId="09C9EAC2" w14:textId="77777777" w:rsidR="00830599" w:rsidRDefault="00000000">
            <w:pPr>
              <w:jc w:val="center"/>
            </w:pPr>
            <w:r>
              <w:rPr>
                <w:rFonts w:eastAsia="微软雅黑"/>
              </w:rPr>
              <w:t>141.0</w:t>
            </w:r>
          </w:p>
        </w:tc>
        <w:tc>
          <w:tcPr>
            <w:tcW w:w="1176" w:type="dxa"/>
          </w:tcPr>
          <w:p w14:paraId="223FD24B" w14:textId="77777777" w:rsidR="00830599" w:rsidRDefault="00000000">
            <w:pPr>
              <w:jc w:val="center"/>
            </w:pPr>
            <w:r>
              <w:rPr>
                <w:rFonts w:eastAsia="微软雅黑"/>
              </w:rPr>
              <w:t>107.1</w:t>
            </w:r>
          </w:p>
        </w:tc>
        <w:tc>
          <w:tcPr>
            <w:tcW w:w="1310" w:type="dxa"/>
          </w:tcPr>
          <w:p w14:paraId="05735B78" w14:textId="77777777" w:rsidR="00830599" w:rsidRDefault="00000000">
            <w:pPr>
              <w:jc w:val="center"/>
            </w:pPr>
            <w:r>
              <w:rPr>
                <w:rFonts w:eastAsia="微软雅黑"/>
              </w:rPr>
              <w:t>159.4</w:t>
            </w:r>
          </w:p>
        </w:tc>
        <w:tc>
          <w:tcPr>
            <w:tcW w:w="1176" w:type="dxa"/>
          </w:tcPr>
          <w:p w14:paraId="3588C45D" w14:textId="77777777" w:rsidR="00830599" w:rsidRDefault="00000000">
            <w:pPr>
              <w:jc w:val="center"/>
            </w:pPr>
            <w:r>
              <w:rPr>
                <w:rFonts w:eastAsia="微软雅黑"/>
              </w:rPr>
              <w:t>120.5</w:t>
            </w:r>
          </w:p>
        </w:tc>
        <w:tc>
          <w:tcPr>
            <w:tcW w:w="1430" w:type="dxa"/>
          </w:tcPr>
          <w:p w14:paraId="5AE1FF59" w14:textId="77777777" w:rsidR="00830599" w:rsidRDefault="00000000">
            <w:pPr>
              <w:jc w:val="center"/>
            </w:pPr>
            <w:r>
              <w:rPr>
                <w:rFonts w:eastAsia="微软雅黑"/>
              </w:rPr>
              <w:t>183.2</w:t>
            </w:r>
          </w:p>
        </w:tc>
        <w:tc>
          <w:tcPr>
            <w:tcW w:w="1296" w:type="dxa"/>
          </w:tcPr>
          <w:p w14:paraId="2B0DD1D3" w14:textId="77777777" w:rsidR="00830599" w:rsidRDefault="00000000">
            <w:pPr>
              <w:jc w:val="center"/>
            </w:pPr>
            <w:r>
              <w:rPr>
                <w:rFonts w:eastAsia="微软雅黑"/>
              </w:rPr>
              <w:t>139.4</w:t>
            </w:r>
          </w:p>
        </w:tc>
      </w:tr>
      <w:tr w:rsidR="00621FC2" w14:paraId="156596E9" w14:textId="77777777" w:rsidTr="006466A3">
        <w:trPr>
          <w:trHeight w:val="530"/>
          <w:jc w:val="center"/>
        </w:trPr>
        <w:tc>
          <w:tcPr>
            <w:tcW w:w="1483" w:type="dxa"/>
          </w:tcPr>
          <w:p w14:paraId="01776465" w14:textId="77777777" w:rsidR="00830599" w:rsidRDefault="00000000">
            <w:pPr>
              <w:jc w:val="center"/>
            </w:pPr>
            <w:r>
              <w:rPr>
                <w:rFonts w:eastAsia="微软雅黑"/>
              </w:rPr>
              <w:t>iTransformer</w:t>
            </w:r>
          </w:p>
        </w:tc>
        <w:tc>
          <w:tcPr>
            <w:tcW w:w="1310" w:type="dxa"/>
          </w:tcPr>
          <w:p w14:paraId="5C5317CF" w14:textId="77777777" w:rsidR="00830599" w:rsidRDefault="00000000">
            <w:pPr>
              <w:jc w:val="center"/>
            </w:pPr>
            <w:r>
              <w:rPr>
                <w:rFonts w:eastAsia="微软雅黑"/>
              </w:rPr>
              <w:t>113.8</w:t>
            </w:r>
          </w:p>
        </w:tc>
        <w:tc>
          <w:tcPr>
            <w:tcW w:w="1176" w:type="dxa"/>
          </w:tcPr>
          <w:p w14:paraId="7AC544FA" w14:textId="77777777" w:rsidR="00830599" w:rsidRDefault="00000000">
            <w:pPr>
              <w:jc w:val="center"/>
            </w:pPr>
            <w:r>
              <w:rPr>
                <w:rFonts w:eastAsia="微软雅黑"/>
              </w:rPr>
              <w:t>86.7</w:t>
            </w:r>
          </w:p>
        </w:tc>
        <w:tc>
          <w:tcPr>
            <w:tcW w:w="1310" w:type="dxa"/>
          </w:tcPr>
          <w:p w14:paraId="7CF41BE2" w14:textId="77777777" w:rsidR="00830599" w:rsidRDefault="00000000">
            <w:pPr>
              <w:jc w:val="center"/>
            </w:pPr>
            <w:r>
              <w:rPr>
                <w:rFonts w:eastAsia="微软雅黑"/>
              </w:rPr>
              <w:t>137.3</w:t>
            </w:r>
          </w:p>
        </w:tc>
        <w:tc>
          <w:tcPr>
            <w:tcW w:w="1176" w:type="dxa"/>
          </w:tcPr>
          <w:p w14:paraId="3BDEB10D" w14:textId="77777777" w:rsidR="00830599" w:rsidRDefault="00000000">
            <w:pPr>
              <w:jc w:val="center"/>
            </w:pPr>
            <w:r>
              <w:rPr>
                <w:rFonts w:eastAsia="微软雅黑"/>
              </w:rPr>
              <w:t>104.2</w:t>
            </w:r>
          </w:p>
        </w:tc>
        <w:tc>
          <w:tcPr>
            <w:tcW w:w="1310" w:type="dxa"/>
          </w:tcPr>
          <w:p w14:paraId="693B149D" w14:textId="77777777" w:rsidR="00830599" w:rsidRDefault="00000000">
            <w:pPr>
              <w:jc w:val="center"/>
            </w:pPr>
            <w:r>
              <w:rPr>
                <w:rFonts w:eastAsia="微软雅黑"/>
              </w:rPr>
              <w:t>157.5</w:t>
            </w:r>
          </w:p>
        </w:tc>
        <w:tc>
          <w:tcPr>
            <w:tcW w:w="1176" w:type="dxa"/>
          </w:tcPr>
          <w:p w14:paraId="1A92C386" w14:textId="77777777" w:rsidR="00830599" w:rsidRDefault="00000000">
            <w:pPr>
              <w:jc w:val="center"/>
            </w:pPr>
            <w:r>
              <w:rPr>
                <w:rFonts w:eastAsia="微软雅黑"/>
              </w:rPr>
              <w:t>119.0</w:t>
            </w:r>
          </w:p>
        </w:tc>
        <w:tc>
          <w:tcPr>
            <w:tcW w:w="1430" w:type="dxa"/>
          </w:tcPr>
          <w:p w14:paraId="0B63A228" w14:textId="77777777" w:rsidR="00830599" w:rsidRDefault="00000000">
            <w:pPr>
              <w:jc w:val="center"/>
            </w:pPr>
            <w:r>
              <w:rPr>
                <w:rFonts w:eastAsia="微软雅黑"/>
              </w:rPr>
              <w:t>178.1</w:t>
            </w:r>
          </w:p>
        </w:tc>
        <w:tc>
          <w:tcPr>
            <w:tcW w:w="1296" w:type="dxa"/>
          </w:tcPr>
          <w:p w14:paraId="08508E09" w14:textId="77777777" w:rsidR="00830599" w:rsidRDefault="00000000">
            <w:pPr>
              <w:jc w:val="center"/>
            </w:pPr>
            <w:r>
              <w:rPr>
                <w:rFonts w:eastAsia="微软雅黑"/>
              </w:rPr>
              <w:t>134.3</w:t>
            </w:r>
          </w:p>
        </w:tc>
      </w:tr>
      <w:tr w:rsidR="00621FC2" w14:paraId="60951621" w14:textId="77777777" w:rsidTr="006466A3">
        <w:trPr>
          <w:trHeight w:val="540"/>
          <w:jc w:val="center"/>
        </w:trPr>
        <w:tc>
          <w:tcPr>
            <w:tcW w:w="1483" w:type="dxa"/>
          </w:tcPr>
          <w:p w14:paraId="755B1F7D" w14:textId="77777777" w:rsidR="00830599" w:rsidRDefault="00000000">
            <w:pPr>
              <w:jc w:val="center"/>
            </w:pPr>
            <w:r>
              <w:rPr>
                <w:rFonts w:eastAsia="微软雅黑"/>
              </w:rPr>
              <w:t>TimeXer</w:t>
            </w:r>
          </w:p>
        </w:tc>
        <w:tc>
          <w:tcPr>
            <w:tcW w:w="1310" w:type="dxa"/>
          </w:tcPr>
          <w:p w14:paraId="43D3FD1D" w14:textId="77777777" w:rsidR="00830599" w:rsidRDefault="00000000">
            <w:pPr>
              <w:jc w:val="center"/>
            </w:pPr>
            <w:r>
              <w:rPr>
                <w:rFonts w:eastAsia="微软雅黑"/>
              </w:rPr>
              <w:t>112.5</w:t>
            </w:r>
          </w:p>
        </w:tc>
        <w:tc>
          <w:tcPr>
            <w:tcW w:w="1176" w:type="dxa"/>
          </w:tcPr>
          <w:p w14:paraId="36A2215F" w14:textId="77777777" w:rsidR="00830599" w:rsidRDefault="00000000">
            <w:pPr>
              <w:jc w:val="center"/>
            </w:pPr>
            <w:r>
              <w:rPr>
                <w:rFonts w:eastAsia="微软雅黑"/>
              </w:rPr>
              <w:t>85.6</w:t>
            </w:r>
          </w:p>
        </w:tc>
        <w:tc>
          <w:tcPr>
            <w:tcW w:w="1310" w:type="dxa"/>
          </w:tcPr>
          <w:p w14:paraId="04E6F934" w14:textId="77777777" w:rsidR="00830599" w:rsidRDefault="00000000">
            <w:pPr>
              <w:jc w:val="center"/>
            </w:pPr>
            <w:r>
              <w:rPr>
                <w:rFonts w:eastAsia="微软雅黑"/>
              </w:rPr>
              <w:t>135.2</w:t>
            </w:r>
          </w:p>
        </w:tc>
        <w:tc>
          <w:tcPr>
            <w:tcW w:w="1176" w:type="dxa"/>
          </w:tcPr>
          <w:p w14:paraId="2BF30281" w14:textId="77777777" w:rsidR="00830599" w:rsidRDefault="00000000">
            <w:pPr>
              <w:jc w:val="center"/>
            </w:pPr>
            <w:r>
              <w:rPr>
                <w:rFonts w:eastAsia="微软雅黑"/>
              </w:rPr>
              <w:t>102.9</w:t>
            </w:r>
          </w:p>
        </w:tc>
        <w:tc>
          <w:tcPr>
            <w:tcW w:w="1310" w:type="dxa"/>
          </w:tcPr>
          <w:p w14:paraId="24B3D4B3" w14:textId="77777777" w:rsidR="00830599" w:rsidRDefault="00000000">
            <w:pPr>
              <w:jc w:val="center"/>
            </w:pPr>
            <w:r>
              <w:rPr>
                <w:rFonts w:eastAsia="微软雅黑"/>
              </w:rPr>
              <w:t>154.6</w:t>
            </w:r>
          </w:p>
        </w:tc>
        <w:tc>
          <w:tcPr>
            <w:tcW w:w="1176" w:type="dxa"/>
          </w:tcPr>
          <w:p w14:paraId="21F39598" w14:textId="77777777" w:rsidR="00830599" w:rsidRDefault="00000000">
            <w:pPr>
              <w:jc w:val="center"/>
            </w:pPr>
            <w:r>
              <w:rPr>
                <w:rFonts w:eastAsia="微软雅黑"/>
              </w:rPr>
              <w:t>116.1</w:t>
            </w:r>
          </w:p>
        </w:tc>
        <w:tc>
          <w:tcPr>
            <w:tcW w:w="1430" w:type="dxa"/>
          </w:tcPr>
          <w:p w14:paraId="18BEB566" w14:textId="77777777" w:rsidR="00830599" w:rsidRDefault="00000000">
            <w:pPr>
              <w:jc w:val="center"/>
            </w:pPr>
            <w:r>
              <w:rPr>
                <w:rFonts w:eastAsia="微软雅黑"/>
              </w:rPr>
              <w:t>172.3</w:t>
            </w:r>
          </w:p>
        </w:tc>
        <w:tc>
          <w:tcPr>
            <w:tcW w:w="1296" w:type="dxa"/>
          </w:tcPr>
          <w:p w14:paraId="6741C0FA" w14:textId="77777777" w:rsidR="00830599" w:rsidRDefault="00000000">
            <w:pPr>
              <w:jc w:val="center"/>
            </w:pPr>
            <w:r>
              <w:rPr>
                <w:rFonts w:eastAsia="微软雅黑"/>
              </w:rPr>
              <w:t>130.2</w:t>
            </w:r>
          </w:p>
        </w:tc>
      </w:tr>
      <w:tr w:rsidR="00621FC2" w14:paraId="5993EC9A" w14:textId="77777777" w:rsidTr="006466A3">
        <w:trPr>
          <w:trHeight w:val="530"/>
          <w:jc w:val="center"/>
        </w:trPr>
        <w:tc>
          <w:tcPr>
            <w:tcW w:w="1483" w:type="dxa"/>
          </w:tcPr>
          <w:p w14:paraId="527ECBA0" w14:textId="77777777" w:rsidR="00830599" w:rsidRDefault="00000000">
            <w:pPr>
              <w:jc w:val="center"/>
            </w:pPr>
            <w:r>
              <w:rPr>
                <w:rFonts w:eastAsia="微软雅黑"/>
              </w:rPr>
              <w:t>FreqXer</w:t>
            </w:r>
          </w:p>
        </w:tc>
        <w:tc>
          <w:tcPr>
            <w:tcW w:w="1310" w:type="dxa"/>
          </w:tcPr>
          <w:p w14:paraId="65569895" w14:textId="77777777" w:rsidR="00830599" w:rsidRPr="00E437A4" w:rsidRDefault="00000000">
            <w:pPr>
              <w:jc w:val="center"/>
              <w:rPr>
                <w:b/>
                <w:bCs/>
              </w:rPr>
            </w:pPr>
            <w:r w:rsidRPr="00E437A4">
              <w:rPr>
                <w:rFonts w:eastAsia="微软雅黑"/>
                <w:b/>
                <w:bCs/>
              </w:rPr>
              <w:t>110.8</w:t>
            </w:r>
          </w:p>
        </w:tc>
        <w:tc>
          <w:tcPr>
            <w:tcW w:w="1176" w:type="dxa"/>
          </w:tcPr>
          <w:p w14:paraId="462875B4" w14:textId="77777777" w:rsidR="00830599" w:rsidRPr="00E437A4" w:rsidRDefault="00000000">
            <w:pPr>
              <w:jc w:val="center"/>
              <w:rPr>
                <w:b/>
                <w:bCs/>
              </w:rPr>
            </w:pPr>
            <w:r w:rsidRPr="00E437A4">
              <w:rPr>
                <w:rFonts w:eastAsia="微软雅黑"/>
                <w:b/>
                <w:bCs/>
              </w:rPr>
              <w:t>84.3</w:t>
            </w:r>
          </w:p>
        </w:tc>
        <w:tc>
          <w:tcPr>
            <w:tcW w:w="1310" w:type="dxa"/>
          </w:tcPr>
          <w:p w14:paraId="1938519C" w14:textId="77777777" w:rsidR="00830599" w:rsidRPr="00E437A4" w:rsidRDefault="00000000">
            <w:pPr>
              <w:jc w:val="center"/>
              <w:rPr>
                <w:b/>
                <w:bCs/>
              </w:rPr>
            </w:pPr>
            <w:r w:rsidRPr="00E437A4">
              <w:rPr>
                <w:rFonts w:eastAsia="微软雅黑"/>
                <w:b/>
                <w:bCs/>
              </w:rPr>
              <w:t>132.1</w:t>
            </w:r>
          </w:p>
        </w:tc>
        <w:tc>
          <w:tcPr>
            <w:tcW w:w="1176" w:type="dxa"/>
          </w:tcPr>
          <w:p w14:paraId="209F91A2" w14:textId="77777777" w:rsidR="00830599" w:rsidRPr="00E437A4" w:rsidRDefault="00000000">
            <w:pPr>
              <w:jc w:val="center"/>
              <w:rPr>
                <w:b/>
                <w:bCs/>
              </w:rPr>
            </w:pPr>
            <w:r w:rsidRPr="00E437A4">
              <w:rPr>
                <w:rFonts w:eastAsia="微软雅黑"/>
                <w:b/>
                <w:bCs/>
              </w:rPr>
              <w:t>100.4</w:t>
            </w:r>
          </w:p>
        </w:tc>
        <w:tc>
          <w:tcPr>
            <w:tcW w:w="1310" w:type="dxa"/>
          </w:tcPr>
          <w:p w14:paraId="24A2C407" w14:textId="77777777" w:rsidR="00830599" w:rsidRPr="00E437A4" w:rsidRDefault="00000000">
            <w:pPr>
              <w:jc w:val="center"/>
              <w:rPr>
                <w:b/>
                <w:bCs/>
              </w:rPr>
            </w:pPr>
            <w:r w:rsidRPr="00E437A4">
              <w:rPr>
                <w:rFonts w:eastAsia="微软雅黑"/>
                <w:b/>
                <w:bCs/>
              </w:rPr>
              <w:t>151.0</w:t>
            </w:r>
          </w:p>
        </w:tc>
        <w:tc>
          <w:tcPr>
            <w:tcW w:w="1176" w:type="dxa"/>
          </w:tcPr>
          <w:p w14:paraId="134701A9" w14:textId="77777777" w:rsidR="00830599" w:rsidRPr="00E437A4" w:rsidRDefault="00000000">
            <w:pPr>
              <w:jc w:val="center"/>
              <w:rPr>
                <w:b/>
                <w:bCs/>
              </w:rPr>
            </w:pPr>
            <w:r w:rsidRPr="00E437A4">
              <w:rPr>
                <w:rFonts w:eastAsia="微软雅黑"/>
                <w:b/>
                <w:bCs/>
              </w:rPr>
              <w:t>113.4</w:t>
            </w:r>
          </w:p>
        </w:tc>
        <w:tc>
          <w:tcPr>
            <w:tcW w:w="1430" w:type="dxa"/>
          </w:tcPr>
          <w:p w14:paraId="26175DF4" w14:textId="77777777" w:rsidR="00830599" w:rsidRPr="00E437A4" w:rsidRDefault="00000000">
            <w:pPr>
              <w:jc w:val="center"/>
              <w:rPr>
                <w:b/>
                <w:bCs/>
              </w:rPr>
            </w:pPr>
            <w:r w:rsidRPr="00E437A4">
              <w:rPr>
                <w:rFonts w:eastAsia="微软雅黑"/>
                <w:b/>
                <w:bCs/>
              </w:rPr>
              <w:t>166.1</w:t>
            </w:r>
          </w:p>
        </w:tc>
        <w:tc>
          <w:tcPr>
            <w:tcW w:w="1296" w:type="dxa"/>
          </w:tcPr>
          <w:p w14:paraId="697C1DE6" w14:textId="77777777" w:rsidR="00830599" w:rsidRPr="00E437A4" w:rsidRDefault="00000000">
            <w:pPr>
              <w:jc w:val="center"/>
              <w:rPr>
                <w:b/>
                <w:bCs/>
              </w:rPr>
            </w:pPr>
            <w:r w:rsidRPr="00E437A4">
              <w:rPr>
                <w:rFonts w:eastAsia="微软雅黑"/>
                <w:b/>
                <w:bCs/>
              </w:rPr>
              <w:t>125.0</w:t>
            </w:r>
          </w:p>
        </w:tc>
      </w:tr>
    </w:tbl>
    <w:p w14:paraId="1AE8A6F1" w14:textId="77777777" w:rsidR="00794426" w:rsidRDefault="00000000">
      <w:pPr>
        <w:spacing w:before="40" w:after="120"/>
        <w:jc w:val="center"/>
        <w:rPr>
          <w:lang w:eastAsia="zh-CN"/>
        </w:rPr>
      </w:pPr>
      <w:r>
        <w:rPr>
          <w:b/>
          <w:lang w:eastAsia="zh-CN"/>
        </w:rPr>
        <w:t>表</w:t>
      </w:r>
      <w:r>
        <w:rPr>
          <w:b/>
          <w:lang w:eastAsia="zh-CN"/>
        </w:rPr>
        <w:t xml:space="preserve">1 </w:t>
      </w:r>
      <w:r>
        <w:rPr>
          <w:b/>
          <w:lang w:eastAsia="zh-CN"/>
        </w:rPr>
        <w:t>各模型在数据集上的预测性能对比</w:t>
      </w:r>
    </w:p>
    <w:p w14:paraId="6A591A9A" w14:textId="77777777" w:rsidR="00187CA2" w:rsidRDefault="00187CA2" w:rsidP="004E35E2">
      <w:pPr>
        <w:ind w:firstLine="420"/>
        <w:rPr>
          <w:lang w:eastAsia="zh-CN"/>
        </w:rPr>
        <w:sectPr w:rsidR="00187CA2" w:rsidSect="00187CA2">
          <w:footerReference w:type="default" r:id="rId19"/>
          <w:type w:val="continuous"/>
          <w:pgSz w:w="11906" w:h="16838"/>
          <w:pgMar w:top="1701" w:right="1701" w:bottom="1701" w:left="1701" w:header="720" w:footer="720" w:gutter="0"/>
          <w:cols w:space="720"/>
          <w:docGrid w:linePitch="360"/>
        </w:sectPr>
      </w:pPr>
    </w:p>
    <w:p w14:paraId="775E88D8" w14:textId="77777777" w:rsidR="00B54446" w:rsidRPr="004B55DB" w:rsidRDefault="00E437A4" w:rsidP="00C3733F">
      <w:pPr>
        <w:ind w:firstLine="420"/>
        <w:rPr>
          <w:lang w:eastAsia="zh-CN"/>
        </w:rPr>
      </w:pPr>
      <w:r>
        <w:rPr>
          <w:b/>
          <w:bCs/>
          <w:lang w:eastAsia="zh-CN"/>
        </w:rPr>
        <w:t>从表</w:t>
      </w:r>
      <w:r>
        <w:rPr>
          <w:b/>
          <w:bCs/>
          <w:lang w:eastAsia="zh-CN"/>
        </w:rPr>
        <w:t>1</w:t>
      </w:r>
      <w:r>
        <w:rPr>
          <w:b/>
          <w:bCs/>
          <w:lang w:eastAsia="zh-CN"/>
        </w:rPr>
        <w:t>可以看出，</w:t>
      </w:r>
      <w:r>
        <w:rPr>
          <w:b/>
          <w:bCs/>
          <w:lang w:eastAsia="zh-CN"/>
        </w:rPr>
        <w:t>FreqXer</w:t>
      </w:r>
      <w:r>
        <w:rPr>
          <w:b/>
          <w:bCs/>
          <w:lang w:eastAsia="zh-CN"/>
        </w:rPr>
        <w:t>在所有预测长度上均取得了最优结果。与基础骨干</w:t>
      </w:r>
      <w:r>
        <w:rPr>
          <w:b/>
          <w:bCs/>
          <w:lang w:eastAsia="zh-CN"/>
        </w:rPr>
        <w:t>TimeXer</w:t>
      </w:r>
      <w:r>
        <w:rPr>
          <w:b/>
          <w:bCs/>
          <w:lang w:eastAsia="zh-CN"/>
        </w:rPr>
        <w:t>相比，</w:t>
      </w:r>
      <w:r>
        <w:rPr>
          <w:b/>
          <w:bCs/>
          <w:lang w:eastAsia="zh-CN"/>
        </w:rPr>
        <w:t>FreqXer</w:t>
      </w:r>
      <w:r>
        <w:rPr>
          <w:b/>
          <w:bCs/>
          <w:lang w:eastAsia="zh-CN"/>
        </w:rPr>
        <w:t>在四个预测长度（</w:t>
      </w:r>
      <w:r>
        <w:rPr>
          <w:b/>
          <w:bCs/>
          <w:lang w:eastAsia="zh-CN"/>
        </w:rPr>
        <w:t>H=24/48/96/192</w:t>
      </w:r>
      <w:r>
        <w:rPr>
          <w:b/>
          <w:bCs/>
          <w:lang w:eastAsia="zh-CN"/>
        </w:rPr>
        <w:t>）上的</w:t>
      </w:r>
      <w:r>
        <w:rPr>
          <w:b/>
          <w:bCs/>
          <w:lang w:eastAsia="zh-CN"/>
        </w:rPr>
        <w:t>RMSE</w:t>
      </w:r>
      <w:r>
        <w:rPr>
          <w:b/>
          <w:bCs/>
          <w:lang w:eastAsia="zh-CN"/>
        </w:rPr>
        <w:t>分别降低了</w:t>
      </w:r>
      <w:r>
        <w:rPr>
          <w:b/>
          <w:bCs/>
          <w:lang w:eastAsia="zh-CN"/>
        </w:rPr>
        <w:t>1.7kW</w:t>
      </w:r>
      <w:r>
        <w:rPr>
          <w:b/>
          <w:bCs/>
          <w:lang w:eastAsia="zh-CN"/>
        </w:rPr>
        <w:t>、</w:t>
      </w:r>
      <w:r>
        <w:rPr>
          <w:b/>
          <w:bCs/>
          <w:lang w:eastAsia="zh-CN"/>
        </w:rPr>
        <w:t>3.1kW</w:t>
      </w:r>
      <w:r>
        <w:rPr>
          <w:b/>
          <w:bCs/>
          <w:lang w:eastAsia="zh-CN"/>
        </w:rPr>
        <w:t>、</w:t>
      </w:r>
      <w:r>
        <w:rPr>
          <w:b/>
          <w:bCs/>
          <w:lang w:eastAsia="zh-CN"/>
        </w:rPr>
        <w:t>3.6kW</w:t>
      </w:r>
      <w:r>
        <w:rPr>
          <w:b/>
          <w:bCs/>
          <w:lang w:eastAsia="zh-CN"/>
        </w:rPr>
        <w:t>和</w:t>
      </w:r>
      <w:r>
        <w:rPr>
          <w:b/>
          <w:bCs/>
          <w:lang w:eastAsia="zh-CN"/>
        </w:rPr>
        <w:t>6.2kW</w:t>
      </w:r>
      <w:r>
        <w:rPr>
          <w:b/>
          <w:bCs/>
          <w:lang w:eastAsia="zh-CN"/>
        </w:rPr>
        <w:t>，改进幅度随预测长度增加呈扩大趋</w:t>
      </w:r>
      <w:r>
        <w:rPr>
          <w:b/>
          <w:bCs/>
          <w:lang w:eastAsia="zh-CN"/>
        </w:rPr>
        <w:lastRenderedPageBreak/>
        <w:t>势，表明</w:t>
      </w:r>
      <w:r>
        <w:rPr>
          <w:b/>
          <w:bCs/>
          <w:lang w:eastAsia="zh-CN"/>
        </w:rPr>
        <w:t>STL-VMD</w:t>
      </w:r>
      <w:r>
        <w:rPr>
          <w:b/>
          <w:bCs/>
          <w:lang w:eastAsia="zh-CN"/>
        </w:rPr>
        <w:t>时域分解与相位感知频域增强的协同设计在长时预测中具有更显著的鲁棒性优势。不同技术路线之间的性能差异也反映了光伏功率预测任务的特殊性：传统循环神经网络</w:t>
      </w:r>
      <w:r>
        <w:rPr>
          <w:b/>
          <w:bCs/>
          <w:lang w:eastAsia="zh-CN"/>
        </w:rPr>
        <w:t>LSTM</w:t>
      </w:r>
      <w:r>
        <w:rPr>
          <w:b/>
          <w:bCs/>
          <w:lang w:eastAsia="zh-CN"/>
        </w:rPr>
        <w:t>受限于其序列建模能力，在长预测长度下表现最弱；线性模型</w:t>
      </w:r>
      <w:r>
        <w:rPr>
          <w:b/>
          <w:bCs/>
          <w:lang w:eastAsia="zh-CN"/>
        </w:rPr>
        <w:t>DLinear</w:t>
      </w:r>
      <w:r>
        <w:rPr>
          <w:b/>
          <w:bCs/>
          <w:lang w:eastAsia="zh-CN"/>
        </w:rPr>
        <w:t>和</w:t>
      </w:r>
      <w:r>
        <w:rPr>
          <w:b/>
          <w:bCs/>
          <w:lang w:eastAsia="zh-CN"/>
        </w:rPr>
        <w:t>MLP</w:t>
      </w:r>
      <w:r>
        <w:rPr>
          <w:b/>
          <w:bCs/>
          <w:lang w:eastAsia="zh-CN"/>
        </w:rPr>
        <w:t>模型</w:t>
      </w:r>
      <w:r>
        <w:rPr>
          <w:b/>
          <w:bCs/>
          <w:lang w:eastAsia="zh-CN"/>
        </w:rPr>
        <w:t>TSMixer</w:t>
      </w:r>
      <w:r>
        <w:rPr>
          <w:b/>
          <w:bCs/>
          <w:lang w:eastAsia="zh-CN"/>
        </w:rPr>
        <w:t>虽结构简单，但在处理非平稳光伏序列时仍存在明显瓶颈；基于</w:t>
      </w:r>
      <w:r>
        <w:rPr>
          <w:b/>
          <w:bCs/>
          <w:lang w:eastAsia="zh-CN"/>
        </w:rPr>
        <w:t>Transformer</w:t>
      </w:r>
      <w:r>
        <w:rPr>
          <w:b/>
          <w:bCs/>
          <w:lang w:eastAsia="zh-CN"/>
        </w:rPr>
        <w:t>架构的模型普遍取得了更好的结果，其中频域增强模型</w:t>
      </w:r>
      <w:r>
        <w:rPr>
          <w:b/>
          <w:bCs/>
          <w:lang w:eastAsia="zh-CN"/>
        </w:rPr>
        <w:t>FEDformer</w:t>
      </w:r>
      <w:r>
        <w:rPr>
          <w:b/>
          <w:bCs/>
          <w:lang w:eastAsia="zh-CN"/>
        </w:rPr>
        <w:t>和变量维度注意力模型</w:t>
      </w:r>
      <w:r>
        <w:rPr>
          <w:b/>
          <w:bCs/>
          <w:lang w:eastAsia="zh-CN"/>
        </w:rPr>
        <w:t>iTransformer</w:t>
      </w:r>
      <w:r>
        <w:rPr>
          <w:b/>
          <w:bCs/>
          <w:lang w:eastAsia="zh-CN"/>
        </w:rPr>
        <w:t>表现较为接近，</w:t>
      </w:r>
      <w:r>
        <w:rPr>
          <w:b/>
          <w:bCs/>
          <w:lang w:eastAsia="zh-CN"/>
        </w:rPr>
        <w:t>PatchTST</w:t>
      </w:r>
      <w:r>
        <w:rPr>
          <w:b/>
          <w:bCs/>
          <w:lang w:eastAsia="zh-CN"/>
        </w:rPr>
        <w:t>通过</w:t>
      </w:r>
      <w:r>
        <w:rPr>
          <w:b/>
          <w:bCs/>
          <w:lang w:eastAsia="zh-CN"/>
        </w:rPr>
        <w:t>Patch</w:t>
      </w:r>
      <w:r>
        <w:rPr>
          <w:b/>
          <w:bCs/>
          <w:lang w:eastAsia="zh-CN"/>
        </w:rPr>
        <w:t>划分策略提升了时序建模能力，</w:t>
      </w:r>
      <w:r>
        <w:rPr>
          <w:b/>
          <w:bCs/>
          <w:lang w:eastAsia="zh-CN"/>
        </w:rPr>
        <w:t>Autoformer</w:t>
      </w:r>
      <w:r>
        <w:rPr>
          <w:b/>
          <w:bCs/>
          <w:lang w:eastAsia="zh-CN"/>
        </w:rPr>
        <w:t>的季节分解机制也展现出一定优势，但均未达到</w:t>
      </w:r>
      <w:r>
        <w:rPr>
          <w:b/>
          <w:bCs/>
          <w:lang w:eastAsia="zh-CN"/>
        </w:rPr>
        <w:t>TimeXer</w:t>
      </w:r>
      <w:r>
        <w:rPr>
          <w:b/>
          <w:bCs/>
          <w:lang w:eastAsia="zh-CN"/>
        </w:rPr>
        <w:t>内外生变量解耦框架的水平。</w:t>
      </w:r>
      <w:r>
        <w:rPr>
          <w:b/>
          <w:bCs/>
          <w:lang w:eastAsia="zh-CN"/>
        </w:rPr>
        <w:t>FreqXer</w:t>
      </w:r>
      <w:r>
        <w:rPr>
          <w:b/>
          <w:bCs/>
          <w:lang w:eastAsia="zh-CN"/>
        </w:rPr>
        <w:t>在这些强基线的基础上进一步突破，在最具挑战的长时预测（</w:t>
      </w:r>
      <w:r>
        <w:rPr>
          <w:b/>
          <w:bCs/>
          <w:lang w:eastAsia="zh-CN"/>
        </w:rPr>
        <w:t>H=192</w:t>
      </w:r>
      <w:r>
        <w:rPr>
          <w:b/>
          <w:bCs/>
          <w:lang w:eastAsia="zh-CN"/>
        </w:rPr>
        <w:t>）中优势最为突出，其改进幅度与预测难度呈正相关。以</w:t>
      </w:r>
      <w:r>
        <w:rPr>
          <w:b/>
          <w:bCs/>
          <w:lang w:eastAsia="zh-CN"/>
        </w:rPr>
        <w:t>TimeXer</w:t>
      </w:r>
      <w:r>
        <w:rPr>
          <w:b/>
          <w:bCs/>
          <w:lang w:eastAsia="zh-CN"/>
        </w:rPr>
        <w:t>为代表的内外生解耦</w:t>
      </w:r>
      <w:r>
        <w:rPr>
          <w:b/>
          <w:bCs/>
          <w:lang w:eastAsia="zh-CN"/>
        </w:rPr>
        <w:t>Transformer</w:t>
      </w:r>
      <w:r>
        <w:rPr>
          <w:b/>
          <w:bCs/>
          <w:lang w:eastAsia="zh-CN"/>
        </w:rPr>
        <w:t>架构在仅依赖时域注意力的条件下已取得较强的基线表现，而</w:t>
      </w:r>
      <w:r>
        <w:rPr>
          <w:b/>
          <w:bCs/>
          <w:lang w:eastAsia="zh-CN"/>
        </w:rPr>
        <w:t>FreqXer</w:t>
      </w:r>
      <w:r>
        <w:rPr>
          <w:b/>
          <w:bCs/>
          <w:lang w:eastAsia="zh-CN"/>
        </w:rPr>
        <w:t>在其基础上通过频域增强进一步将各预测长度下的</w:t>
      </w:r>
      <w:r>
        <w:rPr>
          <w:b/>
          <w:bCs/>
          <w:lang w:eastAsia="zh-CN"/>
        </w:rPr>
        <w:t>RMSE</w:t>
      </w:r>
      <w:r>
        <w:rPr>
          <w:b/>
          <w:bCs/>
          <w:lang w:eastAsia="zh-CN"/>
        </w:rPr>
        <w:t>推至最优水平，说明时域与频域的协同建模能够有效捕获光伏功率序列中单一域模型难以充分利用的频率结构信息。</w:t>
      </w:r>
    </w:p>
    <w:p w14:paraId="613F841D" w14:textId="77777777" w:rsidR="001A4AD2" w:rsidRDefault="00000000">
      <w:pPr>
        <w:spacing w:before="120" w:after="40"/>
        <w:jc w:val="center"/>
        <w:rPr>
          <w:lang w:eastAsia="zh-CN"/>
        </w:rPr>
      </w:pPr>
      <w:r>
        <w:rPr>
          <w:lang w:eastAsia="zh-CN"/>
        </w:rPr>
        <w:t>表</w:t>
      </w:r>
      <w:r>
        <w:rPr>
          <w:lang w:eastAsia="zh-CN"/>
        </w:rPr>
        <w:t xml:space="preserve">2 </w:t>
      </w:r>
      <w:r>
        <w:rPr>
          <w:lang w:eastAsia="zh-CN"/>
        </w:rPr>
        <w:t>模型的参数量与单样本推理时间（</w:t>
      </w:r>
      <w:r>
        <w:rPr>
          <w:lang w:eastAsia="zh-CN"/>
        </w:rPr>
        <w:t>H=96</w:t>
      </w:r>
      <w:r>
        <w:rPr>
          <w:lang w:eastAsia="zh-CN"/>
        </w:rPr>
        <w:t>）</w:t>
      </w:r>
    </w:p>
    <w:tbl>
      <w:tblPr>
        <w:tblW w:w="0" w:type="auto"/>
        <w:tblBorders>
          <w:top w:val="single" w:sz="4" w:space="0" w:color="000000"/>
          <w:bottom w:val="single" w:sz="4" w:space="0" w:color="000000"/>
        </w:tblBorders>
        <w:tblCellMar>
          <w:top w:w="30" w:type="dxa"/>
          <w:left w:w="80" w:type="dxa"/>
          <w:bottom w:w="30" w:type="dxa"/>
          <w:right w:w="80" w:type="dxa"/>
        </w:tblCellMar>
        <w:tblLook w:val="04A0" w:firstRow="1" w:lastRow="0" w:firstColumn="1" w:lastColumn="0" w:noHBand="0" w:noVBand="1"/>
      </w:tblPr>
      <w:tblGrid>
        <w:gridCol w:w="1800"/>
        <w:gridCol w:w="1500"/>
        <w:gridCol w:w="2600"/>
      </w:tblGrid>
      <w:tr w:rsidR="001A4AD2" w14:paraId="06EB3F89" w14:textId="77777777" w:rsidTr="00D46C70">
        <w:tc>
          <w:tcPr>
            <w:tcW w:w="1800" w:type="dxa"/>
            <w:tcBorders>
              <w:bottom w:val="single" w:sz="4" w:space="0" w:color="000000"/>
            </w:tcBorders>
            <w:vAlign w:val="center"/>
          </w:tcPr>
          <w:p w14:paraId="5CBC27DF" w14:textId="77777777" w:rsidR="001A4AD2" w:rsidRDefault="00000000">
            <w:pPr>
              <w:jc w:val="center"/>
            </w:pPr>
            <w:r>
              <w:t>模型</w:t>
            </w:r>
          </w:p>
        </w:tc>
        <w:tc>
          <w:tcPr>
            <w:tcW w:w="1500" w:type="dxa"/>
            <w:tcBorders>
              <w:bottom w:val="single" w:sz="4" w:space="0" w:color="auto"/>
            </w:tcBorders>
            <w:vAlign w:val="center"/>
          </w:tcPr>
          <w:p w14:paraId="39527FF6" w14:textId="77777777" w:rsidR="001A4AD2" w:rsidRDefault="00000000">
            <w:pPr>
              <w:jc w:val="center"/>
            </w:pPr>
            <w:r>
              <w:t>参数量</w:t>
            </w:r>
            <w:r>
              <w:t xml:space="preserve"> (M)</w:t>
            </w:r>
          </w:p>
        </w:tc>
        <w:tc>
          <w:tcPr>
            <w:tcW w:w="2600" w:type="dxa"/>
            <w:tcBorders>
              <w:bottom w:val="single" w:sz="4" w:space="0" w:color="auto"/>
            </w:tcBorders>
            <w:vAlign w:val="center"/>
          </w:tcPr>
          <w:p w14:paraId="2D03D410" w14:textId="77777777" w:rsidR="001A4AD2" w:rsidRDefault="00000000">
            <w:pPr>
              <w:jc w:val="center"/>
            </w:pPr>
            <w:r>
              <w:t>推理时间</w:t>
            </w:r>
            <w:r>
              <w:t xml:space="preserve"> (ms/</w:t>
            </w:r>
            <w:r>
              <w:t>样本</w:t>
            </w:r>
            <w:r>
              <w:t>)</w:t>
            </w:r>
          </w:p>
        </w:tc>
      </w:tr>
      <w:tr w:rsidR="001A4AD2" w14:paraId="727075BE" w14:textId="77777777" w:rsidTr="00D46C70">
        <w:tc>
          <w:tcPr>
            <w:tcW w:w="1800" w:type="dxa"/>
            <w:vAlign w:val="center"/>
          </w:tcPr>
          <w:p w14:paraId="09F11675" w14:textId="77777777" w:rsidR="001A4AD2" w:rsidRDefault="00000000">
            <w:pPr>
              <w:jc w:val="center"/>
            </w:pPr>
            <w:r>
              <w:t>iTransformer</w:t>
            </w:r>
          </w:p>
        </w:tc>
        <w:tc>
          <w:tcPr>
            <w:tcW w:w="1500" w:type="dxa"/>
            <w:tcBorders>
              <w:top w:val="single" w:sz="4" w:space="0" w:color="auto"/>
            </w:tcBorders>
            <w:vAlign w:val="center"/>
          </w:tcPr>
          <w:p w14:paraId="00F73603" w14:textId="77777777" w:rsidR="001A4AD2" w:rsidRDefault="00000000">
            <w:pPr>
              <w:jc w:val="center"/>
            </w:pPr>
            <w:r>
              <w:t>1.10</w:t>
            </w:r>
          </w:p>
        </w:tc>
        <w:tc>
          <w:tcPr>
            <w:tcW w:w="2600" w:type="dxa"/>
            <w:tcBorders>
              <w:top w:val="single" w:sz="4" w:space="0" w:color="auto"/>
            </w:tcBorders>
            <w:vAlign w:val="center"/>
          </w:tcPr>
          <w:p w14:paraId="26DFCAB6" w14:textId="77777777" w:rsidR="001A4AD2" w:rsidRDefault="00000000">
            <w:pPr>
              <w:jc w:val="center"/>
            </w:pPr>
            <w:r>
              <w:t>1.7</w:t>
            </w:r>
          </w:p>
        </w:tc>
      </w:tr>
      <w:tr w:rsidR="001A4AD2" w14:paraId="2ADA8F89" w14:textId="77777777">
        <w:tc>
          <w:tcPr>
            <w:tcW w:w="1800" w:type="dxa"/>
            <w:vAlign w:val="center"/>
          </w:tcPr>
          <w:p w14:paraId="5F61E641" w14:textId="77777777" w:rsidR="001A4AD2" w:rsidRDefault="00000000">
            <w:pPr>
              <w:jc w:val="center"/>
            </w:pPr>
            <w:r>
              <w:t>TimeXer</w:t>
            </w:r>
          </w:p>
        </w:tc>
        <w:tc>
          <w:tcPr>
            <w:tcW w:w="1500" w:type="dxa"/>
            <w:vAlign w:val="center"/>
          </w:tcPr>
          <w:p w14:paraId="49CB4752" w14:textId="77777777" w:rsidR="001A4AD2" w:rsidRDefault="00000000">
            <w:pPr>
              <w:jc w:val="center"/>
            </w:pPr>
            <w:r>
              <w:t>1.78</w:t>
            </w:r>
          </w:p>
        </w:tc>
        <w:tc>
          <w:tcPr>
            <w:tcW w:w="2600" w:type="dxa"/>
            <w:vAlign w:val="center"/>
          </w:tcPr>
          <w:p w14:paraId="167BEA5C" w14:textId="77777777" w:rsidR="001A4AD2" w:rsidRDefault="00000000">
            <w:pPr>
              <w:jc w:val="center"/>
            </w:pPr>
            <w:r>
              <w:t>1.3</w:t>
            </w:r>
          </w:p>
        </w:tc>
      </w:tr>
      <w:tr w:rsidR="001A4AD2" w14:paraId="24FF3664" w14:textId="77777777">
        <w:tc>
          <w:tcPr>
            <w:tcW w:w="1800" w:type="dxa"/>
            <w:vAlign w:val="center"/>
          </w:tcPr>
          <w:p w14:paraId="1DC13285" w14:textId="77777777" w:rsidR="001A4AD2" w:rsidRDefault="00000000">
            <w:pPr>
              <w:jc w:val="center"/>
            </w:pPr>
            <w:r>
              <w:t>FreqXer</w:t>
            </w:r>
          </w:p>
        </w:tc>
        <w:tc>
          <w:tcPr>
            <w:tcW w:w="1500" w:type="dxa"/>
            <w:vAlign w:val="center"/>
          </w:tcPr>
          <w:p w14:paraId="17BBD131" w14:textId="77777777" w:rsidR="001A4AD2" w:rsidRDefault="00000000">
            <w:pPr>
              <w:jc w:val="center"/>
            </w:pPr>
            <w:r>
              <w:t>2.44</w:t>
            </w:r>
          </w:p>
        </w:tc>
        <w:tc>
          <w:tcPr>
            <w:tcW w:w="2600" w:type="dxa"/>
            <w:vAlign w:val="center"/>
          </w:tcPr>
          <w:p w14:paraId="1B54F31C" w14:textId="77777777" w:rsidR="001A4AD2" w:rsidRDefault="00000000">
            <w:pPr>
              <w:jc w:val="center"/>
            </w:pPr>
            <w:r>
              <w:t>10.3</w:t>
            </w:r>
          </w:p>
        </w:tc>
      </w:tr>
    </w:tbl>
    <w:p w14:paraId="6DD65D29" w14:textId="513CF7E8" w:rsidR="001A4AD2" w:rsidRDefault="00000000">
      <w:pPr>
        <w:spacing w:before="60" w:after="60"/>
        <w:rPr>
          <w:lang w:eastAsia="zh-CN"/>
        </w:rPr>
      </w:pPr>
      <w:r>
        <w:rPr>
          <w:lang w:eastAsia="zh-CN"/>
        </w:rPr>
        <w:t>表</w:t>
      </w:r>
      <w:r>
        <w:rPr>
          <w:lang w:eastAsia="zh-CN"/>
        </w:rPr>
        <w:t>2</w:t>
      </w:r>
      <w:r>
        <w:rPr>
          <w:lang w:eastAsia="zh-CN"/>
        </w:rPr>
        <w:t>对比了各模型的参数量与单样本推理时延。相较骨干</w:t>
      </w:r>
      <w:r>
        <w:rPr>
          <w:lang w:eastAsia="zh-CN"/>
        </w:rPr>
        <w:t>TimeXer</w:t>
      </w:r>
      <w:r>
        <w:rPr>
          <w:lang w:eastAsia="zh-CN"/>
        </w:rPr>
        <w:t>，</w:t>
      </w:r>
      <w:r>
        <w:rPr>
          <w:lang w:eastAsia="zh-CN"/>
        </w:rPr>
        <w:t>FreqXer</w:t>
      </w:r>
      <w:r>
        <w:rPr>
          <w:lang w:eastAsia="zh-CN"/>
        </w:rPr>
        <w:t>参数量增加约</w:t>
      </w:r>
      <w:r>
        <w:rPr>
          <w:lang w:eastAsia="zh-CN"/>
        </w:rPr>
        <w:t>37%</w:t>
      </w:r>
      <w:r>
        <w:rPr>
          <w:lang w:eastAsia="zh-CN"/>
        </w:rPr>
        <w:t>（</w:t>
      </w:r>
      <w:r>
        <w:rPr>
          <w:lang w:eastAsia="zh-CN"/>
        </w:rPr>
        <w:t>2.44M</w:t>
      </w:r>
      <w:r>
        <w:rPr>
          <w:lang w:eastAsia="zh-CN"/>
        </w:rPr>
        <w:t>对</w:t>
      </w:r>
      <w:r>
        <w:rPr>
          <w:lang w:eastAsia="zh-CN"/>
        </w:rPr>
        <w:t>1.78M</w:t>
      </w:r>
      <w:r>
        <w:rPr>
          <w:lang w:eastAsia="zh-CN"/>
        </w:rPr>
        <w:t>），该增量主要来自</w:t>
      </w:r>
      <w:r>
        <w:rPr>
          <w:lang w:eastAsia="zh-CN"/>
        </w:rPr>
        <w:t>STL-VMD</w:t>
      </w:r>
      <w:r>
        <w:rPr>
          <w:lang w:eastAsia="zh-CN"/>
        </w:rPr>
        <w:t>分解前端与相位</w:t>
      </w:r>
      <w:r>
        <w:rPr>
          <w:lang w:eastAsia="zh-CN"/>
        </w:rPr>
        <w:lastRenderedPageBreak/>
        <w:t>感知增强</w:t>
      </w:r>
      <w:r>
        <w:rPr>
          <w:lang w:eastAsia="zh-CN"/>
        </w:rPr>
        <w:t>AGFE</w:t>
      </w:r>
      <w:r>
        <w:rPr>
          <w:lang w:eastAsia="zh-CN"/>
        </w:rPr>
        <w:t>的可学习参数，换来的是表</w:t>
      </w:r>
      <w:r>
        <w:rPr>
          <w:lang w:eastAsia="zh-CN"/>
        </w:rPr>
        <w:t>1</w:t>
      </w:r>
      <w:r>
        <w:rPr>
          <w:lang w:eastAsia="zh-CN"/>
        </w:rPr>
        <w:t>中四个预测长度上一致的精度提升。推理时延上，</w:t>
      </w:r>
      <w:r>
        <w:rPr>
          <w:lang w:eastAsia="zh-CN"/>
        </w:rPr>
        <w:t>FreqXer</w:t>
      </w:r>
      <w:r>
        <w:rPr>
          <w:lang w:eastAsia="zh-CN"/>
        </w:rPr>
        <w:t>显著高于</w:t>
      </w:r>
      <w:r>
        <w:rPr>
          <w:lang w:eastAsia="zh-CN"/>
        </w:rPr>
        <w:t>TimeXer</w:t>
      </w:r>
      <w:r>
        <w:rPr>
          <w:lang w:eastAsia="zh-CN"/>
        </w:rPr>
        <w:t>，主要开销来自</w:t>
      </w:r>
      <w:r>
        <w:rPr>
          <w:lang w:eastAsia="zh-CN"/>
        </w:rPr>
        <w:t>VMD</w:t>
      </w:r>
      <w:r>
        <w:rPr>
          <w:lang w:eastAsia="zh-CN"/>
        </w:rPr>
        <w:t>分解中</w:t>
      </w:r>
      <w:r>
        <w:rPr>
          <w:lang w:eastAsia="zh-CN"/>
        </w:rPr>
        <w:t>ADMM</w:t>
      </w:r>
      <w:r>
        <w:rPr>
          <w:lang w:eastAsia="zh-CN"/>
        </w:rPr>
        <w:t>的多次迭代优化；该部分可通过</w:t>
      </w:r>
      <w:r>
        <w:rPr>
          <w:lang w:eastAsia="zh-CN"/>
        </w:rPr>
        <w:t>GPU</w:t>
      </w:r>
      <w:r>
        <w:rPr>
          <w:lang w:eastAsia="zh-CN"/>
        </w:rPr>
        <w:t>并行、降低迭代上限或对分解做批量预计算大幅缩短，精度</w:t>
      </w:r>
      <w:r>
        <w:rPr>
          <w:lang w:eastAsia="zh-CN"/>
        </w:rPr>
        <w:t>-</w:t>
      </w:r>
      <w:r>
        <w:rPr>
          <w:lang w:eastAsia="zh-CN"/>
        </w:rPr>
        <w:t>效率权衡在可接受范围；对实时性要求更高的部署，可采用轻量化分解或控制迭代次数。</w:t>
      </w:r>
    </w:p>
    <w:p w14:paraId="28B35EC9" w14:textId="77777777" w:rsidR="002638A1" w:rsidRPr="002638A1" w:rsidRDefault="002638A1">
      <w:pPr>
        <w:spacing w:before="40" w:after="120"/>
        <w:jc w:val="center"/>
        <w:rPr>
          <w:lang w:eastAsia="zh-CN"/>
        </w:rPr>
      </w:pPr>
    </w:p>
    <w:p w14:paraId="04480FBA" w14:textId="77777777" w:rsidR="00187CA2" w:rsidRDefault="00187CA2" w:rsidP="00C436B9">
      <w:pPr>
        <w:spacing w:before="40" w:after="120"/>
        <w:jc w:val="center"/>
        <w:rPr>
          <w:b/>
          <w:lang w:eastAsia="zh-CN"/>
        </w:rPr>
        <w:sectPr w:rsidR="00187CA2" w:rsidSect="00187CA2">
          <w:footerReference w:type="default" r:id="rId20"/>
          <w:type w:val="continuous"/>
          <w:pgSz w:w="11906" w:h="16838"/>
          <w:pgMar w:top="1701" w:right="1701" w:bottom="1701" w:left="1701" w:header="720" w:footer="720" w:gutter="0"/>
          <w:cols w:space="720"/>
          <w:docGrid w:linePitch="360"/>
        </w:sectPr>
      </w:pPr>
    </w:p>
    <w:p w14:paraId="5B9009B7" w14:textId="77777777" w:rsidR="00C436B9" w:rsidRDefault="008E2DC1" w:rsidP="00C436B9">
      <w:pPr>
        <w:spacing w:before="40" w:after="120"/>
        <w:jc w:val="center"/>
        <w:rPr>
          <w:b/>
          <w:lang w:eastAsia="zh-CN"/>
        </w:rPr>
      </w:pPr>
      <w:r>
        <w:rPr>
          <w:noProof/>
        </w:rPr>
        <w:drawing>
          <wp:inline distT="0" distB="0" distL="0" distR="0" wp14:anchorId="430F732E" wp14:editId="42C29270">
            <wp:extent cx="5731510" cy="2384425"/>
            <wp:effectExtent l="0" t="0" r="2540" b="0"/>
            <wp:docPr id="565831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a:graphicData>
            </a:graphic>
          </wp:inline>
        </w:drawing>
      </w:r>
    </w:p>
    <w:p w14:paraId="3FD1A5B2" w14:textId="77777777" w:rsidR="00C436B9" w:rsidRPr="00B86B96" w:rsidRDefault="00C436B9" w:rsidP="00C436B9">
      <w:pPr>
        <w:spacing w:before="40" w:after="120"/>
        <w:jc w:val="center"/>
        <w:rPr>
          <w:lang w:eastAsia="zh-CN"/>
        </w:rPr>
      </w:pPr>
      <w:r>
        <w:rPr>
          <w:rFonts w:hint="eastAsia"/>
          <w:b/>
          <w:lang w:eastAsia="zh-CN"/>
        </w:rPr>
        <w:t>图</w:t>
      </w:r>
      <w:r w:rsidR="0015106F">
        <w:rPr>
          <w:rFonts w:hint="eastAsia"/>
          <w:b/>
          <w:lang w:eastAsia="zh-CN"/>
        </w:rPr>
        <w:t>7</w:t>
      </w:r>
      <w:r>
        <w:rPr>
          <w:b/>
          <w:lang w:eastAsia="zh-CN"/>
        </w:rPr>
        <w:t>不同预测长度下模型性能对比</w:t>
      </w:r>
    </w:p>
    <w:p w14:paraId="68CE6CF0" w14:textId="77777777" w:rsidR="00187CA2" w:rsidRDefault="00187CA2" w:rsidP="00C436B9">
      <w:pPr>
        <w:spacing w:before="100" w:after="40"/>
        <w:ind w:firstLineChars="200" w:firstLine="480"/>
        <w:rPr>
          <w:lang w:eastAsia="zh-CN"/>
        </w:rPr>
        <w:sectPr w:rsidR="00187CA2" w:rsidSect="00187CA2">
          <w:footerReference w:type="default" r:id="rId22"/>
          <w:type w:val="continuous"/>
          <w:pgSz w:w="11906" w:h="16838"/>
          <w:pgMar w:top="1701" w:right="1701" w:bottom="1701" w:left="1701" w:header="720" w:footer="720" w:gutter="0"/>
          <w:cols w:space="720"/>
          <w:docGrid w:linePitch="360"/>
        </w:sectPr>
      </w:pPr>
    </w:p>
    <w:p w14:paraId="523613C5" w14:textId="77777777" w:rsidR="00C436B9" w:rsidRPr="00B86B96" w:rsidRDefault="00A12969" w:rsidP="00C436B9">
      <w:pPr>
        <w:spacing w:before="100" w:after="40"/>
        <w:ind w:firstLineChars="200" w:firstLine="482"/>
        <w:rPr>
          <w:lang w:eastAsia="zh-CN"/>
        </w:rPr>
      </w:pPr>
      <w:r w:rsidRPr="00A12969">
        <w:rPr>
          <w:rFonts w:hint="eastAsia"/>
          <w:b/>
          <w:bCs/>
          <w:lang w:eastAsia="zh-CN"/>
        </w:rPr>
        <w:t>如图</w:t>
      </w:r>
      <w:r w:rsidR="0015106F">
        <w:rPr>
          <w:rFonts w:hint="eastAsia"/>
          <w:b/>
          <w:bCs/>
          <w:lang w:eastAsia="zh-CN"/>
        </w:rPr>
        <w:t>7</w:t>
      </w:r>
      <w:r w:rsidRPr="00A12969">
        <w:rPr>
          <w:rFonts w:hint="eastAsia"/>
          <w:b/>
          <w:bCs/>
          <w:lang w:eastAsia="zh-CN"/>
        </w:rPr>
        <w:t>所示</w:t>
      </w:r>
      <w:r w:rsidR="00C436B9" w:rsidRPr="00B86B96">
        <w:rPr>
          <w:lang w:eastAsia="zh-CN"/>
        </w:rPr>
        <w:t>FreqXer</w:t>
      </w:r>
      <w:r w:rsidR="00C436B9" w:rsidRPr="00B86B96">
        <w:rPr>
          <w:lang w:eastAsia="zh-CN"/>
        </w:rPr>
        <w:t>在所有预测长度下均保持最优性能，且相对于</w:t>
      </w:r>
      <w:r w:rsidR="00C436B9" w:rsidRPr="00B86B96">
        <w:rPr>
          <w:lang w:eastAsia="zh-CN"/>
        </w:rPr>
        <w:t>TimeXer</w:t>
      </w:r>
      <w:r w:rsidR="00C436B9" w:rsidRPr="00B86B96">
        <w:rPr>
          <w:lang w:eastAsia="zh-CN"/>
        </w:rPr>
        <w:t>基线的优势随预测长度增加呈扩大趋势</w:t>
      </w:r>
      <w:r w:rsidR="00C3733F">
        <w:rPr>
          <w:rFonts w:hint="eastAsia"/>
          <w:lang w:eastAsia="zh-CN"/>
        </w:rPr>
        <w:t>。</w:t>
      </w:r>
      <w:r w:rsidR="00C3733F" w:rsidRPr="00C3733F">
        <w:rPr>
          <w:rFonts w:hint="eastAsia"/>
          <w:lang w:eastAsia="zh-CN"/>
        </w:rPr>
        <w:t>这一趋势表明，</w:t>
      </w:r>
      <w:r w:rsidR="00C3733F" w:rsidRPr="00C3733F">
        <w:rPr>
          <w:rFonts w:hint="eastAsia"/>
          <w:lang w:eastAsia="zh-CN"/>
        </w:rPr>
        <w:t>FreqXer</w:t>
      </w:r>
      <w:r w:rsidR="00C3733F" w:rsidRPr="00C3733F">
        <w:rPr>
          <w:rFonts w:hint="eastAsia"/>
          <w:lang w:eastAsia="zh-CN"/>
        </w:rPr>
        <w:t>的双模块设计（</w:t>
      </w:r>
      <w:r w:rsidR="00C3733F" w:rsidRPr="00C3733F">
        <w:rPr>
          <w:rFonts w:hint="eastAsia"/>
          <w:lang w:eastAsia="zh-CN"/>
        </w:rPr>
        <w:t>STL-VMD</w:t>
      </w:r>
      <w:r w:rsidR="00C3733F" w:rsidRPr="00C3733F">
        <w:rPr>
          <w:rFonts w:hint="eastAsia"/>
          <w:lang w:eastAsia="zh-CN"/>
        </w:rPr>
        <w:t>时域分解与相位感知频域增强）在长时预测中具有更显著的鲁棒性优势。从各模型曲线的整体走势来看，所有模型的误差均随预测长度增加而上升，但不同模型的增长速率存在明显差异。</w:t>
      </w:r>
      <w:r w:rsidR="00C3733F" w:rsidRPr="00C3733F">
        <w:rPr>
          <w:rFonts w:hint="eastAsia"/>
          <w:lang w:eastAsia="zh-CN"/>
        </w:rPr>
        <w:t>LSTM</w:t>
      </w:r>
      <w:r w:rsidR="00C3733F" w:rsidRPr="00C3733F">
        <w:rPr>
          <w:rFonts w:hint="eastAsia"/>
          <w:lang w:eastAsia="zh-CN"/>
        </w:rPr>
        <w:t>和</w:t>
      </w:r>
      <w:r w:rsidR="00C3733F" w:rsidRPr="00C3733F">
        <w:rPr>
          <w:rFonts w:hint="eastAsia"/>
          <w:lang w:eastAsia="zh-CN"/>
        </w:rPr>
        <w:t>DLinear</w:t>
      </w:r>
      <w:r w:rsidR="00C3733F" w:rsidRPr="00C3733F">
        <w:rPr>
          <w:rFonts w:hint="eastAsia"/>
          <w:lang w:eastAsia="zh-CN"/>
        </w:rPr>
        <w:t>在短预测长度下表现尚可，但在</w:t>
      </w:r>
      <w:r w:rsidR="00C3733F" w:rsidRPr="00C3733F">
        <w:rPr>
          <w:rFonts w:hint="eastAsia"/>
          <w:lang w:eastAsia="zh-CN"/>
        </w:rPr>
        <w:t>H=96</w:t>
      </w:r>
      <w:r w:rsidR="00C3733F" w:rsidRPr="00C3733F">
        <w:rPr>
          <w:rFonts w:hint="eastAsia"/>
          <w:lang w:eastAsia="zh-CN"/>
        </w:rPr>
        <w:t>之后误差增大</w:t>
      </w:r>
      <w:r w:rsidR="00C3733F">
        <w:rPr>
          <w:rFonts w:hint="eastAsia"/>
          <w:lang w:eastAsia="zh-CN"/>
        </w:rPr>
        <w:t>明显</w:t>
      </w:r>
      <w:r w:rsidR="00C3733F" w:rsidRPr="00C3733F">
        <w:rPr>
          <w:rFonts w:hint="eastAsia"/>
          <w:lang w:eastAsia="zh-CN"/>
        </w:rPr>
        <w:t>，说明其长程依赖建模能力有限。</w:t>
      </w:r>
      <w:r w:rsidR="00C3733F" w:rsidRPr="00C3733F">
        <w:rPr>
          <w:rFonts w:hint="eastAsia"/>
          <w:lang w:eastAsia="zh-CN"/>
        </w:rPr>
        <w:t>Transformer</w:t>
      </w:r>
      <w:r w:rsidR="00C3733F" w:rsidRPr="00C3733F">
        <w:rPr>
          <w:rFonts w:hint="eastAsia"/>
          <w:lang w:eastAsia="zh-CN"/>
        </w:rPr>
        <w:t>类模型（</w:t>
      </w:r>
      <w:r w:rsidR="00C3733F" w:rsidRPr="00C3733F">
        <w:rPr>
          <w:rFonts w:hint="eastAsia"/>
          <w:lang w:eastAsia="zh-CN"/>
        </w:rPr>
        <w:t>TimeXer</w:t>
      </w:r>
      <w:r w:rsidR="00C3733F" w:rsidRPr="00C3733F">
        <w:rPr>
          <w:rFonts w:hint="eastAsia"/>
          <w:lang w:eastAsia="zh-CN"/>
        </w:rPr>
        <w:t>、</w:t>
      </w:r>
      <w:r w:rsidR="00C3733F" w:rsidRPr="00C3733F">
        <w:rPr>
          <w:rFonts w:hint="eastAsia"/>
          <w:lang w:eastAsia="zh-CN"/>
        </w:rPr>
        <w:t>iTransformer</w:t>
      </w:r>
      <w:r w:rsidR="00C3733F" w:rsidRPr="00C3733F">
        <w:rPr>
          <w:rFonts w:hint="eastAsia"/>
          <w:lang w:eastAsia="zh-CN"/>
        </w:rPr>
        <w:t>、</w:t>
      </w:r>
      <w:r w:rsidR="00C3733F" w:rsidRPr="00C3733F">
        <w:rPr>
          <w:rFonts w:hint="eastAsia"/>
          <w:lang w:eastAsia="zh-CN"/>
        </w:rPr>
        <w:t>PatchTST</w:t>
      </w:r>
      <w:r w:rsidR="00C3733F" w:rsidRPr="00C3733F">
        <w:rPr>
          <w:rFonts w:hint="eastAsia"/>
          <w:lang w:eastAsia="zh-CN"/>
        </w:rPr>
        <w:t>）的曲线整体更为平缓，</w:t>
      </w:r>
      <w:r w:rsidR="00C3733F" w:rsidRPr="00C3733F">
        <w:rPr>
          <w:rFonts w:hint="eastAsia"/>
          <w:lang w:eastAsia="zh-CN"/>
        </w:rPr>
        <w:lastRenderedPageBreak/>
        <w:t>表现出更好的长时预测稳定性。值得注意的是，在</w:t>
      </w:r>
      <w:r w:rsidR="00C3733F" w:rsidRPr="00C3733F">
        <w:rPr>
          <w:rFonts w:hint="eastAsia"/>
          <w:lang w:eastAsia="zh-CN"/>
        </w:rPr>
        <w:t>H=24</w:t>
      </w:r>
      <w:r w:rsidR="00C3733F" w:rsidRPr="00C3733F">
        <w:rPr>
          <w:rFonts w:hint="eastAsia"/>
          <w:lang w:eastAsia="zh-CN"/>
        </w:rPr>
        <w:t>的短预测场景下，各模型之间的性能差距相对较小，说明短时预测任务本身难度较低，模型间的区分度有限。随着预测长度增加，模型间的性能差距逐步拉大，到</w:t>
      </w:r>
      <w:r w:rsidR="00C3733F" w:rsidRPr="00C3733F">
        <w:rPr>
          <w:rFonts w:hint="eastAsia"/>
          <w:lang w:eastAsia="zh-CN"/>
        </w:rPr>
        <w:t>H=192</w:t>
      </w:r>
      <w:r w:rsidR="00C3733F" w:rsidRPr="00C3733F">
        <w:rPr>
          <w:rFonts w:hint="eastAsia"/>
          <w:lang w:eastAsia="zh-CN"/>
        </w:rPr>
        <w:t>时</w:t>
      </w:r>
      <w:r w:rsidR="00C3733F" w:rsidRPr="00C3733F">
        <w:rPr>
          <w:rFonts w:hint="eastAsia"/>
          <w:lang w:eastAsia="zh-CN"/>
        </w:rPr>
        <w:t>RMSE</w:t>
      </w:r>
      <w:r w:rsidR="00C3733F" w:rsidRPr="00C3733F">
        <w:rPr>
          <w:rFonts w:hint="eastAsia"/>
          <w:lang w:eastAsia="zh-CN"/>
        </w:rPr>
        <w:t>范围显著扩大，</w:t>
      </w:r>
      <w:r w:rsidR="00C3733F" w:rsidRPr="00C3733F">
        <w:rPr>
          <w:rFonts w:hint="eastAsia"/>
          <w:lang w:eastAsia="zh-CN"/>
        </w:rPr>
        <w:t>FreqXer</w:t>
      </w:r>
      <w:r w:rsidR="00C3733F" w:rsidRPr="00C3733F">
        <w:rPr>
          <w:rFonts w:hint="eastAsia"/>
          <w:lang w:eastAsia="zh-CN"/>
        </w:rPr>
        <w:t>的领先优势更为突出。这验证了</w:t>
      </w:r>
      <w:r w:rsidR="00C3733F" w:rsidRPr="00C3733F">
        <w:rPr>
          <w:rFonts w:hint="eastAsia"/>
          <w:lang w:eastAsia="zh-CN"/>
        </w:rPr>
        <w:t>FreqXer</w:t>
      </w:r>
      <w:r w:rsidR="00C3733F" w:rsidRPr="00C3733F">
        <w:rPr>
          <w:rFonts w:hint="eastAsia"/>
          <w:lang w:eastAsia="zh-CN"/>
        </w:rPr>
        <w:t>的分解</w:t>
      </w:r>
      <w:r w:rsidR="00C3733F" w:rsidRPr="00C3733F">
        <w:rPr>
          <w:rFonts w:hint="eastAsia"/>
          <w:lang w:eastAsia="zh-CN"/>
        </w:rPr>
        <w:t>-</w:t>
      </w:r>
      <w:r w:rsidR="00C3733F" w:rsidRPr="00C3733F">
        <w:rPr>
          <w:rFonts w:hint="eastAsia"/>
          <w:lang w:eastAsia="zh-CN"/>
        </w:rPr>
        <w:t>增强框架在应对长时序列预测中误差累积问题上的有效性：</w:t>
      </w:r>
      <w:r w:rsidR="00C3733F" w:rsidRPr="00C3733F">
        <w:rPr>
          <w:rFonts w:hint="eastAsia"/>
          <w:lang w:eastAsia="zh-CN"/>
        </w:rPr>
        <w:t>STL-VMD</w:t>
      </w:r>
      <w:r w:rsidR="00C3733F" w:rsidRPr="00C3733F">
        <w:rPr>
          <w:rFonts w:hint="eastAsia"/>
          <w:lang w:eastAsia="zh-CN"/>
        </w:rPr>
        <w:t>分离了趋势和季节成分，使预测主干能更准确地建模长期演化模式；频域增强捕获了残差信号中的准周期分量，减少了长时叠加误差。</w:t>
      </w:r>
    </w:p>
    <w:p w14:paraId="00B4ACD3" w14:textId="77777777" w:rsidR="001A4AD2" w:rsidRDefault="00000000">
      <w:pPr>
        <w:spacing w:before="120" w:after="40"/>
        <w:jc w:val="center"/>
        <w:rPr>
          <w:lang w:eastAsia="zh-CN"/>
        </w:rPr>
      </w:pPr>
      <w:r>
        <w:rPr>
          <w:lang w:eastAsia="zh-CN"/>
        </w:rPr>
        <w:t>表</w:t>
      </w:r>
      <w:r>
        <w:rPr>
          <w:lang w:eastAsia="zh-CN"/>
        </w:rPr>
        <w:t xml:space="preserve">3 </w:t>
      </w:r>
      <w:r>
        <w:rPr>
          <w:lang w:eastAsia="zh-CN"/>
        </w:rPr>
        <w:t>不同天气条件下的预测性能（</w:t>
      </w:r>
      <w:r>
        <w:rPr>
          <w:lang w:eastAsia="zh-CN"/>
        </w:rPr>
        <w:t>H=96</w:t>
      </w:r>
      <w:r>
        <w:rPr>
          <w:lang w:eastAsia="zh-CN"/>
        </w:rPr>
        <w:t>，单位</w:t>
      </w:r>
      <w:r>
        <w:rPr>
          <w:lang w:eastAsia="zh-CN"/>
        </w:rPr>
        <w:t>kW</w:t>
      </w:r>
      <w:r>
        <w:rPr>
          <w:lang w:eastAsia="zh-CN"/>
        </w:rPr>
        <w:t>）</w:t>
      </w:r>
    </w:p>
    <w:tbl>
      <w:tblPr>
        <w:tblW w:w="0" w:type="auto"/>
        <w:tblBorders>
          <w:top w:val="single" w:sz="4" w:space="0" w:color="000000"/>
          <w:bottom w:val="single" w:sz="4" w:space="0" w:color="000000"/>
        </w:tblBorders>
        <w:tblCellMar>
          <w:top w:w="30" w:type="dxa"/>
          <w:left w:w="80" w:type="dxa"/>
          <w:bottom w:w="30" w:type="dxa"/>
          <w:right w:w="80" w:type="dxa"/>
        </w:tblCellMar>
        <w:tblLook w:val="04A0" w:firstRow="1" w:lastRow="0" w:firstColumn="1" w:lastColumn="0" w:noHBand="0" w:noVBand="1"/>
      </w:tblPr>
      <w:tblGrid>
        <w:gridCol w:w="1300"/>
        <w:gridCol w:w="1200"/>
        <w:gridCol w:w="1200"/>
        <w:gridCol w:w="1200"/>
        <w:gridCol w:w="1200"/>
      </w:tblGrid>
      <w:tr w:rsidR="001A4AD2" w14:paraId="097D0BA4" w14:textId="77777777" w:rsidTr="00D46C70">
        <w:tc>
          <w:tcPr>
            <w:tcW w:w="1300" w:type="dxa"/>
            <w:tcBorders>
              <w:bottom w:val="single" w:sz="4" w:space="0" w:color="000000"/>
            </w:tcBorders>
            <w:vAlign w:val="center"/>
          </w:tcPr>
          <w:p w14:paraId="2E56D2ED" w14:textId="77777777" w:rsidR="001A4AD2" w:rsidRDefault="00000000">
            <w:pPr>
              <w:jc w:val="center"/>
            </w:pPr>
            <w:r>
              <w:t>天气条件</w:t>
            </w:r>
          </w:p>
        </w:tc>
        <w:tc>
          <w:tcPr>
            <w:tcW w:w="1200" w:type="dxa"/>
            <w:tcBorders>
              <w:bottom w:val="single" w:sz="4" w:space="0" w:color="auto"/>
            </w:tcBorders>
            <w:vAlign w:val="center"/>
          </w:tcPr>
          <w:p w14:paraId="53E69162" w14:textId="64D727F8" w:rsidR="001A4AD2" w:rsidRDefault="00000000">
            <w:pPr>
              <w:jc w:val="center"/>
            </w:pPr>
            <w:r>
              <w:t>TimeXer RMSE</w:t>
            </w:r>
          </w:p>
        </w:tc>
        <w:tc>
          <w:tcPr>
            <w:tcW w:w="1200" w:type="dxa"/>
            <w:tcBorders>
              <w:bottom w:val="single" w:sz="4" w:space="0" w:color="auto"/>
            </w:tcBorders>
            <w:vAlign w:val="center"/>
          </w:tcPr>
          <w:p w14:paraId="4F64464A" w14:textId="77777777" w:rsidR="001A4AD2" w:rsidRDefault="00000000">
            <w:pPr>
              <w:jc w:val="center"/>
            </w:pPr>
            <w:r>
              <w:t>TimeXer MAE</w:t>
            </w:r>
          </w:p>
        </w:tc>
        <w:tc>
          <w:tcPr>
            <w:tcW w:w="1200" w:type="dxa"/>
            <w:tcBorders>
              <w:bottom w:val="single" w:sz="4" w:space="0" w:color="auto"/>
            </w:tcBorders>
            <w:vAlign w:val="center"/>
          </w:tcPr>
          <w:p w14:paraId="54E95368" w14:textId="77777777" w:rsidR="001A4AD2" w:rsidRDefault="00000000">
            <w:pPr>
              <w:jc w:val="center"/>
            </w:pPr>
            <w:r>
              <w:t>FreqXer RMSE</w:t>
            </w:r>
          </w:p>
        </w:tc>
        <w:tc>
          <w:tcPr>
            <w:tcW w:w="1200" w:type="dxa"/>
            <w:tcBorders>
              <w:bottom w:val="single" w:sz="4" w:space="0" w:color="auto"/>
            </w:tcBorders>
            <w:vAlign w:val="center"/>
          </w:tcPr>
          <w:p w14:paraId="1631A469" w14:textId="77777777" w:rsidR="001A4AD2" w:rsidRDefault="00000000">
            <w:pPr>
              <w:jc w:val="center"/>
            </w:pPr>
            <w:r>
              <w:t>FreqXer MAE</w:t>
            </w:r>
          </w:p>
        </w:tc>
      </w:tr>
      <w:tr w:rsidR="001A4AD2" w14:paraId="218758B2" w14:textId="77777777" w:rsidTr="00D46C70">
        <w:tc>
          <w:tcPr>
            <w:tcW w:w="1300" w:type="dxa"/>
            <w:vAlign w:val="center"/>
          </w:tcPr>
          <w:p w14:paraId="1D344E99" w14:textId="77777777" w:rsidR="001A4AD2" w:rsidRDefault="00000000">
            <w:pPr>
              <w:jc w:val="center"/>
            </w:pPr>
            <w:r>
              <w:t>晴</w:t>
            </w:r>
          </w:p>
        </w:tc>
        <w:tc>
          <w:tcPr>
            <w:tcW w:w="1200" w:type="dxa"/>
            <w:tcBorders>
              <w:top w:val="single" w:sz="4" w:space="0" w:color="auto"/>
            </w:tcBorders>
            <w:vAlign w:val="center"/>
          </w:tcPr>
          <w:p w14:paraId="7AB80A03" w14:textId="77777777" w:rsidR="001A4AD2" w:rsidRDefault="00000000">
            <w:pPr>
              <w:jc w:val="center"/>
            </w:pPr>
            <w:r>
              <w:t>148.0</w:t>
            </w:r>
          </w:p>
        </w:tc>
        <w:tc>
          <w:tcPr>
            <w:tcW w:w="1200" w:type="dxa"/>
            <w:tcBorders>
              <w:top w:val="single" w:sz="4" w:space="0" w:color="auto"/>
            </w:tcBorders>
            <w:vAlign w:val="center"/>
          </w:tcPr>
          <w:p w14:paraId="01650B68" w14:textId="77777777" w:rsidR="001A4AD2" w:rsidRDefault="00000000">
            <w:pPr>
              <w:jc w:val="center"/>
            </w:pPr>
            <w:r>
              <w:t>110.5</w:t>
            </w:r>
          </w:p>
        </w:tc>
        <w:tc>
          <w:tcPr>
            <w:tcW w:w="1200" w:type="dxa"/>
            <w:tcBorders>
              <w:top w:val="single" w:sz="4" w:space="0" w:color="auto"/>
            </w:tcBorders>
            <w:vAlign w:val="center"/>
          </w:tcPr>
          <w:p w14:paraId="1C734111" w14:textId="77777777" w:rsidR="001A4AD2" w:rsidRDefault="00000000">
            <w:pPr>
              <w:jc w:val="center"/>
            </w:pPr>
            <w:r>
              <w:t>147.2</w:t>
            </w:r>
          </w:p>
        </w:tc>
        <w:tc>
          <w:tcPr>
            <w:tcW w:w="1200" w:type="dxa"/>
            <w:tcBorders>
              <w:top w:val="single" w:sz="4" w:space="0" w:color="auto"/>
            </w:tcBorders>
            <w:vAlign w:val="center"/>
          </w:tcPr>
          <w:p w14:paraId="0C93EA11" w14:textId="77777777" w:rsidR="001A4AD2" w:rsidRDefault="00000000">
            <w:pPr>
              <w:jc w:val="center"/>
            </w:pPr>
            <w:r>
              <w:t>110.2</w:t>
            </w:r>
          </w:p>
        </w:tc>
      </w:tr>
      <w:tr w:rsidR="001A4AD2" w14:paraId="20361927" w14:textId="77777777">
        <w:tc>
          <w:tcPr>
            <w:tcW w:w="1300" w:type="dxa"/>
            <w:vAlign w:val="center"/>
          </w:tcPr>
          <w:p w14:paraId="60625D92" w14:textId="77777777" w:rsidR="001A4AD2" w:rsidRDefault="00000000">
            <w:pPr>
              <w:jc w:val="center"/>
            </w:pPr>
            <w:r>
              <w:t>多云</w:t>
            </w:r>
          </w:p>
        </w:tc>
        <w:tc>
          <w:tcPr>
            <w:tcW w:w="1200" w:type="dxa"/>
            <w:vAlign w:val="center"/>
          </w:tcPr>
          <w:p w14:paraId="38AC9560" w14:textId="77777777" w:rsidR="001A4AD2" w:rsidRDefault="00000000">
            <w:pPr>
              <w:jc w:val="center"/>
            </w:pPr>
            <w:r>
              <w:t>158.5</w:t>
            </w:r>
          </w:p>
        </w:tc>
        <w:tc>
          <w:tcPr>
            <w:tcW w:w="1200" w:type="dxa"/>
            <w:vAlign w:val="center"/>
          </w:tcPr>
          <w:p w14:paraId="4FEB5240" w14:textId="77777777" w:rsidR="001A4AD2" w:rsidRDefault="00000000">
            <w:pPr>
              <w:jc w:val="center"/>
            </w:pPr>
            <w:r>
              <w:t>118.7</w:t>
            </w:r>
          </w:p>
        </w:tc>
        <w:tc>
          <w:tcPr>
            <w:tcW w:w="1200" w:type="dxa"/>
            <w:vAlign w:val="center"/>
          </w:tcPr>
          <w:p w14:paraId="11BF3AF1" w14:textId="77777777" w:rsidR="001A4AD2" w:rsidRDefault="00000000">
            <w:pPr>
              <w:jc w:val="center"/>
            </w:pPr>
            <w:r>
              <w:t>152.8</w:t>
            </w:r>
          </w:p>
        </w:tc>
        <w:tc>
          <w:tcPr>
            <w:tcW w:w="1200" w:type="dxa"/>
            <w:vAlign w:val="center"/>
          </w:tcPr>
          <w:p w14:paraId="7044F349" w14:textId="77777777" w:rsidR="001A4AD2" w:rsidRDefault="00000000">
            <w:pPr>
              <w:jc w:val="center"/>
            </w:pPr>
            <w:r>
              <w:t>114.2</w:t>
            </w:r>
          </w:p>
        </w:tc>
      </w:tr>
      <w:tr w:rsidR="001A4AD2" w14:paraId="5CD5CD33" w14:textId="77777777">
        <w:tc>
          <w:tcPr>
            <w:tcW w:w="1300" w:type="dxa"/>
            <w:vAlign w:val="center"/>
          </w:tcPr>
          <w:p w14:paraId="566FBAB8" w14:textId="77777777" w:rsidR="001A4AD2" w:rsidRDefault="00000000">
            <w:pPr>
              <w:jc w:val="center"/>
            </w:pPr>
            <w:r>
              <w:t>阴雨</w:t>
            </w:r>
          </w:p>
        </w:tc>
        <w:tc>
          <w:tcPr>
            <w:tcW w:w="1200" w:type="dxa"/>
            <w:vAlign w:val="center"/>
          </w:tcPr>
          <w:p w14:paraId="175AFE9C" w14:textId="77777777" w:rsidR="001A4AD2" w:rsidRDefault="00000000">
            <w:pPr>
              <w:jc w:val="center"/>
            </w:pPr>
            <w:r>
              <w:t>166.2</w:t>
            </w:r>
          </w:p>
        </w:tc>
        <w:tc>
          <w:tcPr>
            <w:tcW w:w="1200" w:type="dxa"/>
            <w:vAlign w:val="center"/>
          </w:tcPr>
          <w:p w14:paraId="18E67161" w14:textId="77777777" w:rsidR="001A4AD2" w:rsidRDefault="00000000">
            <w:pPr>
              <w:jc w:val="center"/>
            </w:pPr>
            <w:r>
              <w:t>126.6</w:t>
            </w:r>
          </w:p>
        </w:tc>
        <w:tc>
          <w:tcPr>
            <w:tcW w:w="1200" w:type="dxa"/>
            <w:vAlign w:val="center"/>
          </w:tcPr>
          <w:p w14:paraId="5B984D62" w14:textId="77777777" w:rsidR="001A4AD2" w:rsidRDefault="00000000">
            <w:pPr>
              <w:jc w:val="center"/>
            </w:pPr>
            <w:r>
              <w:t>157.6</w:t>
            </w:r>
          </w:p>
        </w:tc>
        <w:tc>
          <w:tcPr>
            <w:tcW w:w="1200" w:type="dxa"/>
            <w:vAlign w:val="center"/>
          </w:tcPr>
          <w:p w14:paraId="7CDD9CD0" w14:textId="77777777" w:rsidR="001A4AD2" w:rsidRDefault="00000000">
            <w:pPr>
              <w:jc w:val="center"/>
            </w:pPr>
            <w:r>
              <w:t>118.9</w:t>
            </w:r>
          </w:p>
        </w:tc>
      </w:tr>
      <w:tr w:rsidR="001A4AD2" w14:paraId="0B370A6D" w14:textId="77777777">
        <w:tc>
          <w:tcPr>
            <w:tcW w:w="1300" w:type="dxa"/>
            <w:vAlign w:val="center"/>
          </w:tcPr>
          <w:p w14:paraId="112DFE43" w14:textId="77777777" w:rsidR="001A4AD2" w:rsidRDefault="00000000">
            <w:pPr>
              <w:jc w:val="center"/>
            </w:pPr>
            <w:r>
              <w:t>总体</w:t>
            </w:r>
          </w:p>
        </w:tc>
        <w:tc>
          <w:tcPr>
            <w:tcW w:w="1200" w:type="dxa"/>
            <w:vAlign w:val="center"/>
          </w:tcPr>
          <w:p w14:paraId="2C8016EC" w14:textId="77777777" w:rsidR="001A4AD2" w:rsidRDefault="00000000">
            <w:pPr>
              <w:jc w:val="center"/>
            </w:pPr>
            <w:r>
              <w:t>154.6</w:t>
            </w:r>
          </w:p>
        </w:tc>
        <w:tc>
          <w:tcPr>
            <w:tcW w:w="1200" w:type="dxa"/>
            <w:vAlign w:val="center"/>
          </w:tcPr>
          <w:p w14:paraId="48FC399F" w14:textId="77777777" w:rsidR="001A4AD2" w:rsidRDefault="00000000">
            <w:pPr>
              <w:jc w:val="center"/>
            </w:pPr>
            <w:r>
              <w:t>116.1</w:t>
            </w:r>
          </w:p>
        </w:tc>
        <w:tc>
          <w:tcPr>
            <w:tcW w:w="1200" w:type="dxa"/>
            <w:vAlign w:val="center"/>
          </w:tcPr>
          <w:p w14:paraId="0F3B5318" w14:textId="77777777" w:rsidR="001A4AD2" w:rsidRDefault="00000000">
            <w:pPr>
              <w:jc w:val="center"/>
            </w:pPr>
            <w:r>
              <w:t>151.0</w:t>
            </w:r>
          </w:p>
        </w:tc>
        <w:tc>
          <w:tcPr>
            <w:tcW w:w="1200" w:type="dxa"/>
            <w:vAlign w:val="center"/>
          </w:tcPr>
          <w:p w14:paraId="71EF7A63" w14:textId="77777777" w:rsidR="001A4AD2" w:rsidRDefault="00000000">
            <w:pPr>
              <w:jc w:val="center"/>
            </w:pPr>
            <w:r>
              <w:t>113.4</w:t>
            </w:r>
          </w:p>
        </w:tc>
      </w:tr>
    </w:tbl>
    <w:p w14:paraId="59979EC9" w14:textId="07288B15" w:rsidR="001A4AD2" w:rsidRDefault="00000000">
      <w:pPr>
        <w:spacing w:before="60" w:after="60"/>
        <w:rPr>
          <w:lang w:eastAsia="zh-CN"/>
        </w:rPr>
      </w:pPr>
      <w:r>
        <w:rPr>
          <w:lang w:eastAsia="zh-CN"/>
        </w:rPr>
        <w:t>为进一步考察天气条件对模型性能的影响，将测试集按辐照度波动与云量分为晴、多云、阴雨三类并分别统计。如表</w:t>
      </w:r>
      <w:r>
        <w:rPr>
          <w:lang w:eastAsia="zh-CN"/>
        </w:rPr>
        <w:t>3</w:t>
      </w:r>
      <w:r>
        <w:rPr>
          <w:lang w:eastAsia="zh-CN"/>
        </w:rPr>
        <w:t>所示，三类天气下</w:t>
      </w:r>
      <w:r>
        <w:rPr>
          <w:lang w:eastAsia="zh-CN"/>
        </w:rPr>
        <w:t>FreqXer</w:t>
      </w:r>
      <w:r>
        <w:rPr>
          <w:lang w:eastAsia="zh-CN"/>
        </w:rPr>
        <w:t>均优于</w:t>
      </w:r>
      <w:r>
        <w:rPr>
          <w:lang w:eastAsia="zh-CN"/>
        </w:rPr>
        <w:t>TimeXer</w:t>
      </w:r>
      <w:r>
        <w:rPr>
          <w:lang w:eastAsia="zh-CN"/>
        </w:rPr>
        <w:t>，且改进幅度随天气恶劣程度单调增大：晴空条件下</w:t>
      </w:r>
      <w:r>
        <w:rPr>
          <w:lang w:eastAsia="zh-CN"/>
        </w:rPr>
        <w:t>RMSE</w:t>
      </w:r>
      <w:r>
        <w:rPr>
          <w:lang w:eastAsia="zh-CN"/>
        </w:rPr>
        <w:t>降低约</w:t>
      </w:r>
      <w:r>
        <w:rPr>
          <w:lang w:eastAsia="zh-CN"/>
        </w:rPr>
        <w:t>0.5%</w:t>
      </w:r>
      <w:r>
        <w:rPr>
          <w:lang w:eastAsia="zh-CN"/>
        </w:rPr>
        <w:t>，多云条件下约</w:t>
      </w:r>
      <w:r>
        <w:rPr>
          <w:lang w:eastAsia="zh-CN"/>
        </w:rPr>
        <w:t>3.6%</w:t>
      </w:r>
      <w:r>
        <w:rPr>
          <w:lang w:eastAsia="zh-CN"/>
        </w:rPr>
        <w:t>，阴雨条件下约</w:t>
      </w:r>
      <w:r>
        <w:rPr>
          <w:lang w:eastAsia="zh-CN"/>
        </w:rPr>
        <w:t>5.2%</w:t>
      </w:r>
      <w:r>
        <w:rPr>
          <w:lang w:eastAsia="zh-CN"/>
        </w:rPr>
        <w:t>。这一趋势表明，</w:t>
      </w:r>
      <w:r>
        <w:rPr>
          <w:lang w:eastAsia="zh-CN"/>
        </w:rPr>
        <w:t>FreqXer</w:t>
      </w:r>
      <w:r>
        <w:rPr>
          <w:lang w:eastAsia="zh-CN"/>
        </w:rPr>
        <w:t>的相对优势并非源于某一类样本，而是随序列非平稳程度的增强而扩大</w:t>
      </w:r>
      <w:r>
        <w:rPr>
          <w:lang w:eastAsia="zh-CN"/>
        </w:rPr>
        <w:t>——</w:t>
      </w:r>
      <w:r>
        <w:rPr>
          <w:lang w:eastAsia="zh-CN"/>
        </w:rPr>
        <w:t>云层遮挡导致的功率骤降越频繁，</w:t>
      </w:r>
      <w:r>
        <w:rPr>
          <w:lang w:eastAsia="zh-CN"/>
        </w:rPr>
        <w:t>Hilbert</w:t>
      </w:r>
      <w:r>
        <w:rPr>
          <w:lang w:eastAsia="zh-CN"/>
        </w:rPr>
        <w:t>瞬时相位所携带的时序对齐信息越丰富，门控网络据此做出的自适应频域调制收益越大，有效验证了非平稳天气下表现尤为突出。</w:t>
      </w:r>
    </w:p>
    <w:p w14:paraId="7FA14B92" w14:textId="77777777" w:rsidR="00C436B9" w:rsidRPr="00C436B9" w:rsidRDefault="00C436B9">
      <w:pPr>
        <w:spacing w:before="40" w:after="120"/>
        <w:jc w:val="center"/>
        <w:rPr>
          <w:lang w:eastAsia="zh-CN"/>
        </w:rPr>
      </w:pPr>
    </w:p>
    <w:p w14:paraId="69DD2C87" w14:textId="77777777" w:rsidR="00794426" w:rsidRDefault="00000000">
      <w:pPr>
        <w:spacing w:before="100" w:after="40"/>
      </w:pPr>
      <w:r>
        <w:rPr>
          <w:rFonts w:eastAsia="黑体"/>
          <w:b/>
        </w:rPr>
        <w:t>4.3 Ablation and analysis</w:t>
      </w:r>
    </w:p>
    <w:p w14:paraId="6502270F" w14:textId="77777777" w:rsidR="00794426" w:rsidRDefault="00000000">
      <w:pPr>
        <w:spacing w:before="60" w:after="20"/>
      </w:pPr>
      <w:r>
        <w:rPr>
          <w:rFonts w:eastAsia="黑体"/>
          <w:b/>
          <w:i/>
        </w:rPr>
        <w:t>4.3.1 Decomposition effectiveness analysis</w:t>
      </w:r>
    </w:p>
    <w:tbl>
      <w:tblPr>
        <w:tblW w:w="5261" w:type="dxa"/>
        <w:jc w:val="center"/>
        <w:tblBorders>
          <w:top w:val="single" w:sz="4" w:space="0" w:color="000000"/>
          <w:bottom w:val="single" w:sz="4" w:space="0" w:color="000000"/>
        </w:tblBorders>
        <w:tblLook w:val="04A0" w:firstRow="1" w:lastRow="0" w:firstColumn="1" w:lastColumn="0" w:noHBand="0" w:noVBand="1"/>
      </w:tblPr>
      <w:tblGrid>
        <w:gridCol w:w="1705"/>
        <w:gridCol w:w="1081"/>
        <w:gridCol w:w="1081"/>
        <w:gridCol w:w="1394"/>
      </w:tblGrid>
      <w:tr w:rsidR="002E0517" w14:paraId="2B5DF78E" w14:textId="77777777" w:rsidTr="00285B63">
        <w:trPr>
          <w:trHeight w:val="11"/>
          <w:jc w:val="center"/>
        </w:trPr>
        <w:tc>
          <w:tcPr>
            <w:tcW w:w="1705" w:type="dxa"/>
            <w:tcBorders>
              <w:bottom w:val="single" w:sz="4" w:space="0" w:color="000000"/>
            </w:tcBorders>
          </w:tcPr>
          <w:p w14:paraId="64267C09" w14:textId="5045F41F" w:rsidR="002E0517" w:rsidRDefault="002E0517" w:rsidP="002E0517">
            <w:r>
              <w:rPr>
                <w:b/>
              </w:rPr>
              <w:t>Configuration</w:t>
            </w:r>
          </w:p>
        </w:tc>
        <w:tc>
          <w:tcPr>
            <w:tcW w:w="1081" w:type="dxa"/>
            <w:tcBorders>
              <w:bottom w:val="single" w:sz="4" w:space="0" w:color="000000"/>
            </w:tcBorders>
          </w:tcPr>
          <w:p w14:paraId="33713F42" w14:textId="26B32859" w:rsidR="002E0517" w:rsidRDefault="002E0517" w:rsidP="002E0517">
            <w:r>
              <w:rPr>
                <w:b/>
              </w:rPr>
              <w:t xml:space="preserve">RMSE </w:t>
            </w:r>
          </w:p>
        </w:tc>
        <w:tc>
          <w:tcPr>
            <w:tcW w:w="1081" w:type="dxa"/>
            <w:tcBorders>
              <w:bottom w:val="single" w:sz="4" w:space="0" w:color="000000"/>
            </w:tcBorders>
          </w:tcPr>
          <w:p w14:paraId="1A94A696" w14:textId="421FA511" w:rsidR="002E0517" w:rsidRDefault="002E0517" w:rsidP="002E0517">
            <w:r>
              <w:rPr>
                <w:b/>
              </w:rPr>
              <w:t xml:space="preserve">MAE </w:t>
            </w:r>
          </w:p>
        </w:tc>
        <w:tc>
          <w:tcPr>
            <w:tcW w:w="1394" w:type="dxa"/>
            <w:tcBorders>
              <w:bottom w:val="single" w:sz="4" w:space="0" w:color="000000"/>
            </w:tcBorders>
          </w:tcPr>
          <w:p w14:paraId="53C799A3" w14:textId="530C42A2" w:rsidR="002E0517" w:rsidRDefault="002E0517" w:rsidP="002E0517">
            <w:r>
              <w:rPr>
                <w:b/>
              </w:rPr>
              <w:t>R²</w:t>
            </w:r>
          </w:p>
        </w:tc>
      </w:tr>
      <w:tr w:rsidR="00162811" w14:paraId="5AF8E0A1" w14:textId="77777777" w:rsidTr="00285B63">
        <w:trPr>
          <w:trHeight w:val="16"/>
          <w:jc w:val="center"/>
        </w:trPr>
        <w:tc>
          <w:tcPr>
            <w:tcW w:w="1705" w:type="dxa"/>
          </w:tcPr>
          <w:p w14:paraId="4EEEC74B" w14:textId="77777777" w:rsidR="00162811" w:rsidRDefault="00162811" w:rsidP="001D3F54">
            <w:r>
              <w:t xml:space="preserve">TimeXer </w:t>
            </w:r>
            <w:r w:rsidR="00285B63">
              <w:t>(Baseline)</w:t>
            </w:r>
          </w:p>
        </w:tc>
        <w:tc>
          <w:tcPr>
            <w:tcW w:w="1081" w:type="dxa"/>
          </w:tcPr>
          <w:p w14:paraId="396077BD" w14:textId="77777777" w:rsidR="00162811" w:rsidRDefault="00162811" w:rsidP="001D3F54">
            <w:r>
              <w:t>154.6</w:t>
            </w:r>
          </w:p>
        </w:tc>
        <w:tc>
          <w:tcPr>
            <w:tcW w:w="1081" w:type="dxa"/>
          </w:tcPr>
          <w:p w14:paraId="44DE724A" w14:textId="77777777" w:rsidR="00162811" w:rsidRDefault="00162811" w:rsidP="001D3F54">
            <w:r>
              <w:t>116.1</w:t>
            </w:r>
          </w:p>
        </w:tc>
        <w:tc>
          <w:tcPr>
            <w:tcW w:w="1394" w:type="dxa"/>
          </w:tcPr>
          <w:p w14:paraId="24D3588D" w14:textId="77777777" w:rsidR="00162811" w:rsidRDefault="00162811" w:rsidP="001D3F54">
            <w:r>
              <w:t>0.9435</w:t>
            </w:r>
          </w:p>
        </w:tc>
      </w:tr>
      <w:tr w:rsidR="00162811" w14:paraId="1AF06FD6" w14:textId="77777777" w:rsidTr="00285B63">
        <w:trPr>
          <w:trHeight w:val="16"/>
          <w:jc w:val="center"/>
        </w:trPr>
        <w:tc>
          <w:tcPr>
            <w:tcW w:w="1705" w:type="dxa"/>
          </w:tcPr>
          <w:p w14:paraId="18CE5E4D" w14:textId="77777777" w:rsidR="00162811" w:rsidRDefault="00162811" w:rsidP="001D3F54">
            <w:r>
              <w:t>STL only</w:t>
            </w:r>
          </w:p>
        </w:tc>
        <w:tc>
          <w:tcPr>
            <w:tcW w:w="1081" w:type="dxa"/>
          </w:tcPr>
          <w:p w14:paraId="40047355" w14:textId="77777777" w:rsidR="00162811" w:rsidRDefault="00162811" w:rsidP="001D3F54">
            <w:r>
              <w:t>152.0</w:t>
            </w:r>
          </w:p>
        </w:tc>
        <w:tc>
          <w:tcPr>
            <w:tcW w:w="1081" w:type="dxa"/>
          </w:tcPr>
          <w:p w14:paraId="05C96909" w14:textId="77777777" w:rsidR="00162811" w:rsidRDefault="00162811" w:rsidP="001D3F54">
            <w:r>
              <w:t>114.2</w:t>
            </w:r>
          </w:p>
        </w:tc>
        <w:tc>
          <w:tcPr>
            <w:tcW w:w="1394" w:type="dxa"/>
          </w:tcPr>
          <w:p w14:paraId="1ACF39FD" w14:textId="77777777" w:rsidR="00162811" w:rsidRDefault="00162811" w:rsidP="001D3F54">
            <w:r>
              <w:t>0.9453</w:t>
            </w:r>
          </w:p>
        </w:tc>
      </w:tr>
      <w:tr w:rsidR="00162811" w14:paraId="119FA4E4" w14:textId="77777777" w:rsidTr="00285B63">
        <w:trPr>
          <w:trHeight w:val="16"/>
          <w:jc w:val="center"/>
        </w:trPr>
        <w:tc>
          <w:tcPr>
            <w:tcW w:w="1705" w:type="dxa"/>
          </w:tcPr>
          <w:p w14:paraId="14FF1ED1" w14:textId="77777777" w:rsidR="00162811" w:rsidRDefault="00162811" w:rsidP="001D3F54">
            <w:r>
              <w:t>VMD only</w:t>
            </w:r>
          </w:p>
        </w:tc>
        <w:tc>
          <w:tcPr>
            <w:tcW w:w="1081" w:type="dxa"/>
          </w:tcPr>
          <w:p w14:paraId="1A4DE2A3" w14:textId="77777777" w:rsidR="00162811" w:rsidRDefault="00162811" w:rsidP="001D3F54">
            <w:r>
              <w:t>152.6</w:t>
            </w:r>
          </w:p>
        </w:tc>
        <w:tc>
          <w:tcPr>
            <w:tcW w:w="1081" w:type="dxa"/>
          </w:tcPr>
          <w:p w14:paraId="38FC4F39" w14:textId="77777777" w:rsidR="00162811" w:rsidRDefault="00162811" w:rsidP="001D3F54">
            <w:r>
              <w:t>114.6</w:t>
            </w:r>
          </w:p>
        </w:tc>
        <w:tc>
          <w:tcPr>
            <w:tcW w:w="1394" w:type="dxa"/>
          </w:tcPr>
          <w:p w14:paraId="4278068A" w14:textId="77777777" w:rsidR="00162811" w:rsidRDefault="00162811" w:rsidP="001D3F54">
            <w:r>
              <w:t>0.9450</w:t>
            </w:r>
          </w:p>
        </w:tc>
      </w:tr>
      <w:tr w:rsidR="00162811" w14:paraId="6504BD5B" w14:textId="77777777" w:rsidTr="00285B63">
        <w:trPr>
          <w:trHeight w:val="16"/>
          <w:jc w:val="center"/>
        </w:trPr>
        <w:tc>
          <w:tcPr>
            <w:tcW w:w="1705" w:type="dxa"/>
          </w:tcPr>
          <w:p w14:paraId="3485809E" w14:textId="77777777" w:rsidR="00162811" w:rsidRDefault="00162811" w:rsidP="001D3F54">
            <w:r>
              <w:t>STL+VMD (Full)</w:t>
            </w:r>
          </w:p>
        </w:tc>
        <w:tc>
          <w:tcPr>
            <w:tcW w:w="1081" w:type="dxa"/>
          </w:tcPr>
          <w:p w14:paraId="00A3F350" w14:textId="77777777" w:rsidR="00162811" w:rsidRPr="001E546F" w:rsidRDefault="00162811" w:rsidP="001D3F54">
            <w:r w:rsidRPr="001E546F">
              <w:t>151.0</w:t>
            </w:r>
          </w:p>
        </w:tc>
        <w:tc>
          <w:tcPr>
            <w:tcW w:w="1081" w:type="dxa"/>
          </w:tcPr>
          <w:p w14:paraId="2CB9E33C" w14:textId="77777777" w:rsidR="00162811" w:rsidRPr="001E546F" w:rsidRDefault="00162811" w:rsidP="001D3F54">
            <w:r w:rsidRPr="001E546F">
              <w:t>113.4</w:t>
            </w:r>
          </w:p>
        </w:tc>
        <w:tc>
          <w:tcPr>
            <w:tcW w:w="1394" w:type="dxa"/>
          </w:tcPr>
          <w:p w14:paraId="724F3DDA" w14:textId="77777777" w:rsidR="00162811" w:rsidRPr="001E546F" w:rsidRDefault="00162811" w:rsidP="001D3F54">
            <w:r w:rsidRPr="001E546F">
              <w:t>0.9463</w:t>
            </w:r>
          </w:p>
        </w:tc>
      </w:tr>
    </w:tbl>
    <w:p w14:paraId="01E13689" w14:textId="77777777" w:rsidR="00794426" w:rsidRDefault="00000000">
      <w:pPr>
        <w:spacing w:before="40" w:after="120"/>
        <w:jc w:val="center"/>
        <w:rPr>
          <w:lang w:eastAsia="zh-CN"/>
        </w:rPr>
      </w:pPr>
      <w:r>
        <w:rPr>
          <w:b/>
          <w:lang w:eastAsia="zh-CN"/>
        </w:rPr>
        <w:t>表</w:t>
      </w:r>
      <w:r>
        <w:rPr>
          <w:b/>
          <w:lang w:eastAsia="zh-CN"/>
        </w:rPr>
        <w:t xml:space="preserve">4 </w:t>
      </w:r>
      <w:r>
        <w:rPr>
          <w:b/>
          <w:lang w:eastAsia="zh-CN"/>
        </w:rPr>
        <w:t>数据分解变体对比实验</w:t>
      </w:r>
    </w:p>
    <w:p w14:paraId="37F5DD84" w14:textId="77777777" w:rsidR="009A2123" w:rsidRPr="009A2123" w:rsidRDefault="00A12969" w:rsidP="009A2123">
      <w:pPr>
        <w:spacing w:before="60" w:after="20"/>
        <w:ind w:firstLineChars="200" w:firstLine="482"/>
        <w:rPr>
          <w:lang w:eastAsia="zh-CN"/>
        </w:rPr>
      </w:pPr>
      <w:r>
        <w:rPr>
          <w:rFonts w:hint="eastAsia"/>
          <w:b/>
          <w:bCs/>
          <w:lang w:eastAsia="zh-CN"/>
        </w:rPr>
        <w:t>如表</w:t>
      </w:r>
      <w:r>
        <w:rPr>
          <w:rFonts w:hint="eastAsia"/>
          <w:b/>
          <w:bCs/>
          <w:lang w:eastAsia="zh-CN"/>
        </w:rPr>
        <w:t>4STL</w:t>
      </w:r>
      <w:r>
        <w:rPr>
          <w:rFonts w:hint="eastAsia"/>
          <w:b/>
          <w:bCs/>
          <w:lang w:eastAsia="zh-CN"/>
        </w:rPr>
        <w:t>和</w:t>
      </w:r>
      <w:r>
        <w:rPr>
          <w:rFonts w:hint="eastAsia"/>
          <w:b/>
          <w:bCs/>
          <w:lang w:eastAsia="zh-CN"/>
        </w:rPr>
        <w:t>VMD</w:t>
      </w:r>
      <w:r>
        <w:rPr>
          <w:rFonts w:hint="eastAsia"/>
          <w:b/>
          <w:bCs/>
          <w:lang w:eastAsia="zh-CN"/>
        </w:rPr>
        <w:t>各自独立使用时均能有效提升预测精度，但两者的作用机制各有侧重，</w:t>
      </w:r>
      <w:r>
        <w:rPr>
          <w:rFonts w:hint="eastAsia"/>
          <w:b/>
          <w:bCs/>
          <w:lang w:eastAsia="zh-CN"/>
        </w:rPr>
        <w:t>STL</w:t>
      </w:r>
      <w:r>
        <w:rPr>
          <w:rFonts w:hint="eastAsia"/>
          <w:b/>
          <w:bCs/>
          <w:lang w:eastAsia="zh-CN"/>
        </w:rPr>
        <w:t>通过提取趋势和季节等宏观结构来降低预测主干的建模难度，</w:t>
      </w:r>
      <w:r>
        <w:rPr>
          <w:rFonts w:hint="eastAsia"/>
          <w:b/>
          <w:bCs/>
          <w:lang w:eastAsia="zh-CN"/>
        </w:rPr>
        <w:t>VMD</w:t>
      </w:r>
      <w:r>
        <w:rPr>
          <w:rFonts w:hint="eastAsia"/>
          <w:b/>
          <w:bCs/>
          <w:lang w:eastAsia="zh-CN"/>
        </w:rPr>
        <w:t>则通过对残差信号进行多尺度模态分解来捕获精细波动特征。将两者组合的</w:t>
      </w:r>
      <w:r>
        <w:rPr>
          <w:rFonts w:hint="eastAsia"/>
          <w:b/>
          <w:bCs/>
          <w:lang w:eastAsia="zh-CN"/>
        </w:rPr>
        <w:t>STL+VMD</w:t>
      </w:r>
      <w:r>
        <w:rPr>
          <w:rFonts w:hint="eastAsia"/>
          <w:b/>
          <w:bCs/>
          <w:lang w:eastAsia="zh-CN"/>
        </w:rPr>
        <w:t>完整配置取得了最优结果，说明</w:t>
      </w:r>
      <w:r>
        <w:rPr>
          <w:rFonts w:hint="eastAsia"/>
          <w:b/>
          <w:bCs/>
          <w:lang w:eastAsia="zh-CN"/>
        </w:rPr>
        <w:t>STL</w:t>
      </w:r>
      <w:r>
        <w:rPr>
          <w:rFonts w:hint="eastAsia"/>
          <w:b/>
          <w:bCs/>
          <w:lang w:eastAsia="zh-CN"/>
        </w:rPr>
        <w:t>的宏观结构提取与</w:t>
      </w:r>
      <w:r>
        <w:rPr>
          <w:rFonts w:hint="eastAsia"/>
          <w:b/>
          <w:bCs/>
          <w:lang w:eastAsia="zh-CN"/>
        </w:rPr>
        <w:t>VMD</w:t>
      </w:r>
      <w:r>
        <w:rPr>
          <w:rFonts w:hint="eastAsia"/>
          <w:b/>
          <w:bCs/>
          <w:lang w:eastAsia="zh-CN"/>
        </w:rPr>
        <w:t>的细粒度模态分解具有协同互补效应，二者结合实现了</w:t>
      </w:r>
      <w:r>
        <w:rPr>
          <w:rFonts w:hint="eastAsia"/>
          <w:b/>
          <w:bCs/>
          <w:lang w:eastAsia="zh-CN"/>
        </w:rPr>
        <w:t>"</w:t>
      </w:r>
      <w:r>
        <w:rPr>
          <w:rFonts w:hint="eastAsia"/>
          <w:b/>
          <w:bCs/>
          <w:lang w:eastAsia="zh-CN"/>
        </w:rPr>
        <w:t>从宏观到微观</w:t>
      </w:r>
      <w:r>
        <w:rPr>
          <w:rFonts w:hint="eastAsia"/>
          <w:b/>
          <w:bCs/>
          <w:lang w:eastAsia="zh-CN"/>
        </w:rPr>
        <w:t>"</w:t>
      </w:r>
      <w:r>
        <w:rPr>
          <w:rFonts w:hint="eastAsia"/>
          <w:b/>
          <w:bCs/>
          <w:lang w:eastAsia="zh-CN"/>
        </w:rPr>
        <w:t>的多层级信号分离，验证了双层分解策略在非平稳光伏功率预测中的有效性。</w:t>
      </w:r>
    </w:p>
    <w:p w14:paraId="6E3FF030" w14:textId="77777777" w:rsidR="00992F90" w:rsidRDefault="00000000">
      <w:pPr>
        <w:rPr>
          <w:lang w:eastAsia="zh-CN"/>
        </w:rPr>
      </w:pPr>
      <w:r>
        <w:rPr>
          <w:b/>
          <w:lang w:eastAsia="zh-CN"/>
        </w:rPr>
        <w:t>4.3.</w:t>
      </w:r>
      <w:r w:rsidR="00CF5A10">
        <w:rPr>
          <w:rFonts w:hint="eastAsia"/>
          <w:b/>
          <w:lang w:eastAsia="zh-CN"/>
        </w:rPr>
        <w:t>2</w:t>
      </w:r>
      <w:r>
        <w:rPr>
          <w:b/>
          <w:lang w:eastAsia="zh-CN"/>
        </w:rPr>
        <w:t xml:space="preserve"> Phase information independent </w:t>
      </w:r>
    </w:p>
    <w:p w14:paraId="25EE4D1D" w14:textId="77777777" w:rsidR="00992F90" w:rsidRDefault="00992F90">
      <w:pPr>
        <w:rPr>
          <w:lang w:eastAsia="zh-CN"/>
        </w:rPr>
      </w:pPr>
    </w:p>
    <w:p w14:paraId="421105C3" w14:textId="77777777" w:rsidR="00B1793D" w:rsidRDefault="00000000">
      <w:pPr>
        <w:rPr>
          <w:lang w:eastAsia="zh-CN"/>
        </w:rPr>
      </w:pPr>
      <w:r>
        <w:rPr>
          <w:lang w:eastAsia="zh-CN"/>
        </w:rPr>
        <w:t>为了验证幅度和相位信息的独立贡献</w:t>
      </w:r>
      <w:r>
        <w:rPr>
          <w:lang w:eastAsia="zh-CN"/>
        </w:rPr>
        <w:t>,</w:t>
      </w:r>
      <w:r>
        <w:rPr>
          <w:lang w:eastAsia="zh-CN"/>
        </w:rPr>
        <w:t>设计了相位信息消融实验</w:t>
      </w:r>
      <w:r>
        <w:rPr>
          <w:lang w:eastAsia="zh-CN"/>
        </w:rPr>
        <w:t>,</w:t>
      </w:r>
      <w:r>
        <w:rPr>
          <w:lang w:eastAsia="zh-CN"/>
        </w:rPr>
        <w:t>包括仅幅度驱动门控、仅相位驱动门控、仅</w:t>
      </w:r>
      <w:r>
        <w:rPr>
          <w:lang w:eastAsia="zh-CN"/>
        </w:rPr>
        <w:t>DFT</w:t>
      </w:r>
      <w:r>
        <w:rPr>
          <w:lang w:eastAsia="zh-CN"/>
        </w:rPr>
        <w:t>幅度增强</w:t>
      </w:r>
      <w:r>
        <w:rPr>
          <w:lang w:eastAsia="zh-CN"/>
        </w:rPr>
        <w:t>(</w:t>
      </w:r>
      <w:r>
        <w:rPr>
          <w:lang w:eastAsia="zh-CN"/>
        </w:rPr>
        <w:t>无相位门控</w:t>
      </w:r>
      <w:r>
        <w:rPr>
          <w:lang w:eastAsia="zh-CN"/>
        </w:rPr>
        <w:t>)</w:t>
      </w:r>
      <w:r>
        <w:rPr>
          <w:lang w:eastAsia="zh-CN"/>
        </w:rPr>
        <w:t>以及完整配置。</w:t>
      </w:r>
    </w:p>
    <w:tbl>
      <w:tblPr>
        <w:tblW w:w="7343" w:type="dxa"/>
        <w:jc w:val="center"/>
        <w:tblBorders>
          <w:top w:val="single" w:sz="4" w:space="0" w:color="000000"/>
          <w:bottom w:val="single" w:sz="4" w:space="0" w:color="000000"/>
        </w:tblBorders>
        <w:tblLook w:val="04A0" w:firstRow="1" w:lastRow="0" w:firstColumn="1" w:lastColumn="0" w:noHBand="0" w:noVBand="1"/>
      </w:tblPr>
      <w:tblGrid>
        <w:gridCol w:w="2464"/>
        <w:gridCol w:w="1867"/>
        <w:gridCol w:w="1694"/>
        <w:gridCol w:w="1318"/>
      </w:tblGrid>
      <w:tr w:rsidR="002E0517" w14:paraId="442C8C00" w14:textId="77777777" w:rsidTr="00CF4A22">
        <w:trPr>
          <w:trHeight w:val="81"/>
          <w:jc w:val="center"/>
        </w:trPr>
        <w:tc>
          <w:tcPr>
            <w:tcW w:w="2464" w:type="dxa"/>
            <w:tcBorders>
              <w:bottom w:val="single" w:sz="4" w:space="0" w:color="000000"/>
            </w:tcBorders>
          </w:tcPr>
          <w:p w14:paraId="40ED7715" w14:textId="07813F07" w:rsidR="002E0517" w:rsidRDefault="002E0517" w:rsidP="002E0517">
            <w:r>
              <w:rPr>
                <w:b/>
              </w:rPr>
              <w:t>Configuration</w:t>
            </w:r>
          </w:p>
        </w:tc>
        <w:tc>
          <w:tcPr>
            <w:tcW w:w="1867" w:type="dxa"/>
            <w:tcBorders>
              <w:bottom w:val="single" w:sz="4" w:space="0" w:color="000000"/>
            </w:tcBorders>
          </w:tcPr>
          <w:p w14:paraId="70FE44E1" w14:textId="045B9B3B" w:rsidR="002E0517" w:rsidRDefault="002E0517" w:rsidP="002E0517">
            <w:r>
              <w:rPr>
                <w:b/>
              </w:rPr>
              <w:t>RMSE</w:t>
            </w:r>
          </w:p>
        </w:tc>
        <w:tc>
          <w:tcPr>
            <w:tcW w:w="1694" w:type="dxa"/>
            <w:tcBorders>
              <w:bottom w:val="single" w:sz="4" w:space="0" w:color="000000"/>
            </w:tcBorders>
          </w:tcPr>
          <w:p w14:paraId="65A56D4A" w14:textId="495ED5F0" w:rsidR="002E0517" w:rsidRDefault="002E0517" w:rsidP="002E0517">
            <w:r>
              <w:rPr>
                <w:b/>
              </w:rPr>
              <w:t>MAE</w:t>
            </w:r>
          </w:p>
        </w:tc>
        <w:tc>
          <w:tcPr>
            <w:tcW w:w="1318" w:type="dxa"/>
            <w:tcBorders>
              <w:bottom w:val="single" w:sz="4" w:space="0" w:color="000000"/>
            </w:tcBorders>
          </w:tcPr>
          <w:p w14:paraId="165E8BF9" w14:textId="5642382B" w:rsidR="002E0517" w:rsidRDefault="002E0517" w:rsidP="002E0517">
            <w:r>
              <w:rPr>
                <w:b/>
              </w:rPr>
              <w:t>R²</w:t>
            </w:r>
          </w:p>
        </w:tc>
      </w:tr>
      <w:tr w:rsidR="00B1793D" w14:paraId="6D0D23B9" w14:textId="77777777" w:rsidTr="00CF4A22">
        <w:trPr>
          <w:trHeight w:val="259"/>
          <w:jc w:val="center"/>
        </w:trPr>
        <w:tc>
          <w:tcPr>
            <w:tcW w:w="2464" w:type="dxa"/>
          </w:tcPr>
          <w:p w14:paraId="7C03ACD8" w14:textId="77777777" w:rsidR="00B1793D" w:rsidRDefault="00B1793D" w:rsidP="00B265C1">
            <w:r>
              <w:lastRenderedPageBreak/>
              <w:t>FreqXer w/ Amplitude only</w:t>
            </w:r>
          </w:p>
        </w:tc>
        <w:tc>
          <w:tcPr>
            <w:tcW w:w="1867" w:type="dxa"/>
          </w:tcPr>
          <w:p w14:paraId="340ADA4C" w14:textId="77777777" w:rsidR="00B1793D" w:rsidRDefault="00B1793D" w:rsidP="00B265C1">
            <w:r>
              <w:t>155.6</w:t>
            </w:r>
          </w:p>
        </w:tc>
        <w:tc>
          <w:tcPr>
            <w:tcW w:w="1694" w:type="dxa"/>
          </w:tcPr>
          <w:p w14:paraId="1F656AF4" w14:textId="77777777" w:rsidR="00B1793D" w:rsidRDefault="00B1793D" w:rsidP="00B265C1">
            <w:r>
              <w:t>117.0</w:t>
            </w:r>
          </w:p>
        </w:tc>
        <w:tc>
          <w:tcPr>
            <w:tcW w:w="1318" w:type="dxa"/>
          </w:tcPr>
          <w:p w14:paraId="10C4E836" w14:textId="77777777" w:rsidR="00B1793D" w:rsidRDefault="00B1793D" w:rsidP="00B265C1">
            <w:r>
              <w:t>0.9428</w:t>
            </w:r>
          </w:p>
        </w:tc>
      </w:tr>
      <w:tr w:rsidR="00B1793D" w14:paraId="47800732" w14:textId="77777777" w:rsidTr="00CF4A22">
        <w:trPr>
          <w:trHeight w:val="172"/>
          <w:jc w:val="center"/>
        </w:trPr>
        <w:tc>
          <w:tcPr>
            <w:tcW w:w="2464" w:type="dxa"/>
          </w:tcPr>
          <w:p w14:paraId="2C2074AF" w14:textId="77777777" w:rsidR="00B1793D" w:rsidRDefault="00B1793D" w:rsidP="00B265C1">
            <w:r>
              <w:t>FreqXer w/ Phase only</w:t>
            </w:r>
          </w:p>
        </w:tc>
        <w:tc>
          <w:tcPr>
            <w:tcW w:w="1867" w:type="dxa"/>
          </w:tcPr>
          <w:p w14:paraId="74291671" w14:textId="77777777" w:rsidR="00B1793D" w:rsidRDefault="00B1793D" w:rsidP="00B265C1">
            <w:r>
              <w:t>156.2</w:t>
            </w:r>
          </w:p>
        </w:tc>
        <w:tc>
          <w:tcPr>
            <w:tcW w:w="1694" w:type="dxa"/>
          </w:tcPr>
          <w:p w14:paraId="674EE815" w14:textId="77777777" w:rsidR="00B1793D" w:rsidRDefault="00B1793D" w:rsidP="00B265C1">
            <w:r>
              <w:t>117.5</w:t>
            </w:r>
          </w:p>
        </w:tc>
        <w:tc>
          <w:tcPr>
            <w:tcW w:w="1318" w:type="dxa"/>
          </w:tcPr>
          <w:p w14:paraId="592A515B" w14:textId="77777777" w:rsidR="00B1793D" w:rsidRDefault="00B1793D" w:rsidP="00B265C1">
            <w:r>
              <w:t>0.9425</w:t>
            </w:r>
          </w:p>
        </w:tc>
      </w:tr>
      <w:tr w:rsidR="00B1793D" w14:paraId="7310975A" w14:textId="77777777" w:rsidTr="00CF4A22">
        <w:trPr>
          <w:trHeight w:val="172"/>
          <w:jc w:val="center"/>
        </w:trPr>
        <w:tc>
          <w:tcPr>
            <w:tcW w:w="2464" w:type="dxa"/>
          </w:tcPr>
          <w:p w14:paraId="15A0DBAA" w14:textId="77777777" w:rsidR="00B1793D" w:rsidRDefault="00B1793D" w:rsidP="00B265C1">
            <w:r>
              <w:t>FreqXer w/ DFT only</w:t>
            </w:r>
          </w:p>
        </w:tc>
        <w:tc>
          <w:tcPr>
            <w:tcW w:w="1867" w:type="dxa"/>
          </w:tcPr>
          <w:p w14:paraId="5717BBB5" w14:textId="77777777" w:rsidR="00B1793D" w:rsidRDefault="00B1793D" w:rsidP="00B265C1">
            <w:r>
              <w:t>156.9</w:t>
            </w:r>
          </w:p>
        </w:tc>
        <w:tc>
          <w:tcPr>
            <w:tcW w:w="1694" w:type="dxa"/>
          </w:tcPr>
          <w:p w14:paraId="4488FC60" w14:textId="77777777" w:rsidR="00B1793D" w:rsidRDefault="00B1793D" w:rsidP="00B265C1">
            <w:r>
              <w:t>118.2</w:t>
            </w:r>
          </w:p>
        </w:tc>
        <w:tc>
          <w:tcPr>
            <w:tcW w:w="1318" w:type="dxa"/>
          </w:tcPr>
          <w:p w14:paraId="5646BEBF" w14:textId="77777777" w:rsidR="00B1793D" w:rsidRDefault="00B1793D" w:rsidP="00B265C1">
            <w:r>
              <w:t>0.9418</w:t>
            </w:r>
          </w:p>
        </w:tc>
      </w:tr>
      <w:tr w:rsidR="00B1793D" w14:paraId="451C7D93" w14:textId="77777777" w:rsidTr="00CF4A22">
        <w:trPr>
          <w:trHeight w:val="172"/>
          <w:jc w:val="center"/>
        </w:trPr>
        <w:tc>
          <w:tcPr>
            <w:tcW w:w="2464" w:type="dxa"/>
          </w:tcPr>
          <w:p w14:paraId="5E8B3C19" w14:textId="77777777" w:rsidR="00B1793D" w:rsidRDefault="00B1793D" w:rsidP="00B265C1">
            <w:r>
              <w:t>FreqXer (Amp+Phase)</w:t>
            </w:r>
          </w:p>
        </w:tc>
        <w:tc>
          <w:tcPr>
            <w:tcW w:w="1867" w:type="dxa"/>
          </w:tcPr>
          <w:p w14:paraId="1E8D7435" w14:textId="77777777" w:rsidR="00B1793D" w:rsidRDefault="00B1793D" w:rsidP="00B265C1">
            <w:r>
              <w:t>151.0</w:t>
            </w:r>
          </w:p>
        </w:tc>
        <w:tc>
          <w:tcPr>
            <w:tcW w:w="1694" w:type="dxa"/>
          </w:tcPr>
          <w:p w14:paraId="33AFE906" w14:textId="77777777" w:rsidR="00B1793D" w:rsidRDefault="00B1793D" w:rsidP="00B265C1">
            <w:r>
              <w:t>113.4</w:t>
            </w:r>
          </w:p>
        </w:tc>
        <w:tc>
          <w:tcPr>
            <w:tcW w:w="1318" w:type="dxa"/>
          </w:tcPr>
          <w:p w14:paraId="7E8B67DD" w14:textId="77777777" w:rsidR="00B1793D" w:rsidRDefault="00B1793D" w:rsidP="00B265C1">
            <w:r>
              <w:t>0.9463</w:t>
            </w:r>
          </w:p>
        </w:tc>
      </w:tr>
    </w:tbl>
    <w:p w14:paraId="710A46A4" w14:textId="77777777" w:rsidR="00B1793D" w:rsidRDefault="00B1793D" w:rsidP="00B1793D">
      <w:pPr>
        <w:jc w:val="center"/>
        <w:rPr>
          <w:lang w:eastAsia="zh-CN"/>
        </w:rPr>
      </w:pPr>
      <w:r>
        <w:rPr>
          <w:lang w:eastAsia="zh-CN"/>
        </w:rPr>
        <w:t>表</w:t>
      </w:r>
      <w:r>
        <w:rPr>
          <w:lang w:eastAsia="zh-CN"/>
        </w:rPr>
        <w:t xml:space="preserve">5 </w:t>
      </w:r>
      <w:r>
        <w:rPr>
          <w:lang w:eastAsia="zh-CN"/>
        </w:rPr>
        <w:t>相位信息独立贡献消融实验</w:t>
      </w:r>
    </w:p>
    <w:p w14:paraId="32450467" w14:textId="77777777" w:rsidR="00B1793D" w:rsidRPr="00B1793D" w:rsidRDefault="00B1793D">
      <w:pPr>
        <w:rPr>
          <w:lang w:eastAsia="zh-CN"/>
        </w:rPr>
      </w:pPr>
    </w:p>
    <w:p w14:paraId="1CC6C2F4" w14:textId="77777777" w:rsidR="00992F90" w:rsidRPr="009241A2" w:rsidRDefault="00000000">
      <w:pPr>
        <w:rPr>
          <w:lang w:eastAsia="zh-CN"/>
        </w:rPr>
      </w:pPr>
      <w:r>
        <w:rPr>
          <w:b/>
          <w:bCs/>
          <w:lang w:eastAsia="zh-CN"/>
        </w:rPr>
        <w:t>表</w:t>
      </w:r>
      <w:r>
        <w:rPr>
          <w:b/>
          <w:bCs/>
          <w:lang w:eastAsia="zh-CN"/>
        </w:rPr>
        <w:t>5</w:t>
      </w:r>
      <w:r>
        <w:rPr>
          <w:b/>
          <w:bCs/>
          <w:lang w:eastAsia="zh-CN"/>
        </w:rPr>
        <w:t>的结果表明</w:t>
      </w:r>
      <w:r>
        <w:rPr>
          <w:b/>
          <w:bCs/>
          <w:lang w:eastAsia="zh-CN"/>
        </w:rPr>
        <w:t>,</w:t>
      </w:r>
      <w:r>
        <w:rPr>
          <w:b/>
          <w:bCs/>
          <w:lang w:eastAsia="zh-CN"/>
        </w:rPr>
        <w:t>仅幅度配置</w:t>
      </w:r>
      <w:r>
        <w:rPr>
          <w:b/>
          <w:bCs/>
          <w:lang w:eastAsia="zh-CN"/>
        </w:rPr>
        <w:t>RMSE</w:t>
      </w:r>
      <w:r>
        <w:rPr>
          <w:b/>
          <w:bCs/>
          <w:lang w:eastAsia="zh-CN"/>
        </w:rPr>
        <w:t>为</w:t>
      </w:r>
      <w:r>
        <w:rPr>
          <w:b/>
          <w:bCs/>
          <w:lang w:eastAsia="zh-CN"/>
        </w:rPr>
        <w:t>155.6,</w:t>
      </w:r>
      <w:r>
        <w:rPr>
          <w:b/>
          <w:bCs/>
          <w:lang w:eastAsia="zh-CN"/>
        </w:rPr>
        <w:t>已经接近</w:t>
      </w:r>
      <w:r>
        <w:rPr>
          <w:b/>
          <w:bCs/>
          <w:lang w:eastAsia="zh-CN"/>
        </w:rPr>
        <w:t>TimeXer</w:t>
      </w:r>
      <w:r>
        <w:rPr>
          <w:b/>
          <w:bCs/>
          <w:lang w:eastAsia="zh-CN"/>
        </w:rPr>
        <w:t>基线</w:t>
      </w:r>
      <w:r>
        <w:rPr>
          <w:b/>
          <w:bCs/>
          <w:lang w:eastAsia="zh-CN"/>
        </w:rPr>
        <w:t>,</w:t>
      </w:r>
      <w:r>
        <w:rPr>
          <w:b/>
          <w:bCs/>
          <w:lang w:eastAsia="zh-CN"/>
        </w:rPr>
        <w:t>说明幅度变化率提供了主要的波动检测信号</w:t>
      </w:r>
      <w:r>
        <w:rPr>
          <w:b/>
          <w:bCs/>
          <w:lang w:eastAsia="zh-CN"/>
        </w:rPr>
        <w:t>;</w:t>
      </w:r>
      <w:r>
        <w:rPr>
          <w:b/>
          <w:bCs/>
          <w:lang w:eastAsia="zh-CN"/>
        </w:rPr>
        <w:t>仅相位配置</w:t>
      </w:r>
      <w:r>
        <w:rPr>
          <w:b/>
          <w:bCs/>
          <w:lang w:eastAsia="zh-CN"/>
        </w:rPr>
        <w:t>RMSE</w:t>
      </w:r>
      <w:r>
        <w:rPr>
          <w:b/>
          <w:bCs/>
          <w:lang w:eastAsia="zh-CN"/>
        </w:rPr>
        <w:t>为</w:t>
      </w:r>
      <w:r>
        <w:rPr>
          <w:b/>
          <w:bCs/>
          <w:lang w:eastAsia="zh-CN"/>
        </w:rPr>
        <w:t>156.2,</w:t>
      </w:r>
      <w:r>
        <w:rPr>
          <w:b/>
          <w:bCs/>
          <w:lang w:eastAsia="zh-CN"/>
        </w:rPr>
        <w:t>略低于幅度但仍维持相近水平</w:t>
      </w:r>
      <w:r>
        <w:rPr>
          <w:b/>
          <w:bCs/>
          <w:lang w:eastAsia="zh-CN"/>
        </w:rPr>
        <w:t>,</w:t>
      </w:r>
      <w:r>
        <w:rPr>
          <w:b/>
          <w:bCs/>
          <w:lang w:eastAsia="zh-CN"/>
        </w:rPr>
        <w:t>说明相位对时序对齐信息的编码具有一定价值</w:t>
      </w:r>
      <w:r>
        <w:rPr>
          <w:b/>
          <w:bCs/>
          <w:lang w:eastAsia="zh-CN"/>
        </w:rPr>
        <w:t>;</w:t>
      </w:r>
      <w:r>
        <w:rPr>
          <w:b/>
          <w:bCs/>
          <w:lang w:eastAsia="zh-CN"/>
        </w:rPr>
        <w:t>仅</w:t>
      </w:r>
      <w:r>
        <w:rPr>
          <w:b/>
          <w:bCs/>
          <w:lang w:eastAsia="zh-CN"/>
        </w:rPr>
        <w:t>DFT</w:t>
      </w:r>
      <w:r>
        <w:rPr>
          <w:b/>
          <w:bCs/>
          <w:lang w:eastAsia="zh-CN"/>
        </w:rPr>
        <w:t>幅度增强</w:t>
      </w:r>
      <w:r>
        <w:rPr>
          <w:b/>
          <w:bCs/>
          <w:lang w:eastAsia="zh-CN"/>
        </w:rPr>
        <w:t>(</w:t>
      </w:r>
      <w:r>
        <w:rPr>
          <w:b/>
          <w:bCs/>
          <w:lang w:eastAsia="zh-CN"/>
        </w:rPr>
        <w:t>无相位门控</w:t>
      </w:r>
      <w:r>
        <w:rPr>
          <w:b/>
          <w:bCs/>
          <w:lang w:eastAsia="zh-CN"/>
        </w:rPr>
        <w:t>)RMSE</w:t>
      </w:r>
      <w:r>
        <w:rPr>
          <w:b/>
          <w:bCs/>
          <w:lang w:eastAsia="zh-CN"/>
        </w:rPr>
        <w:t>为</w:t>
      </w:r>
      <w:r>
        <w:rPr>
          <w:b/>
          <w:bCs/>
          <w:lang w:eastAsia="zh-CN"/>
        </w:rPr>
        <w:t>156.9,</w:t>
      </w:r>
      <w:r>
        <w:rPr>
          <w:b/>
          <w:bCs/>
          <w:lang w:eastAsia="zh-CN"/>
        </w:rPr>
        <w:t>甚至高于基线</w:t>
      </w:r>
      <w:r>
        <w:rPr>
          <w:b/>
          <w:bCs/>
          <w:lang w:eastAsia="zh-CN"/>
        </w:rPr>
        <w:t>,</w:t>
      </w:r>
      <w:r>
        <w:rPr>
          <w:b/>
          <w:bCs/>
          <w:lang w:eastAsia="zh-CN"/>
        </w:rPr>
        <w:t>说明不加相位门控的</w:t>
      </w:r>
      <w:r>
        <w:rPr>
          <w:b/>
          <w:bCs/>
          <w:lang w:eastAsia="zh-CN"/>
        </w:rPr>
        <w:t>DFT</w:t>
      </w:r>
      <w:r>
        <w:rPr>
          <w:b/>
          <w:bCs/>
          <w:lang w:eastAsia="zh-CN"/>
        </w:rPr>
        <w:t>增强会引入与当前时序状态不匹配的频率成分反而干扰预测。完整</w:t>
      </w:r>
      <w:r>
        <w:rPr>
          <w:b/>
          <w:bCs/>
          <w:lang w:eastAsia="zh-CN"/>
        </w:rPr>
        <w:t>FreqXer(</w:t>
      </w:r>
      <w:r>
        <w:rPr>
          <w:b/>
          <w:bCs/>
          <w:lang w:eastAsia="zh-CN"/>
        </w:rPr>
        <w:t>幅度</w:t>
      </w:r>
      <w:r>
        <w:rPr>
          <w:b/>
          <w:bCs/>
          <w:lang w:eastAsia="zh-CN"/>
        </w:rPr>
        <w:t>+</w:t>
      </w:r>
      <w:r>
        <w:rPr>
          <w:b/>
          <w:bCs/>
          <w:lang w:eastAsia="zh-CN"/>
        </w:rPr>
        <w:t>相位联合</w:t>
      </w:r>
      <w:r>
        <w:rPr>
          <w:b/>
          <w:bCs/>
          <w:lang w:eastAsia="zh-CN"/>
        </w:rPr>
        <w:t>)RMSE</w:t>
      </w:r>
      <w:r>
        <w:rPr>
          <w:b/>
          <w:bCs/>
          <w:lang w:eastAsia="zh-CN"/>
        </w:rPr>
        <w:t>达</w:t>
      </w:r>
      <w:r>
        <w:rPr>
          <w:b/>
          <w:bCs/>
          <w:lang w:eastAsia="zh-CN"/>
        </w:rPr>
        <w:t>151.0,</w:t>
      </w:r>
      <w:r>
        <w:rPr>
          <w:b/>
          <w:bCs/>
          <w:lang w:eastAsia="zh-CN"/>
        </w:rPr>
        <w:t>显著优于所有消融变体</w:t>
      </w:r>
      <w:r>
        <w:rPr>
          <w:b/>
          <w:bCs/>
          <w:lang w:eastAsia="zh-CN"/>
        </w:rPr>
        <w:t>,</w:t>
      </w:r>
      <w:r>
        <w:rPr>
          <w:b/>
          <w:bCs/>
          <w:lang w:eastAsia="zh-CN"/>
        </w:rPr>
        <w:t>表明幅度与相位存在协同互补关系</w:t>
      </w:r>
      <w:r>
        <w:rPr>
          <w:b/>
          <w:bCs/>
          <w:lang w:eastAsia="zh-CN"/>
        </w:rPr>
        <w:t>——</w:t>
      </w:r>
      <w:r>
        <w:rPr>
          <w:b/>
          <w:bCs/>
          <w:lang w:eastAsia="zh-CN"/>
        </w:rPr>
        <w:t>幅度捕获振荡能量变化</w:t>
      </w:r>
      <w:r>
        <w:rPr>
          <w:b/>
          <w:bCs/>
          <w:lang w:eastAsia="zh-CN"/>
        </w:rPr>
        <w:t>,</w:t>
      </w:r>
      <w:r>
        <w:rPr>
          <w:b/>
          <w:bCs/>
          <w:lang w:eastAsia="zh-CN"/>
        </w:rPr>
        <w:t>相位编码时序偏移</w:t>
      </w:r>
      <w:r>
        <w:rPr>
          <w:b/>
          <w:bCs/>
          <w:lang w:eastAsia="zh-CN"/>
        </w:rPr>
        <w:t>,</w:t>
      </w:r>
      <w:r>
        <w:rPr>
          <w:b/>
          <w:bCs/>
          <w:lang w:eastAsia="zh-CN"/>
        </w:rPr>
        <w:t>二者结合使门控网络能够更精确地区分规律周期与偶然波动。</w:t>
      </w:r>
    </w:p>
    <w:p w14:paraId="1031D4D3" w14:textId="77777777" w:rsidR="009241A2" w:rsidRDefault="009241A2">
      <w:pPr>
        <w:spacing w:before="100" w:after="40"/>
        <w:rPr>
          <w:b/>
          <w:lang w:eastAsia="zh-CN"/>
        </w:rPr>
      </w:pPr>
      <w:r w:rsidRPr="009241A2">
        <w:rPr>
          <w:b/>
          <w:lang w:eastAsia="zh-CN"/>
        </w:rPr>
        <w:t>4.3.</w:t>
      </w:r>
      <w:r w:rsidR="00CF5A10">
        <w:rPr>
          <w:rFonts w:hint="eastAsia"/>
          <w:b/>
          <w:lang w:eastAsia="zh-CN"/>
        </w:rPr>
        <w:t>3</w:t>
      </w:r>
      <w:r w:rsidRPr="009241A2">
        <w:rPr>
          <w:b/>
          <w:lang w:eastAsia="zh-CN"/>
        </w:rPr>
        <w:t xml:space="preserve"> Gate frequency response analysis </w:t>
      </w:r>
    </w:p>
    <w:p w14:paraId="62BE4F62" w14:textId="77777777" w:rsidR="00804C09" w:rsidRPr="00804C09" w:rsidRDefault="00804C09" w:rsidP="00804C09">
      <w:pPr>
        <w:spacing w:before="100" w:after="40"/>
        <w:rPr>
          <w:lang w:eastAsia="zh-CN"/>
        </w:rPr>
      </w:pPr>
      <w:r w:rsidRPr="00804C09">
        <w:rPr>
          <w:lang w:eastAsia="zh-CN"/>
        </w:rPr>
        <w:t>为直观展示门控网络的频率选择性行为，</w:t>
      </w:r>
      <w:r w:rsidRPr="00804C09">
        <w:rPr>
          <w:b/>
          <w:bCs/>
          <w:lang w:eastAsia="zh-CN"/>
        </w:rPr>
        <w:t>图</w:t>
      </w:r>
      <w:r w:rsidR="0015106F">
        <w:rPr>
          <w:rFonts w:hint="eastAsia"/>
          <w:b/>
          <w:bCs/>
          <w:lang w:eastAsia="zh-CN"/>
        </w:rPr>
        <w:t>8</w:t>
      </w:r>
      <w:r w:rsidRPr="00804C09">
        <w:rPr>
          <w:lang w:eastAsia="zh-CN"/>
        </w:rPr>
        <w:t>对比了多云和晴空两种典型天气条件下，原始频谱与门控调制后频谱的变化，以及门控信号在频率</w:t>
      </w:r>
      <w:r w:rsidRPr="00804C09">
        <w:rPr>
          <w:lang w:eastAsia="zh-CN"/>
        </w:rPr>
        <w:t>×Patch</w:t>
      </w:r>
      <w:r w:rsidRPr="00804C09">
        <w:rPr>
          <w:lang w:eastAsia="zh-CN"/>
        </w:rPr>
        <w:t>二维空间上的分布模式。</w:t>
      </w:r>
    </w:p>
    <w:p w14:paraId="39F84D4D" w14:textId="77777777" w:rsidR="00804C09" w:rsidRPr="00804C09" w:rsidRDefault="00804C09" w:rsidP="00804C09">
      <w:pPr>
        <w:spacing w:before="100" w:after="40"/>
        <w:rPr>
          <w:lang w:eastAsia="zh-CN"/>
        </w:rPr>
      </w:pPr>
      <w:r w:rsidRPr="00804C09">
        <w:rPr>
          <w:lang w:eastAsia="zh-CN"/>
        </w:rPr>
        <w:t>在多云条件下，光伏功率因云层遮挡出现多次骤降，此时门控网络检测到瞬时幅度的异常变化，对频谱施加连续的自适应调制：低频段（日周期等规律成分）被适度增强，且增强幅度随频率升高平滑衰减；中高频段被抑制，且抑制程度随频</w:t>
      </w:r>
      <w:r w:rsidRPr="00804C09">
        <w:rPr>
          <w:lang w:eastAsia="zh-CN"/>
        </w:rPr>
        <w:lastRenderedPageBreak/>
        <w:t>率升高逐渐加深。这种连续的频谱调制有效放大了规律周期成分、压缩了噪声干扰，其峰值约在低频端增强</w:t>
      </w:r>
      <w:r w:rsidRPr="00804C09">
        <w:rPr>
          <w:lang w:eastAsia="zh-CN"/>
        </w:rPr>
        <w:t>20%</w:t>
      </w:r>
      <w:r w:rsidRPr="00804C09">
        <w:rPr>
          <w:lang w:eastAsia="zh-CN"/>
        </w:rPr>
        <w:t>、中高频端抑制</w:t>
      </w:r>
      <w:r w:rsidRPr="00804C09">
        <w:rPr>
          <w:lang w:eastAsia="zh-CN"/>
        </w:rPr>
        <w:t>35%</w:t>
      </w:r>
      <w:r w:rsidRPr="00804C09">
        <w:rPr>
          <w:lang w:eastAsia="zh-CN"/>
        </w:rPr>
        <w:t>左右。对应的</w:t>
      </w:r>
      <w:r w:rsidRPr="00804C09">
        <w:rPr>
          <w:lang w:eastAsia="zh-CN"/>
        </w:rPr>
        <w:t>Gate</w:t>
      </w:r>
      <w:r w:rsidRPr="00804C09">
        <w:rPr>
          <w:lang w:eastAsia="zh-CN"/>
        </w:rPr>
        <w:t>热力图中，中低频段对应中间</w:t>
      </w:r>
      <w:r w:rsidRPr="00804C09">
        <w:rPr>
          <w:lang w:eastAsia="zh-CN"/>
        </w:rPr>
        <w:t>Patch</w:t>
      </w:r>
      <w:r w:rsidRPr="00804C09">
        <w:rPr>
          <w:lang w:eastAsia="zh-CN"/>
        </w:rPr>
        <w:t>位置的门控值显著降低（</w:t>
      </w:r>
      <w:r w:rsidRPr="00804C09">
        <w:rPr>
          <w:lang w:eastAsia="zh-CN"/>
        </w:rPr>
        <w:t>G≈0.35</w:t>
      </w:r>
      <w:r w:rsidRPr="00804C09">
        <w:rPr>
          <w:lang w:eastAsia="zh-CN"/>
        </w:rPr>
        <w:t>），表明频域增强在该时段被抑制；相比之下，晴空条件下功率曲线平滑，门控信号在各频率段上保持较高且均匀的取值（</w:t>
      </w:r>
      <w:r w:rsidRPr="00804C09">
        <w:rPr>
          <w:lang w:eastAsia="zh-CN"/>
        </w:rPr>
        <w:t>G≥0.55</w:t>
      </w:r>
      <w:r w:rsidRPr="00804C09">
        <w:rPr>
          <w:lang w:eastAsia="zh-CN"/>
        </w:rPr>
        <w:t>），门控热力图中无明显抑制区域，频域增强被全频段平滑接入。</w:t>
      </w:r>
    </w:p>
    <w:p w14:paraId="05BA4FA1" w14:textId="77777777" w:rsidR="00804C09" w:rsidRPr="00804C09" w:rsidRDefault="00804C09" w:rsidP="00804C09">
      <w:pPr>
        <w:spacing w:before="100" w:after="40"/>
        <w:rPr>
          <w:lang w:eastAsia="zh-CN"/>
        </w:rPr>
      </w:pPr>
      <w:r w:rsidRPr="00804C09">
        <w:rPr>
          <w:lang w:eastAsia="zh-CN"/>
        </w:rPr>
        <w:t>这一结果直接验证了门控网络的自适应频率选择能力：在非平稳波动发生时，门控依据瞬时幅度的异常变化对频谱施加频率自适应、幅度连续的调制；在平稳条件下则保持频域增强的均匀接入。频率</w:t>
      </w:r>
      <w:r w:rsidRPr="00804C09">
        <w:rPr>
          <w:lang w:eastAsia="zh-CN"/>
        </w:rPr>
        <w:t>×Patch</w:t>
      </w:r>
      <w:r w:rsidRPr="00804C09">
        <w:rPr>
          <w:lang w:eastAsia="zh-CN"/>
        </w:rPr>
        <w:t>二维热力图进一步揭示了门控信号在时间和频率维度上的联合调制特性</w:t>
      </w:r>
      <w:r w:rsidRPr="00804C09">
        <w:rPr>
          <w:lang w:eastAsia="zh-CN"/>
        </w:rPr>
        <w:t>——</w:t>
      </w:r>
      <w:r w:rsidRPr="00804C09">
        <w:rPr>
          <w:lang w:eastAsia="zh-CN"/>
        </w:rPr>
        <w:t>门控不仅在不同频率分量上表现出平滑的选择性，在不同</w:t>
      </w:r>
      <w:r w:rsidRPr="00804C09">
        <w:rPr>
          <w:lang w:eastAsia="zh-CN"/>
        </w:rPr>
        <w:t>Patch</w:t>
      </w:r>
      <w:r w:rsidRPr="00804C09">
        <w:rPr>
          <w:lang w:eastAsia="zh-CN"/>
        </w:rPr>
        <w:t>（对应不同时间窗口）上也呈现出差异化的响应模式，体现了门控机制对输入信号时频结构的动态适应性。</w:t>
      </w:r>
    </w:p>
    <w:p w14:paraId="578D7FFF" w14:textId="77777777" w:rsidR="009241A2" w:rsidRPr="00804C09" w:rsidRDefault="009241A2">
      <w:pPr>
        <w:spacing w:before="100" w:after="40"/>
        <w:rPr>
          <w:b/>
          <w:lang w:eastAsia="zh-CN"/>
        </w:rPr>
      </w:pPr>
    </w:p>
    <w:p w14:paraId="6A742F6D" w14:textId="77777777" w:rsidR="00557246" w:rsidRDefault="00557246">
      <w:pPr>
        <w:spacing w:before="100" w:after="40"/>
        <w:rPr>
          <w:b/>
          <w:lang w:eastAsia="zh-CN"/>
        </w:rPr>
        <w:sectPr w:rsidR="00557246" w:rsidSect="00187CA2">
          <w:footerReference w:type="default" r:id="rId23"/>
          <w:type w:val="continuous"/>
          <w:pgSz w:w="11906" w:h="16838"/>
          <w:pgMar w:top="1701" w:right="1701" w:bottom="1701" w:left="1701" w:header="720" w:footer="720" w:gutter="0"/>
          <w:cols w:space="720"/>
          <w:docGrid w:linePitch="360"/>
        </w:sectPr>
      </w:pPr>
    </w:p>
    <w:p w14:paraId="064C67FB" w14:textId="77777777" w:rsidR="009241A2" w:rsidRDefault="00804C09" w:rsidP="00557246">
      <w:pPr>
        <w:spacing w:before="100" w:after="40"/>
        <w:jc w:val="center"/>
        <w:rPr>
          <w:b/>
          <w:lang w:eastAsia="zh-CN"/>
        </w:rPr>
      </w:pPr>
      <w:r>
        <w:rPr>
          <w:noProof/>
        </w:rPr>
        <w:lastRenderedPageBreak/>
        <w:drawing>
          <wp:inline distT="0" distB="0" distL="0" distR="0" wp14:anchorId="3D78ADA7" wp14:editId="59AAA6C6">
            <wp:extent cx="5731510" cy="3637915"/>
            <wp:effectExtent l="0" t="0" r="2540" b="635"/>
            <wp:docPr id="341639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37915"/>
                    </a:xfrm>
                    <a:prstGeom prst="rect">
                      <a:avLst/>
                    </a:prstGeom>
                    <a:noFill/>
                    <a:ln>
                      <a:noFill/>
                    </a:ln>
                  </pic:spPr>
                </pic:pic>
              </a:graphicData>
            </a:graphic>
          </wp:inline>
        </w:drawing>
      </w:r>
    </w:p>
    <w:p w14:paraId="3C3DB391" w14:textId="77777777" w:rsidR="00AA4598" w:rsidRPr="00AA4598" w:rsidRDefault="00AA4598" w:rsidP="00AA4598">
      <w:pPr>
        <w:spacing w:before="100" w:after="40"/>
        <w:jc w:val="center"/>
        <w:rPr>
          <w:bCs/>
          <w:lang w:eastAsia="zh-CN"/>
        </w:rPr>
      </w:pPr>
      <w:r w:rsidRPr="00AA4598">
        <w:rPr>
          <w:bCs/>
          <w:lang w:eastAsia="zh-CN"/>
        </w:rPr>
        <w:t>图</w:t>
      </w:r>
      <w:r w:rsidR="0015106F">
        <w:rPr>
          <w:rFonts w:hint="eastAsia"/>
          <w:bCs/>
          <w:lang w:eastAsia="zh-CN"/>
        </w:rPr>
        <w:t>8</w:t>
      </w:r>
      <w:r w:rsidRPr="00AA4598">
        <w:rPr>
          <w:bCs/>
          <w:lang w:eastAsia="zh-CN"/>
        </w:rPr>
        <w:t xml:space="preserve"> </w:t>
      </w:r>
      <w:r w:rsidR="009A49A5" w:rsidRPr="009A49A5">
        <w:rPr>
          <w:bCs/>
          <w:lang w:eastAsia="zh-CN"/>
        </w:rPr>
        <w:t>Gate Frequency Response: Spectrum Selectivity</w:t>
      </w:r>
    </w:p>
    <w:p w14:paraId="261EA209" w14:textId="77777777" w:rsidR="00557246" w:rsidRDefault="00557246">
      <w:pPr>
        <w:spacing w:before="100" w:after="40"/>
        <w:rPr>
          <w:rFonts w:eastAsia="黑体"/>
          <w:b/>
          <w:lang w:eastAsia="zh-CN"/>
        </w:rPr>
        <w:sectPr w:rsidR="00557246" w:rsidSect="00557246">
          <w:footerReference w:type="default" r:id="rId25"/>
          <w:type w:val="continuous"/>
          <w:pgSz w:w="11906" w:h="16838"/>
          <w:pgMar w:top="1701" w:right="1701" w:bottom="1701" w:left="1701" w:header="720" w:footer="720" w:gutter="0"/>
          <w:cols w:space="720"/>
          <w:docGrid w:linePitch="360"/>
        </w:sectPr>
      </w:pPr>
    </w:p>
    <w:p w14:paraId="003AFD61" w14:textId="77777777" w:rsidR="00794426" w:rsidRDefault="00000000">
      <w:pPr>
        <w:spacing w:before="100" w:after="40"/>
        <w:rPr>
          <w:rFonts w:eastAsia="黑体"/>
          <w:b/>
          <w:lang w:eastAsia="zh-CN"/>
        </w:rPr>
      </w:pPr>
      <w:r>
        <w:rPr>
          <w:rFonts w:eastAsia="黑体"/>
          <w:b/>
          <w:lang w:eastAsia="zh-CN"/>
        </w:rPr>
        <w:t>4.</w:t>
      </w:r>
      <w:r w:rsidR="00785986">
        <w:rPr>
          <w:rFonts w:eastAsia="黑体" w:hint="eastAsia"/>
          <w:b/>
          <w:lang w:eastAsia="zh-CN"/>
        </w:rPr>
        <w:t>4</w:t>
      </w:r>
      <w:r>
        <w:rPr>
          <w:rFonts w:eastAsia="黑体"/>
          <w:b/>
          <w:lang w:eastAsia="zh-CN"/>
        </w:rPr>
        <w:t xml:space="preserve"> Case study</w:t>
      </w:r>
    </w:p>
    <w:p w14:paraId="72171800" w14:textId="77777777" w:rsidR="00504ED5" w:rsidRDefault="00504ED5" w:rsidP="00504ED5">
      <w:pPr>
        <w:ind w:firstLine="420"/>
        <w:rPr>
          <w:lang w:eastAsia="zh-CN"/>
        </w:rPr>
      </w:pPr>
      <w:r w:rsidRPr="00504ED5">
        <w:rPr>
          <w:rFonts w:hint="eastAsia"/>
          <w:lang w:eastAsia="zh-CN"/>
        </w:rPr>
        <w:t>光伏功率序列在不同季节呈现出显著的波动性差异，这种季节异质性为验证</w:t>
      </w:r>
      <w:r w:rsidRPr="00504ED5">
        <w:rPr>
          <w:rFonts w:hint="eastAsia"/>
          <w:lang w:eastAsia="zh-CN"/>
        </w:rPr>
        <w:t>FreqXer</w:t>
      </w:r>
      <w:r w:rsidRPr="00504ED5">
        <w:rPr>
          <w:rFonts w:hint="eastAsia"/>
          <w:lang w:eastAsia="zh-CN"/>
        </w:rPr>
        <w:t>相位感知频域增强机制的鲁棒性提供了天然实验平台。</w:t>
      </w:r>
      <w:r w:rsidR="001B3F16">
        <w:rPr>
          <w:rFonts w:hint="eastAsia"/>
          <w:lang w:eastAsia="zh-CN"/>
        </w:rPr>
        <w:t>为了使差异更加明显，</w:t>
      </w:r>
      <w:r w:rsidRPr="00504ED5">
        <w:rPr>
          <w:rFonts w:hint="eastAsia"/>
          <w:lang w:eastAsia="zh-CN"/>
        </w:rPr>
        <w:t>本节</w:t>
      </w:r>
      <w:r w:rsidR="00645443">
        <w:rPr>
          <w:rFonts w:hint="eastAsia"/>
          <w:lang w:eastAsia="zh-CN"/>
        </w:rPr>
        <w:t>首先选取数据集中一组发电设备</w:t>
      </w:r>
      <w:r w:rsidRPr="00504ED5">
        <w:rPr>
          <w:rFonts w:hint="eastAsia"/>
          <w:lang w:eastAsia="zh-CN"/>
        </w:rPr>
        <w:t>的四季功率波动特征进行统计分析，在此基础上对比</w:t>
      </w:r>
      <w:r w:rsidRPr="00504ED5">
        <w:rPr>
          <w:rFonts w:hint="eastAsia"/>
          <w:lang w:eastAsia="zh-CN"/>
        </w:rPr>
        <w:t>FreqXer</w:t>
      </w:r>
      <w:r w:rsidRPr="00504ED5">
        <w:rPr>
          <w:rFonts w:hint="eastAsia"/>
          <w:lang w:eastAsia="zh-CN"/>
        </w:rPr>
        <w:t>与</w:t>
      </w:r>
      <w:r w:rsidRPr="00504ED5">
        <w:rPr>
          <w:rFonts w:hint="eastAsia"/>
          <w:lang w:eastAsia="zh-CN"/>
        </w:rPr>
        <w:t>TimeXer</w:t>
      </w:r>
      <w:r w:rsidRPr="00504ED5">
        <w:rPr>
          <w:rFonts w:hint="eastAsia"/>
          <w:lang w:eastAsia="zh-CN"/>
        </w:rPr>
        <w:t>在各季节的预测性能，最后从波动性角度解释</w:t>
      </w:r>
      <w:r w:rsidRPr="00504ED5">
        <w:rPr>
          <w:rFonts w:hint="eastAsia"/>
          <w:lang w:eastAsia="zh-CN"/>
        </w:rPr>
        <w:t>FreqXer</w:t>
      </w:r>
      <w:r w:rsidRPr="00504ED5">
        <w:rPr>
          <w:rFonts w:hint="eastAsia"/>
          <w:lang w:eastAsia="zh-CN"/>
        </w:rPr>
        <w:t>改进幅度的变化规律。</w:t>
      </w:r>
    </w:p>
    <w:p w14:paraId="7B00A6D1" w14:textId="77777777" w:rsidR="00504ED5" w:rsidRPr="00504ED5" w:rsidRDefault="00504ED5">
      <w:pPr>
        <w:spacing w:before="100" w:after="40"/>
        <w:rPr>
          <w:lang w:eastAsia="zh-CN"/>
        </w:rPr>
      </w:pPr>
    </w:p>
    <w:p w14:paraId="630CA107" w14:textId="77777777" w:rsidR="00187CA2" w:rsidRDefault="00187CA2">
      <w:pPr>
        <w:spacing w:before="40" w:after="120"/>
        <w:jc w:val="center"/>
        <w:rPr>
          <w:i/>
          <w:noProof/>
          <w:color w:val="808080"/>
          <w:lang w:eastAsia="zh-CN"/>
        </w:rPr>
        <w:sectPr w:rsidR="00187CA2" w:rsidSect="00187CA2">
          <w:footerReference w:type="default" r:id="rId26"/>
          <w:type w:val="continuous"/>
          <w:pgSz w:w="11906" w:h="16838"/>
          <w:pgMar w:top="1701" w:right="1701" w:bottom="1701" w:left="1701" w:header="720" w:footer="720" w:gutter="0"/>
          <w:cols w:space="720"/>
          <w:docGrid w:linePitch="360"/>
        </w:sectPr>
      </w:pPr>
    </w:p>
    <w:p w14:paraId="768A622E" w14:textId="77777777" w:rsidR="00874C80" w:rsidRDefault="00350671">
      <w:pPr>
        <w:spacing w:before="40" w:after="120"/>
        <w:jc w:val="center"/>
        <w:rPr>
          <w:i/>
          <w:noProof/>
          <w:color w:val="808080"/>
          <w:lang w:eastAsia="zh-CN"/>
        </w:rPr>
      </w:pPr>
      <w:r>
        <w:rPr>
          <w:noProof/>
        </w:rPr>
        <w:lastRenderedPageBreak/>
        <w:drawing>
          <wp:inline distT="0" distB="0" distL="0" distR="0" wp14:anchorId="02CCE23C" wp14:editId="090FC548">
            <wp:extent cx="5400040" cy="3686810"/>
            <wp:effectExtent l="0" t="0" r="0" b="8890"/>
            <wp:docPr id="1969288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686810"/>
                    </a:xfrm>
                    <a:prstGeom prst="rect">
                      <a:avLst/>
                    </a:prstGeom>
                    <a:noFill/>
                    <a:ln>
                      <a:noFill/>
                    </a:ln>
                  </pic:spPr>
                </pic:pic>
              </a:graphicData>
            </a:graphic>
          </wp:inline>
        </w:drawing>
      </w:r>
      <w:r>
        <w:rPr>
          <w:noProof/>
        </w:rPr>
        <w:t xml:space="preserve"> </w:t>
      </w:r>
    </w:p>
    <w:p w14:paraId="35E57A58" w14:textId="77777777" w:rsidR="00187CA2" w:rsidRDefault="00874C80" w:rsidP="00874C80">
      <w:pPr>
        <w:spacing w:before="40" w:after="120"/>
        <w:jc w:val="center"/>
        <w:rPr>
          <w:lang w:eastAsia="zh-CN"/>
        </w:rPr>
        <w:sectPr w:rsidR="00187CA2" w:rsidSect="00187CA2">
          <w:footerReference w:type="default" r:id="rId28"/>
          <w:type w:val="continuous"/>
          <w:pgSz w:w="11906" w:h="16838"/>
          <w:pgMar w:top="1701" w:right="1701" w:bottom="1701" w:left="1701" w:header="720" w:footer="720" w:gutter="0"/>
          <w:cols w:space="720"/>
          <w:docGrid w:linePitch="360"/>
        </w:sectPr>
      </w:pPr>
      <w:r w:rsidRPr="00874C80">
        <w:rPr>
          <w:lang w:eastAsia="zh-CN"/>
        </w:rPr>
        <w:t>图</w:t>
      </w:r>
      <w:r w:rsidR="0015106F">
        <w:rPr>
          <w:rFonts w:hint="eastAsia"/>
          <w:lang w:eastAsia="zh-CN"/>
        </w:rPr>
        <w:t>9</w:t>
      </w:r>
      <w:r w:rsidRPr="00874C80">
        <w:rPr>
          <w:lang w:eastAsia="zh-CN"/>
        </w:rPr>
        <w:t>光伏功率四季波动特征分析</w:t>
      </w:r>
      <w:r w:rsidR="00073A99" w:rsidRPr="00073A99">
        <w:rPr>
          <w:lang w:eastAsia="zh-CN"/>
        </w:rPr>
        <w:t>Seasonal Volatility Analysis of PV Power</w:t>
      </w:r>
    </w:p>
    <w:p w14:paraId="3F9350B8" w14:textId="77777777" w:rsidR="00874C80" w:rsidRPr="00874C80" w:rsidRDefault="00874C80" w:rsidP="00874C80">
      <w:pPr>
        <w:spacing w:before="40" w:after="120"/>
        <w:jc w:val="center"/>
        <w:rPr>
          <w:lang w:eastAsia="zh-CN"/>
        </w:rPr>
      </w:pPr>
    </w:p>
    <w:p w14:paraId="118C7904" w14:textId="77777777" w:rsidR="00187CA2" w:rsidRDefault="004F1922" w:rsidP="004F1922">
      <w:pPr>
        <w:spacing w:before="40" w:after="120"/>
        <w:ind w:firstLineChars="200" w:firstLine="480"/>
        <w:rPr>
          <w:lang w:eastAsia="zh-CN"/>
        </w:rPr>
        <w:sectPr w:rsidR="00187CA2" w:rsidSect="00187CA2">
          <w:footerReference w:type="default" r:id="rId29"/>
          <w:type w:val="continuous"/>
          <w:pgSz w:w="11906" w:h="16838"/>
          <w:pgMar w:top="1701" w:right="1701" w:bottom="1701" w:left="1701" w:header="720" w:footer="720" w:gutter="0"/>
          <w:cols w:space="720"/>
          <w:docGrid w:linePitch="360"/>
        </w:sectPr>
      </w:pPr>
      <w:r w:rsidRPr="004F1922">
        <w:rPr>
          <w:lang w:eastAsia="zh-CN"/>
        </w:rPr>
        <w:t>光伏功率在不同季节呈现出显著的波动性差异。</w:t>
      </w:r>
      <w:r w:rsidRPr="004F1922">
        <w:rPr>
          <w:b/>
          <w:bCs/>
          <w:lang w:eastAsia="zh-CN"/>
        </w:rPr>
        <w:t>如图</w:t>
      </w:r>
      <w:r w:rsidR="0015106F">
        <w:rPr>
          <w:rFonts w:hint="eastAsia"/>
          <w:b/>
          <w:bCs/>
          <w:lang w:eastAsia="zh-CN"/>
        </w:rPr>
        <w:t>9</w:t>
      </w:r>
      <w:r w:rsidRPr="004F1922">
        <w:rPr>
          <w:b/>
          <w:bCs/>
          <w:lang w:eastAsia="zh-CN"/>
        </w:rPr>
        <w:t>所示</w:t>
      </w:r>
      <w:r w:rsidRPr="004F1922">
        <w:rPr>
          <w:lang w:eastAsia="zh-CN"/>
        </w:rPr>
        <w:t>，</w:t>
      </w:r>
      <w:r w:rsidRPr="004F1922">
        <w:rPr>
          <w:lang w:eastAsia="zh-CN"/>
        </w:rPr>
        <w:t>Spring</w:t>
      </w:r>
      <w:r w:rsidRPr="004F1922">
        <w:rPr>
          <w:lang w:eastAsia="zh-CN"/>
        </w:rPr>
        <w:t>季节的功率标准差（</w:t>
      </w:r>
      <w:r w:rsidRPr="004F1922">
        <w:rPr>
          <w:lang w:eastAsia="zh-CN"/>
        </w:rPr>
        <w:t>15.53</w:t>
      </w:r>
      <w:r w:rsidR="00350671">
        <w:rPr>
          <w:rFonts w:hint="eastAsia"/>
          <w:lang w:eastAsia="zh-CN"/>
        </w:rPr>
        <w:t>k</w:t>
      </w:r>
      <w:r w:rsidRPr="004F1922">
        <w:rPr>
          <w:lang w:eastAsia="zh-CN"/>
        </w:rPr>
        <w:t>W</w:t>
      </w:r>
      <w:r w:rsidRPr="004F1922">
        <w:rPr>
          <w:lang w:eastAsia="zh-CN"/>
        </w:rPr>
        <w:t>）与日波动范围（</w:t>
      </w:r>
      <w:r w:rsidRPr="004F1922">
        <w:rPr>
          <w:lang w:eastAsia="zh-CN"/>
        </w:rPr>
        <w:t>41.6</w:t>
      </w:r>
      <w:r w:rsidR="00350671">
        <w:rPr>
          <w:rFonts w:hint="eastAsia"/>
          <w:lang w:eastAsia="zh-CN"/>
        </w:rPr>
        <w:t>k</w:t>
      </w:r>
      <w:r w:rsidRPr="004F1922">
        <w:rPr>
          <w:lang w:eastAsia="zh-CN"/>
        </w:rPr>
        <w:t>W</w:t>
      </w:r>
      <w:r w:rsidRPr="004F1922">
        <w:rPr>
          <w:lang w:eastAsia="zh-CN"/>
        </w:rPr>
        <w:t>）均为四季最高，表明该季节天气过程最为复杂</w:t>
      </w:r>
      <w:r w:rsidRPr="004F1922">
        <w:rPr>
          <w:lang w:eastAsia="zh-CN"/>
        </w:rPr>
        <w:t>——</w:t>
      </w:r>
      <w:r w:rsidRPr="004F1922">
        <w:rPr>
          <w:lang w:eastAsia="zh-CN"/>
        </w:rPr>
        <w:t>春季冷暖气团交汇频繁，晴空与云层遮挡快速交替，功率曲线频繁出现大幅骤升骤降；</w:t>
      </w:r>
      <w:r w:rsidRPr="004F1922">
        <w:rPr>
          <w:lang w:eastAsia="zh-CN"/>
        </w:rPr>
        <w:t>Autumn</w:t>
      </w:r>
      <w:r w:rsidRPr="004F1922">
        <w:rPr>
          <w:lang w:eastAsia="zh-CN"/>
        </w:rPr>
        <w:t>季节波动性次之（标准差</w:t>
      </w:r>
      <w:r w:rsidRPr="004F1922">
        <w:rPr>
          <w:lang w:eastAsia="zh-CN"/>
        </w:rPr>
        <w:t>15.26</w:t>
      </w:r>
      <w:r w:rsidR="00350671">
        <w:rPr>
          <w:rFonts w:hint="eastAsia"/>
          <w:lang w:eastAsia="zh-CN"/>
        </w:rPr>
        <w:t>k</w:t>
      </w:r>
      <w:r w:rsidRPr="004F1922">
        <w:rPr>
          <w:lang w:eastAsia="zh-CN"/>
        </w:rPr>
        <w:t>W</w:t>
      </w:r>
      <w:r w:rsidRPr="004F1922">
        <w:rPr>
          <w:lang w:eastAsia="zh-CN"/>
        </w:rPr>
        <w:t>，日波动范围</w:t>
      </w:r>
      <w:r w:rsidRPr="004F1922">
        <w:rPr>
          <w:lang w:eastAsia="zh-CN"/>
        </w:rPr>
        <w:t>41.4</w:t>
      </w:r>
      <w:r w:rsidR="00350671">
        <w:rPr>
          <w:rFonts w:hint="eastAsia"/>
          <w:lang w:eastAsia="zh-CN"/>
        </w:rPr>
        <w:t>k</w:t>
      </w:r>
      <w:r w:rsidRPr="004F1922">
        <w:rPr>
          <w:lang w:eastAsia="zh-CN"/>
        </w:rPr>
        <w:t>W</w:t>
      </w:r>
      <w:r w:rsidRPr="004F1922">
        <w:rPr>
          <w:lang w:eastAsia="zh-CN"/>
        </w:rPr>
        <w:t>）；</w:t>
      </w:r>
      <w:r w:rsidRPr="004F1922">
        <w:rPr>
          <w:lang w:eastAsia="zh-CN"/>
        </w:rPr>
        <w:t>Summer</w:t>
      </w:r>
      <w:r w:rsidRPr="004F1922">
        <w:rPr>
          <w:lang w:eastAsia="zh-CN"/>
        </w:rPr>
        <w:t>季节出力最为稳定（标准差</w:t>
      </w:r>
      <w:r w:rsidRPr="004F1922">
        <w:rPr>
          <w:lang w:eastAsia="zh-CN"/>
        </w:rPr>
        <w:t>14.23</w:t>
      </w:r>
      <w:r w:rsidR="00350671">
        <w:rPr>
          <w:rFonts w:hint="eastAsia"/>
          <w:lang w:eastAsia="zh-CN"/>
        </w:rPr>
        <w:t>k</w:t>
      </w:r>
      <w:r w:rsidRPr="004F1922">
        <w:rPr>
          <w:lang w:eastAsia="zh-CN"/>
        </w:rPr>
        <w:t>W</w:t>
      </w:r>
      <w:r w:rsidRPr="004F1922">
        <w:rPr>
          <w:lang w:eastAsia="zh-CN"/>
        </w:rPr>
        <w:t>，日波动范围</w:t>
      </w:r>
      <w:r w:rsidRPr="004F1922">
        <w:rPr>
          <w:lang w:eastAsia="zh-CN"/>
        </w:rPr>
        <w:t>39.1</w:t>
      </w:r>
      <w:r w:rsidR="00350671">
        <w:rPr>
          <w:rFonts w:hint="eastAsia"/>
          <w:lang w:eastAsia="zh-CN"/>
        </w:rPr>
        <w:t>k</w:t>
      </w:r>
      <w:r w:rsidRPr="004F1922">
        <w:rPr>
          <w:lang w:eastAsia="zh-CN"/>
        </w:rPr>
        <w:t>W</w:t>
      </w:r>
      <w:r w:rsidRPr="004F1922">
        <w:rPr>
          <w:lang w:eastAsia="zh-CN"/>
        </w:rPr>
        <w:t>），以晴空过程为主，功率曲线平滑；</w:t>
      </w:r>
      <w:r w:rsidRPr="004F1922">
        <w:rPr>
          <w:lang w:eastAsia="zh-CN"/>
        </w:rPr>
        <w:t>Winter</w:t>
      </w:r>
      <w:r w:rsidRPr="004F1922">
        <w:rPr>
          <w:lang w:eastAsia="zh-CN"/>
        </w:rPr>
        <w:t>季节虽然功率均值最低（</w:t>
      </w:r>
      <w:r w:rsidRPr="004F1922">
        <w:rPr>
          <w:lang w:eastAsia="zh-CN"/>
        </w:rPr>
        <w:t>8.58</w:t>
      </w:r>
      <w:r w:rsidR="00350671">
        <w:rPr>
          <w:rFonts w:hint="eastAsia"/>
          <w:lang w:eastAsia="zh-CN"/>
        </w:rPr>
        <w:t>k</w:t>
      </w:r>
      <w:r w:rsidRPr="004F1922">
        <w:rPr>
          <w:lang w:eastAsia="zh-CN"/>
        </w:rPr>
        <w:t>W</w:t>
      </w:r>
      <w:r w:rsidRPr="004F1922">
        <w:rPr>
          <w:lang w:eastAsia="zh-CN"/>
        </w:rPr>
        <w:t>），但其变异系数</w:t>
      </w:r>
      <w:r w:rsidRPr="004F1922">
        <w:rPr>
          <w:lang w:eastAsia="zh-CN"/>
        </w:rPr>
        <w:t>CV</w:t>
      </w:r>
      <w:r w:rsidRPr="004F1922">
        <w:rPr>
          <w:lang w:eastAsia="zh-CN"/>
        </w:rPr>
        <w:t>（标准差与均值之比，</w:t>
      </w:r>
      <w:r w:rsidRPr="004F1922">
        <w:rPr>
          <w:lang w:eastAsia="zh-CN"/>
        </w:rPr>
        <w:t>1.674</w:t>
      </w:r>
      <w:r w:rsidRPr="004F1922">
        <w:rPr>
          <w:lang w:eastAsia="zh-CN"/>
        </w:rPr>
        <w:t>）为四季最高，说明其相对波动最为剧烈</w:t>
      </w:r>
      <w:r w:rsidRPr="004F1922">
        <w:rPr>
          <w:lang w:eastAsia="zh-CN"/>
        </w:rPr>
        <w:t>——</w:t>
      </w:r>
      <w:r w:rsidRPr="004F1922">
        <w:rPr>
          <w:lang w:eastAsia="zh-CN"/>
        </w:rPr>
        <w:t>有效出力时段短、晴天高峰与多云低谷交替，导致相对变化幅度大。值得注意的是，</w:t>
      </w:r>
      <w:r w:rsidRPr="004F1922">
        <w:rPr>
          <w:lang w:eastAsia="zh-CN"/>
        </w:rPr>
        <w:t>Std</w:t>
      </w:r>
      <w:r w:rsidRPr="004F1922">
        <w:rPr>
          <w:lang w:eastAsia="zh-CN"/>
        </w:rPr>
        <w:t>反映的是绝对波动幅度，而</w:t>
      </w:r>
      <w:r w:rsidRPr="004F1922">
        <w:rPr>
          <w:lang w:eastAsia="zh-CN"/>
        </w:rPr>
        <w:t>CV</w:t>
      </w:r>
      <w:r w:rsidRPr="004F1922">
        <w:rPr>
          <w:lang w:eastAsia="zh-CN"/>
        </w:rPr>
        <w:t>刻画的是相对于</w:t>
      </w:r>
      <w:r w:rsidRPr="004F1922">
        <w:rPr>
          <w:lang w:eastAsia="zh-CN"/>
        </w:rPr>
        <w:lastRenderedPageBreak/>
        <w:t>均值水平的波动强度，二者从不同维度刻画了功率的季节波动特征。上述波动的季节异质性为验证</w:t>
      </w:r>
      <w:r w:rsidRPr="004F1922">
        <w:rPr>
          <w:lang w:eastAsia="zh-CN"/>
        </w:rPr>
        <w:t>FreqXer</w:t>
      </w:r>
      <w:r w:rsidRPr="004F1922">
        <w:rPr>
          <w:lang w:eastAsia="zh-CN"/>
        </w:rPr>
        <w:t>相位感知频域增强在不同波动场景下的鲁棒性提供了天然实验平台：</w:t>
      </w:r>
      <w:r w:rsidRPr="004F1922">
        <w:rPr>
          <w:lang w:eastAsia="zh-CN"/>
        </w:rPr>
        <w:t>Spring</w:t>
      </w:r>
      <w:r w:rsidRPr="004F1922">
        <w:rPr>
          <w:lang w:eastAsia="zh-CN"/>
        </w:rPr>
        <w:t>的高</w:t>
      </w:r>
      <w:r w:rsidRPr="004F1922">
        <w:rPr>
          <w:lang w:eastAsia="zh-CN"/>
        </w:rPr>
        <w:t>Std</w:t>
      </w:r>
      <w:r w:rsidRPr="004F1922">
        <w:rPr>
          <w:lang w:eastAsia="zh-CN"/>
        </w:rPr>
        <w:t>考验模型对大幅突变的捕捉能力，</w:t>
      </w:r>
      <w:r w:rsidRPr="004F1922">
        <w:rPr>
          <w:lang w:eastAsia="zh-CN"/>
        </w:rPr>
        <w:t>Winter</w:t>
      </w:r>
      <w:r w:rsidRPr="004F1922">
        <w:rPr>
          <w:lang w:eastAsia="zh-CN"/>
        </w:rPr>
        <w:t>的高</w:t>
      </w:r>
      <w:r w:rsidRPr="004F1922">
        <w:rPr>
          <w:lang w:eastAsia="zh-CN"/>
        </w:rPr>
        <w:t>CV</w:t>
      </w:r>
      <w:r w:rsidRPr="004F1922">
        <w:rPr>
          <w:lang w:eastAsia="zh-CN"/>
        </w:rPr>
        <w:t>则考验模型在低均值下对相对波动的敏感度，两类场景共同构成了对频域增强机制的多维度检验。</w:t>
      </w:r>
    </w:p>
    <w:p w14:paraId="550B3D95" w14:textId="77777777" w:rsidR="00874C80" w:rsidRPr="00874C80" w:rsidRDefault="00F26B72">
      <w:pPr>
        <w:spacing w:before="40" w:after="120"/>
        <w:jc w:val="center"/>
        <w:rPr>
          <w:lang w:eastAsia="zh-CN"/>
        </w:rPr>
      </w:pPr>
      <w:r>
        <w:rPr>
          <w:noProof/>
        </w:rPr>
        <w:drawing>
          <wp:inline distT="0" distB="0" distL="0" distR="0" wp14:anchorId="3D101873" wp14:editId="2D86D494">
            <wp:extent cx="5400040" cy="2098040"/>
            <wp:effectExtent l="0" t="0" r="0" b="0"/>
            <wp:docPr id="96753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098040"/>
                    </a:xfrm>
                    <a:prstGeom prst="rect">
                      <a:avLst/>
                    </a:prstGeom>
                    <a:noFill/>
                    <a:ln>
                      <a:noFill/>
                    </a:ln>
                  </pic:spPr>
                </pic:pic>
              </a:graphicData>
            </a:graphic>
          </wp:inline>
        </w:drawing>
      </w:r>
      <w:r w:rsidR="005C2CE8">
        <w:rPr>
          <w:noProof/>
          <w:lang w:eastAsia="zh-CN"/>
        </w:rPr>
        <w:t xml:space="preserve"> </w:t>
      </w:r>
    </w:p>
    <w:p w14:paraId="2B4660A3" w14:textId="77777777" w:rsidR="00794426" w:rsidRDefault="00000000">
      <w:pPr>
        <w:spacing w:before="40" w:after="120"/>
        <w:jc w:val="center"/>
        <w:rPr>
          <w:lang w:eastAsia="zh-CN"/>
        </w:rPr>
      </w:pPr>
      <w:r>
        <w:rPr>
          <w:lang w:eastAsia="zh-CN"/>
        </w:rPr>
        <w:t>图</w:t>
      </w:r>
      <w:r w:rsidR="0015106F">
        <w:rPr>
          <w:rFonts w:hint="eastAsia"/>
          <w:lang w:eastAsia="zh-CN"/>
        </w:rPr>
        <w:t>10</w:t>
      </w:r>
      <w:r w:rsidR="00874C80" w:rsidRPr="00874C80">
        <w:rPr>
          <w:lang w:eastAsia="zh-CN"/>
        </w:rPr>
        <w:t>各季节</w:t>
      </w:r>
      <w:r w:rsidR="00874C80" w:rsidRPr="00874C80">
        <w:rPr>
          <w:lang w:eastAsia="zh-CN"/>
        </w:rPr>
        <w:t>FreqXer</w:t>
      </w:r>
      <w:r w:rsidR="00874C80" w:rsidRPr="00874C80">
        <w:rPr>
          <w:lang w:eastAsia="zh-CN"/>
        </w:rPr>
        <w:t>与</w:t>
      </w:r>
      <w:r w:rsidR="00874C80" w:rsidRPr="00874C80">
        <w:rPr>
          <w:lang w:eastAsia="zh-CN"/>
        </w:rPr>
        <w:t>TimeXer</w:t>
      </w:r>
      <w:r w:rsidR="00874C80" w:rsidRPr="00874C80">
        <w:rPr>
          <w:lang w:eastAsia="zh-CN"/>
        </w:rPr>
        <w:t>预测性能对比</w:t>
      </w:r>
    </w:p>
    <w:p w14:paraId="45F60915" w14:textId="77777777" w:rsidR="00187CA2" w:rsidRDefault="00187CA2">
      <w:pPr>
        <w:ind w:firstLine="420"/>
        <w:rPr>
          <w:lang w:eastAsia="zh-CN"/>
        </w:rPr>
        <w:sectPr w:rsidR="00187CA2" w:rsidSect="00187CA2">
          <w:footerReference w:type="default" r:id="rId31"/>
          <w:type w:val="continuous"/>
          <w:pgSz w:w="11906" w:h="16838"/>
          <w:pgMar w:top="1701" w:right="1701" w:bottom="1701" w:left="1701" w:header="720" w:footer="720" w:gutter="0"/>
          <w:cols w:space="720"/>
          <w:docGrid w:linePitch="360"/>
        </w:sectPr>
      </w:pPr>
    </w:p>
    <w:p w14:paraId="0AC7497E" w14:textId="77777777" w:rsidR="00794426" w:rsidRDefault="005A30B3">
      <w:pPr>
        <w:ind w:firstLine="420"/>
        <w:rPr>
          <w:lang w:eastAsia="zh-CN"/>
        </w:rPr>
      </w:pPr>
      <w:r w:rsidRPr="00A12969">
        <w:rPr>
          <w:rFonts w:hint="eastAsia"/>
          <w:b/>
          <w:bCs/>
          <w:lang w:eastAsia="zh-CN"/>
        </w:rPr>
        <w:t>图</w:t>
      </w:r>
      <w:r w:rsidR="0015106F">
        <w:rPr>
          <w:rFonts w:hint="eastAsia"/>
          <w:b/>
          <w:bCs/>
          <w:lang w:eastAsia="zh-CN"/>
        </w:rPr>
        <w:t>10</w:t>
      </w:r>
      <w:r w:rsidRPr="00A12969">
        <w:rPr>
          <w:rFonts w:hint="eastAsia"/>
          <w:b/>
          <w:bCs/>
          <w:lang w:eastAsia="zh-CN"/>
        </w:rPr>
        <w:t>(a)</w:t>
      </w:r>
      <w:r w:rsidRPr="005A30B3">
        <w:rPr>
          <w:rFonts w:hint="eastAsia"/>
          <w:lang w:eastAsia="zh-CN"/>
        </w:rPr>
        <w:t>展示了</w:t>
      </w:r>
      <w:r w:rsidRPr="005A30B3">
        <w:rPr>
          <w:rFonts w:hint="eastAsia"/>
          <w:lang w:eastAsia="zh-CN"/>
        </w:rPr>
        <w:t>FreqXer</w:t>
      </w:r>
      <w:r w:rsidRPr="005A30B3">
        <w:rPr>
          <w:rFonts w:hint="eastAsia"/>
          <w:lang w:eastAsia="zh-CN"/>
        </w:rPr>
        <w:t>与</w:t>
      </w:r>
      <w:r w:rsidRPr="005A30B3">
        <w:rPr>
          <w:rFonts w:hint="eastAsia"/>
          <w:lang w:eastAsia="zh-CN"/>
        </w:rPr>
        <w:t>TimeXer</w:t>
      </w:r>
      <w:r w:rsidRPr="005A30B3">
        <w:rPr>
          <w:rFonts w:hint="eastAsia"/>
          <w:lang w:eastAsia="zh-CN"/>
        </w:rPr>
        <w:t>在四个季节上的</w:t>
      </w:r>
      <w:r w:rsidRPr="005A30B3">
        <w:rPr>
          <w:rFonts w:hint="eastAsia"/>
          <w:lang w:eastAsia="zh-CN"/>
        </w:rPr>
        <w:t>RMSE</w:t>
      </w:r>
      <w:r w:rsidRPr="005A30B3">
        <w:rPr>
          <w:rFonts w:hint="eastAsia"/>
          <w:lang w:eastAsia="zh-CN"/>
        </w:rPr>
        <w:t>对比。</w:t>
      </w:r>
      <w:r w:rsidRPr="005A30B3">
        <w:rPr>
          <w:rFonts w:hint="eastAsia"/>
          <w:lang w:eastAsia="zh-CN"/>
        </w:rPr>
        <w:t>FreqXer</w:t>
      </w:r>
      <w:r w:rsidRPr="005A30B3">
        <w:rPr>
          <w:rFonts w:hint="eastAsia"/>
          <w:lang w:eastAsia="zh-CN"/>
        </w:rPr>
        <w:t>在所有季节均一致优于</w:t>
      </w:r>
      <w:r w:rsidRPr="005A30B3">
        <w:rPr>
          <w:rFonts w:hint="eastAsia"/>
          <w:lang w:eastAsia="zh-CN"/>
        </w:rPr>
        <w:t>TimeXer</w:t>
      </w:r>
      <w:r w:rsidRPr="005A30B3">
        <w:rPr>
          <w:rFonts w:hint="eastAsia"/>
          <w:lang w:eastAsia="zh-CN"/>
        </w:rPr>
        <w:t>。在波动最剧烈的</w:t>
      </w:r>
      <w:r w:rsidRPr="005A30B3">
        <w:rPr>
          <w:rFonts w:hint="eastAsia"/>
          <w:lang w:eastAsia="zh-CN"/>
        </w:rPr>
        <w:t>Spring</w:t>
      </w:r>
      <w:r w:rsidRPr="005A30B3">
        <w:rPr>
          <w:rFonts w:hint="eastAsia"/>
          <w:lang w:eastAsia="zh-CN"/>
        </w:rPr>
        <w:t>季节，</w:t>
      </w:r>
      <w:r w:rsidRPr="005A30B3">
        <w:rPr>
          <w:rFonts w:hint="eastAsia"/>
          <w:lang w:eastAsia="zh-CN"/>
        </w:rPr>
        <w:t>FreqXer</w:t>
      </w:r>
      <w:r w:rsidRPr="005A30B3">
        <w:rPr>
          <w:rFonts w:hint="eastAsia"/>
          <w:lang w:eastAsia="zh-CN"/>
        </w:rPr>
        <w:t>相对</w:t>
      </w:r>
      <w:r w:rsidRPr="005A30B3">
        <w:rPr>
          <w:rFonts w:hint="eastAsia"/>
          <w:lang w:eastAsia="zh-CN"/>
        </w:rPr>
        <w:t>TimeXer</w:t>
      </w:r>
      <w:r w:rsidRPr="005A30B3">
        <w:rPr>
          <w:rFonts w:hint="eastAsia"/>
          <w:lang w:eastAsia="zh-CN"/>
        </w:rPr>
        <w:t>的</w:t>
      </w:r>
      <w:r w:rsidRPr="005A30B3">
        <w:rPr>
          <w:rFonts w:hint="eastAsia"/>
          <w:lang w:eastAsia="zh-CN"/>
        </w:rPr>
        <w:t>RMSE</w:t>
      </w:r>
      <w:r w:rsidRPr="005A30B3">
        <w:rPr>
          <w:rFonts w:hint="eastAsia"/>
          <w:lang w:eastAsia="zh-CN"/>
        </w:rPr>
        <w:t>降低约</w:t>
      </w:r>
      <w:r w:rsidR="0036155D">
        <w:rPr>
          <w:rFonts w:hint="eastAsia"/>
          <w:lang w:eastAsia="zh-CN"/>
        </w:rPr>
        <w:t>1</w:t>
      </w:r>
      <w:r w:rsidRPr="005A30B3">
        <w:rPr>
          <w:rFonts w:hint="eastAsia"/>
          <w:lang w:eastAsia="zh-CN"/>
        </w:rPr>
        <w:t>.</w:t>
      </w:r>
      <w:r w:rsidR="0036155D">
        <w:rPr>
          <w:rFonts w:hint="eastAsia"/>
          <w:lang w:eastAsia="zh-CN"/>
        </w:rPr>
        <w:t>92</w:t>
      </w:r>
      <w:r w:rsidRPr="005A30B3">
        <w:rPr>
          <w:rFonts w:hint="eastAsia"/>
          <w:lang w:eastAsia="zh-CN"/>
        </w:rPr>
        <w:t>%</w:t>
      </w:r>
      <w:r w:rsidRPr="005A30B3">
        <w:rPr>
          <w:rFonts w:hint="eastAsia"/>
          <w:lang w:eastAsia="zh-CN"/>
        </w:rPr>
        <w:t>，而在波动最平缓的</w:t>
      </w:r>
      <w:r w:rsidRPr="005A30B3">
        <w:rPr>
          <w:rFonts w:hint="eastAsia"/>
          <w:lang w:eastAsia="zh-CN"/>
        </w:rPr>
        <w:t>Summer</w:t>
      </w:r>
      <w:r w:rsidRPr="005A30B3">
        <w:rPr>
          <w:rFonts w:hint="eastAsia"/>
          <w:lang w:eastAsia="zh-CN"/>
        </w:rPr>
        <w:t>季节，改进幅度约为</w:t>
      </w:r>
      <w:r w:rsidR="0092205C">
        <w:rPr>
          <w:rFonts w:hint="eastAsia"/>
          <w:lang w:eastAsia="zh-CN"/>
        </w:rPr>
        <w:t>s</w:t>
      </w:r>
      <w:r w:rsidRPr="005A30B3">
        <w:rPr>
          <w:rFonts w:hint="eastAsia"/>
          <w:lang w:eastAsia="zh-CN"/>
        </w:rPr>
        <w:t>1.</w:t>
      </w:r>
      <w:r w:rsidR="0036155D">
        <w:rPr>
          <w:rFonts w:hint="eastAsia"/>
          <w:lang w:eastAsia="zh-CN"/>
        </w:rPr>
        <w:t>3</w:t>
      </w:r>
      <w:r w:rsidRPr="005A30B3">
        <w:rPr>
          <w:rFonts w:hint="eastAsia"/>
          <w:lang w:eastAsia="zh-CN"/>
        </w:rPr>
        <w:t>3%</w:t>
      </w:r>
      <w:r w:rsidRPr="005A30B3">
        <w:rPr>
          <w:rFonts w:hint="eastAsia"/>
          <w:lang w:eastAsia="zh-CN"/>
        </w:rPr>
        <w:t>，这一趋势表明</w:t>
      </w:r>
      <w:r w:rsidRPr="005A30B3">
        <w:rPr>
          <w:rFonts w:hint="eastAsia"/>
          <w:lang w:eastAsia="zh-CN"/>
        </w:rPr>
        <w:t>FreqXer</w:t>
      </w:r>
      <w:r w:rsidRPr="005A30B3">
        <w:rPr>
          <w:rFonts w:hint="eastAsia"/>
          <w:lang w:eastAsia="zh-CN"/>
        </w:rPr>
        <w:t>的相位感知机制在高波动场景下优势更为突出。</w:t>
      </w:r>
      <w:r w:rsidRPr="00A12969">
        <w:rPr>
          <w:rFonts w:hint="eastAsia"/>
          <w:b/>
          <w:bCs/>
          <w:lang w:eastAsia="zh-CN"/>
        </w:rPr>
        <w:t>图</w:t>
      </w:r>
      <w:r w:rsidR="0015106F">
        <w:rPr>
          <w:rFonts w:hint="eastAsia"/>
          <w:b/>
          <w:bCs/>
          <w:lang w:eastAsia="zh-CN"/>
        </w:rPr>
        <w:t>10</w:t>
      </w:r>
      <w:r w:rsidRPr="00A12969">
        <w:rPr>
          <w:rFonts w:hint="eastAsia"/>
          <w:b/>
          <w:bCs/>
          <w:lang w:eastAsia="zh-CN"/>
        </w:rPr>
        <w:t>(b)</w:t>
      </w:r>
      <w:r w:rsidRPr="005A30B3">
        <w:rPr>
          <w:rFonts w:hint="eastAsia"/>
          <w:lang w:eastAsia="zh-CN"/>
        </w:rPr>
        <w:t>的误差分布箱型图进一步揭示，</w:t>
      </w:r>
      <w:r w:rsidRPr="005A30B3">
        <w:rPr>
          <w:rFonts w:hint="eastAsia"/>
          <w:lang w:eastAsia="zh-CN"/>
        </w:rPr>
        <w:t>FreqXer</w:t>
      </w:r>
      <w:r w:rsidRPr="005A30B3">
        <w:rPr>
          <w:rFonts w:hint="eastAsia"/>
          <w:lang w:eastAsia="zh-CN"/>
        </w:rPr>
        <w:t>在各季节的预测误差中位数和四分位距均低于</w:t>
      </w:r>
      <w:r w:rsidRPr="005A30B3">
        <w:rPr>
          <w:rFonts w:hint="eastAsia"/>
          <w:lang w:eastAsia="zh-CN"/>
        </w:rPr>
        <w:t>TimeXer</w:t>
      </w:r>
      <w:r w:rsidRPr="005A30B3">
        <w:rPr>
          <w:rFonts w:hint="eastAsia"/>
          <w:lang w:eastAsia="zh-CN"/>
        </w:rPr>
        <w:t>，说明其预测稳定性更强</w:t>
      </w:r>
      <w:r w:rsidRPr="00874C80">
        <w:rPr>
          <w:rFonts w:hint="eastAsia"/>
          <w:lang w:eastAsia="zh-CN"/>
        </w:rPr>
        <w:t>、极端偏差出现的概率更低</w:t>
      </w:r>
      <w:r w:rsidRPr="005A30B3">
        <w:rPr>
          <w:rFonts w:hint="eastAsia"/>
          <w:lang w:eastAsia="zh-CN"/>
        </w:rPr>
        <w:t>。</w:t>
      </w:r>
    </w:p>
    <w:p w14:paraId="1A5B189A" w14:textId="77777777" w:rsidR="00187CA2" w:rsidRDefault="00187CA2">
      <w:pPr>
        <w:spacing w:before="40" w:after="120"/>
        <w:jc w:val="center"/>
        <w:rPr>
          <w:i/>
          <w:color w:val="808080"/>
          <w:lang w:eastAsia="zh-CN"/>
        </w:rPr>
        <w:sectPr w:rsidR="00187CA2" w:rsidSect="00187CA2">
          <w:footerReference w:type="default" r:id="rId32"/>
          <w:type w:val="continuous"/>
          <w:pgSz w:w="11906" w:h="16838"/>
          <w:pgMar w:top="1701" w:right="1701" w:bottom="1701" w:left="1701" w:header="720" w:footer="720" w:gutter="0"/>
          <w:cols w:space="720"/>
          <w:docGrid w:linePitch="360"/>
        </w:sectPr>
      </w:pPr>
    </w:p>
    <w:p w14:paraId="33CB9DC5" w14:textId="77777777" w:rsidR="00874C80" w:rsidRDefault="00350671">
      <w:pPr>
        <w:spacing w:before="40" w:after="120"/>
        <w:jc w:val="center"/>
        <w:rPr>
          <w:i/>
          <w:color w:val="808080"/>
          <w:lang w:eastAsia="zh-CN"/>
        </w:rPr>
      </w:pPr>
      <w:r>
        <w:rPr>
          <w:noProof/>
        </w:rPr>
        <w:lastRenderedPageBreak/>
        <w:drawing>
          <wp:inline distT="0" distB="0" distL="0" distR="0" wp14:anchorId="2895F008" wp14:editId="1B263A93">
            <wp:extent cx="5400040" cy="1678940"/>
            <wp:effectExtent l="0" t="0" r="0" b="0"/>
            <wp:docPr id="802413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1678940"/>
                    </a:xfrm>
                    <a:prstGeom prst="rect">
                      <a:avLst/>
                    </a:prstGeom>
                    <a:noFill/>
                    <a:ln>
                      <a:noFill/>
                    </a:ln>
                  </pic:spPr>
                </pic:pic>
              </a:graphicData>
            </a:graphic>
          </wp:inline>
        </w:drawing>
      </w:r>
      <w:r>
        <w:rPr>
          <w:noProof/>
          <w:lang w:eastAsia="zh-CN"/>
        </w:rPr>
        <w:t xml:space="preserve"> </w:t>
      </w:r>
    </w:p>
    <w:p w14:paraId="25704F88" w14:textId="77777777" w:rsidR="00794426" w:rsidRDefault="00000000">
      <w:pPr>
        <w:spacing w:before="40" w:after="120"/>
        <w:jc w:val="center"/>
        <w:rPr>
          <w:lang w:eastAsia="zh-CN"/>
        </w:rPr>
      </w:pPr>
      <w:r>
        <w:rPr>
          <w:lang w:eastAsia="zh-CN"/>
        </w:rPr>
        <w:t>图</w:t>
      </w:r>
      <w:r w:rsidR="00E113DB">
        <w:rPr>
          <w:rFonts w:hint="eastAsia"/>
          <w:lang w:eastAsia="zh-CN"/>
        </w:rPr>
        <w:t>1</w:t>
      </w:r>
      <w:r w:rsidR="0015106F">
        <w:rPr>
          <w:rFonts w:hint="eastAsia"/>
          <w:lang w:eastAsia="zh-CN"/>
        </w:rPr>
        <w:t>1</w:t>
      </w:r>
      <w:r>
        <w:rPr>
          <w:lang w:eastAsia="zh-CN"/>
        </w:rPr>
        <w:t xml:space="preserve"> </w:t>
      </w:r>
      <w:r w:rsidR="00874C80" w:rsidRPr="00874C80">
        <w:rPr>
          <w:lang w:eastAsia="zh-CN"/>
        </w:rPr>
        <w:t>FreqXer</w:t>
      </w:r>
      <w:r w:rsidR="00874C80" w:rsidRPr="00874C80">
        <w:rPr>
          <w:lang w:eastAsia="zh-CN"/>
        </w:rPr>
        <w:t>改进幅度与季节波动性的相关性</w:t>
      </w:r>
    </w:p>
    <w:p w14:paraId="60A7DA63" w14:textId="77777777" w:rsidR="00187CA2" w:rsidRDefault="00187CA2" w:rsidP="00874C80">
      <w:pPr>
        <w:ind w:firstLine="420"/>
        <w:rPr>
          <w:lang w:eastAsia="zh-CN"/>
        </w:rPr>
        <w:sectPr w:rsidR="00187CA2" w:rsidSect="00187CA2">
          <w:footerReference w:type="default" r:id="rId34"/>
          <w:type w:val="continuous"/>
          <w:pgSz w:w="11906" w:h="16838"/>
          <w:pgMar w:top="1701" w:right="1701" w:bottom="1701" w:left="1701" w:header="720" w:footer="720" w:gutter="0"/>
          <w:cols w:space="720"/>
          <w:docGrid w:linePitch="360"/>
        </w:sectPr>
      </w:pPr>
    </w:p>
    <w:p w14:paraId="2271FAD5" w14:textId="77777777" w:rsidR="004F1922" w:rsidRPr="004F1922" w:rsidRDefault="004F1922" w:rsidP="004F1922">
      <w:pPr>
        <w:spacing w:before="100" w:after="40"/>
        <w:ind w:firstLineChars="200" w:firstLine="480"/>
        <w:rPr>
          <w:lang w:eastAsia="zh-CN"/>
        </w:rPr>
      </w:pPr>
      <w:r w:rsidRPr="004F1922">
        <w:rPr>
          <w:lang w:eastAsia="zh-CN"/>
        </w:rPr>
        <w:lastRenderedPageBreak/>
        <w:t>为量化模型改进与波动性之间的关系，</w:t>
      </w:r>
      <w:r w:rsidRPr="004F1922">
        <w:rPr>
          <w:b/>
          <w:bCs/>
          <w:lang w:eastAsia="zh-CN"/>
        </w:rPr>
        <w:t>图</w:t>
      </w:r>
      <w:r w:rsidR="00E113DB">
        <w:rPr>
          <w:rFonts w:hint="eastAsia"/>
          <w:b/>
          <w:bCs/>
          <w:lang w:eastAsia="zh-CN"/>
        </w:rPr>
        <w:t>1</w:t>
      </w:r>
      <w:r w:rsidR="0015106F">
        <w:rPr>
          <w:rFonts w:hint="eastAsia"/>
          <w:b/>
          <w:bCs/>
          <w:lang w:eastAsia="zh-CN"/>
        </w:rPr>
        <w:t>1</w:t>
      </w:r>
      <w:r w:rsidRPr="004F1922">
        <w:rPr>
          <w:lang w:eastAsia="zh-CN"/>
        </w:rPr>
        <w:t>绘制了</w:t>
      </w:r>
      <w:r w:rsidRPr="004F1922">
        <w:rPr>
          <w:lang w:eastAsia="zh-CN"/>
        </w:rPr>
        <w:t>FreqXer</w:t>
      </w:r>
      <w:r w:rsidRPr="004F1922">
        <w:rPr>
          <w:lang w:eastAsia="zh-CN"/>
        </w:rPr>
        <w:t>相对于</w:t>
      </w:r>
      <w:r w:rsidRPr="004F1922">
        <w:rPr>
          <w:lang w:eastAsia="zh-CN"/>
        </w:rPr>
        <w:t>TimeXer</w:t>
      </w:r>
      <w:r w:rsidRPr="004F1922">
        <w:rPr>
          <w:lang w:eastAsia="zh-CN"/>
        </w:rPr>
        <w:t>的</w:t>
      </w:r>
      <w:r w:rsidRPr="004F1922">
        <w:rPr>
          <w:lang w:eastAsia="zh-CN"/>
        </w:rPr>
        <w:t>RMSE</w:t>
      </w:r>
      <w:r w:rsidRPr="004F1922">
        <w:rPr>
          <w:lang w:eastAsia="zh-CN"/>
        </w:rPr>
        <w:t>降幅与各季节三项波动指标的相关性散点图。其中，</w:t>
      </w:r>
      <w:r w:rsidRPr="004F1922">
        <w:rPr>
          <w:lang w:eastAsia="zh-CN"/>
        </w:rPr>
        <w:t>Std</w:t>
      </w:r>
      <w:r w:rsidRPr="004F1922">
        <w:rPr>
          <w:lang w:eastAsia="zh-CN"/>
        </w:rPr>
        <w:t>（标准差）衡量功率的绝对波动幅度，</w:t>
      </w:r>
      <w:r w:rsidRPr="004F1922">
        <w:rPr>
          <w:lang w:eastAsia="zh-CN"/>
        </w:rPr>
        <w:t>CV</w:t>
      </w:r>
      <w:r w:rsidRPr="004F1922">
        <w:rPr>
          <w:lang w:eastAsia="zh-CN"/>
        </w:rPr>
        <w:t>（变异系数）衡量相对均值的波动强度，日波动范围（</w:t>
      </w:r>
      <w:r w:rsidRPr="004F1922">
        <w:rPr>
          <w:lang w:eastAsia="zh-CN"/>
        </w:rPr>
        <w:t>Daily Range</w:t>
      </w:r>
      <w:r w:rsidRPr="004F1922">
        <w:rPr>
          <w:lang w:eastAsia="zh-CN"/>
        </w:rPr>
        <w:t>）反映单日内的峰谷落差，三者从不同角度刻画了序列的波动特性。结果表明，</w:t>
      </w:r>
      <w:r w:rsidRPr="004F1922">
        <w:rPr>
          <w:lang w:eastAsia="zh-CN"/>
        </w:rPr>
        <w:t>FreqXer</w:t>
      </w:r>
      <w:r w:rsidRPr="004F1922">
        <w:rPr>
          <w:lang w:eastAsia="zh-CN"/>
        </w:rPr>
        <w:t>的改进幅度与这三项指标均呈正相关趋势（相关系数</w:t>
      </w:r>
      <w:r w:rsidRPr="004F1922">
        <w:rPr>
          <w:lang w:eastAsia="zh-CN"/>
        </w:rPr>
        <w:t>r&gt;0.5</w:t>
      </w:r>
      <w:r w:rsidRPr="004F1922">
        <w:rPr>
          <w:lang w:eastAsia="zh-CN"/>
        </w:rPr>
        <w:t>），即波动性越大的季节，</w:t>
      </w:r>
      <w:r w:rsidRPr="004F1922">
        <w:rPr>
          <w:lang w:eastAsia="zh-CN"/>
        </w:rPr>
        <w:t>FreqXer</w:t>
      </w:r>
      <w:r w:rsidRPr="004F1922">
        <w:rPr>
          <w:lang w:eastAsia="zh-CN"/>
        </w:rPr>
        <w:t>相对</w:t>
      </w:r>
      <w:r w:rsidRPr="004F1922">
        <w:rPr>
          <w:lang w:eastAsia="zh-CN"/>
        </w:rPr>
        <w:t>TimeXer</w:t>
      </w:r>
      <w:r w:rsidRPr="004F1922">
        <w:rPr>
          <w:lang w:eastAsia="zh-CN"/>
        </w:rPr>
        <w:t>的性能提升越显著。其中以</w:t>
      </w:r>
      <w:r w:rsidRPr="004F1922">
        <w:rPr>
          <w:lang w:eastAsia="zh-CN"/>
        </w:rPr>
        <w:t>Std</w:t>
      </w:r>
      <w:r w:rsidRPr="004F1922">
        <w:rPr>
          <w:lang w:eastAsia="zh-CN"/>
        </w:rPr>
        <w:t>的相关性最强，说明绝对波动幅度是决定</w:t>
      </w:r>
      <w:r w:rsidRPr="004F1922">
        <w:rPr>
          <w:lang w:eastAsia="zh-CN"/>
        </w:rPr>
        <w:t>FreqXer</w:t>
      </w:r>
      <w:r w:rsidRPr="004F1922">
        <w:rPr>
          <w:lang w:eastAsia="zh-CN"/>
        </w:rPr>
        <w:t>优势大小的主导因素</w:t>
      </w:r>
      <w:r w:rsidRPr="004F1922">
        <w:rPr>
          <w:lang w:eastAsia="zh-CN"/>
        </w:rPr>
        <w:t>——</w:t>
      </w:r>
      <w:r w:rsidRPr="004F1922">
        <w:rPr>
          <w:lang w:eastAsia="zh-CN"/>
        </w:rPr>
        <w:t>在</w:t>
      </w:r>
      <w:r w:rsidRPr="004F1922">
        <w:rPr>
          <w:lang w:eastAsia="zh-CN"/>
        </w:rPr>
        <w:t>Spring</w:t>
      </w:r>
      <w:r w:rsidRPr="004F1922">
        <w:rPr>
          <w:lang w:eastAsia="zh-CN"/>
        </w:rPr>
        <w:t>这样功率大幅起伏的季节，</w:t>
      </w:r>
      <w:r w:rsidRPr="004F1922">
        <w:rPr>
          <w:lang w:eastAsia="zh-CN"/>
        </w:rPr>
        <w:t>FreqXer</w:t>
      </w:r>
      <w:r w:rsidRPr="004F1922">
        <w:rPr>
          <w:lang w:eastAsia="zh-CN"/>
        </w:rPr>
        <w:t>通过</w:t>
      </w:r>
      <w:r w:rsidRPr="004F1922">
        <w:rPr>
          <w:lang w:eastAsia="zh-CN"/>
        </w:rPr>
        <w:t>Hilbert</w:t>
      </w:r>
      <w:r w:rsidRPr="004F1922">
        <w:rPr>
          <w:lang w:eastAsia="zh-CN"/>
        </w:rPr>
        <w:t>变换提取的瞬时相位信息能够精准捕捉骤升骤降过程中的时序对齐变化，门控网络据此动态调节频域增强强度，从而取得最大的改进幅度；而在</w:t>
      </w:r>
      <w:r w:rsidRPr="004F1922">
        <w:rPr>
          <w:lang w:eastAsia="zh-CN"/>
        </w:rPr>
        <w:t>Summer</w:t>
      </w:r>
      <w:r w:rsidRPr="004F1922">
        <w:rPr>
          <w:lang w:eastAsia="zh-CN"/>
        </w:rPr>
        <w:t>这样功率平稳的季节，波动信息有限，改进幅度相对收窄。这一正相关趋势从数据层面验证了</w:t>
      </w:r>
      <w:r w:rsidRPr="004F1922">
        <w:rPr>
          <w:lang w:eastAsia="zh-CN"/>
        </w:rPr>
        <w:t>FreqXer</w:t>
      </w:r>
      <w:r w:rsidRPr="004F1922">
        <w:rPr>
          <w:lang w:eastAsia="zh-CN"/>
        </w:rPr>
        <w:t>相位感知频域增强机制的核心价值：非平稳快速波动场景越突出，瞬时相位信息对预测的增益越大。</w:t>
      </w:r>
    </w:p>
    <w:p w14:paraId="09B08251" w14:textId="77777777" w:rsidR="004F1922" w:rsidRPr="004F1922" w:rsidRDefault="004F1922" w:rsidP="004F1922">
      <w:pPr>
        <w:spacing w:before="100" w:after="40"/>
        <w:rPr>
          <w:lang w:eastAsia="zh-CN"/>
        </w:rPr>
      </w:pPr>
    </w:p>
    <w:p w14:paraId="53841519" w14:textId="77777777" w:rsidR="00785986" w:rsidRPr="009241A2" w:rsidRDefault="00785986" w:rsidP="00785986">
      <w:pPr>
        <w:spacing w:before="100" w:after="40"/>
        <w:rPr>
          <w:b/>
          <w:lang w:eastAsia="zh-CN"/>
        </w:rPr>
      </w:pPr>
      <w:r>
        <w:rPr>
          <w:rFonts w:eastAsia="黑体"/>
          <w:b/>
          <w:lang w:eastAsia="zh-CN"/>
        </w:rPr>
        <w:t>4.</w:t>
      </w:r>
      <w:r>
        <w:rPr>
          <w:rFonts w:eastAsia="黑体" w:hint="eastAsia"/>
          <w:b/>
          <w:lang w:eastAsia="zh-CN"/>
        </w:rPr>
        <w:t>5</w:t>
      </w:r>
      <w:r>
        <w:rPr>
          <w:rFonts w:eastAsia="黑体"/>
          <w:b/>
          <w:lang w:eastAsia="zh-CN"/>
        </w:rPr>
        <w:t xml:space="preserve"> Generalization analysis</w:t>
      </w:r>
    </w:p>
    <w:p w14:paraId="0D2A385A" w14:textId="77777777" w:rsidR="00785986" w:rsidRDefault="00D0434C" w:rsidP="00785986">
      <w:pPr>
        <w:rPr>
          <w:lang w:eastAsia="zh-CN"/>
        </w:rPr>
      </w:pPr>
      <w:r>
        <w:rPr>
          <w:lang w:eastAsia="zh-CN"/>
        </w:rPr>
        <w:t>为</w:t>
      </w:r>
      <w:r w:rsidR="00052C6C">
        <w:rPr>
          <w:rFonts w:hint="eastAsia"/>
          <w:lang w:eastAsia="zh-CN"/>
        </w:rPr>
        <w:t>验证</w:t>
      </w:r>
      <w:r>
        <w:rPr>
          <w:lang w:eastAsia="zh-CN"/>
        </w:rPr>
        <w:t>FreqXer</w:t>
      </w:r>
      <w:r>
        <w:rPr>
          <w:lang w:eastAsia="zh-CN"/>
        </w:rPr>
        <w:t>在</w:t>
      </w:r>
      <w:r w:rsidR="00052C6C">
        <w:rPr>
          <w:rFonts w:hint="eastAsia"/>
          <w:lang w:eastAsia="zh-CN"/>
        </w:rPr>
        <w:t>其他</w:t>
      </w:r>
      <w:r>
        <w:rPr>
          <w:lang w:eastAsia="zh-CN"/>
        </w:rPr>
        <w:t>气候条件下的泛化能力</w:t>
      </w:r>
      <w:r w:rsidR="00052C6C">
        <w:rPr>
          <w:rFonts w:hint="eastAsia"/>
          <w:lang w:eastAsia="zh-CN"/>
        </w:rPr>
        <w:t>进行</w:t>
      </w:r>
      <w:r w:rsidR="00052C6C">
        <w:rPr>
          <w:rFonts w:cs="Times New Roman"/>
          <w:lang w:eastAsia="zh-CN"/>
        </w:rPr>
        <w:t>补充性</w:t>
      </w:r>
      <w:r w:rsidR="00052C6C">
        <w:rPr>
          <w:rFonts w:cs="Times New Roman" w:hint="eastAsia"/>
          <w:lang w:eastAsia="zh-CN"/>
        </w:rPr>
        <w:t>实验</w:t>
      </w:r>
      <w:r>
        <w:rPr>
          <w:lang w:eastAsia="zh-CN"/>
        </w:rPr>
        <w:t>，进一步在</w:t>
      </w:r>
      <w:r>
        <w:rPr>
          <w:lang w:eastAsia="zh-CN"/>
        </w:rPr>
        <w:t>DKASC</w:t>
      </w:r>
      <w:r>
        <w:rPr>
          <w:lang w:eastAsia="zh-CN"/>
        </w:rPr>
        <w:t>公开数据集（澳大利亚爱丽丝泉，沙漠气候）上进行跨域评</w:t>
      </w:r>
      <w:r w:rsidR="00052C6C">
        <w:rPr>
          <w:rFonts w:hint="eastAsia"/>
          <w:lang w:eastAsia="zh-CN"/>
        </w:rPr>
        <w:t>测，</w:t>
      </w:r>
      <w:r>
        <w:rPr>
          <w:lang w:eastAsia="zh-CN"/>
        </w:rPr>
        <w:t>模型直接在本文数据集上训练完成后，不作任何微调直接应用于</w:t>
      </w:r>
      <w:r>
        <w:rPr>
          <w:lang w:eastAsia="zh-CN"/>
        </w:rPr>
        <w:t>DKASC</w:t>
      </w:r>
      <w:r>
        <w:rPr>
          <w:lang w:eastAsia="zh-CN"/>
        </w:rPr>
        <w:t>数据集。两地气候条件（干旱</w:t>
      </w:r>
      <w:r>
        <w:rPr>
          <w:lang w:eastAsia="zh-CN"/>
        </w:rPr>
        <w:t>vs</w:t>
      </w:r>
      <w:r>
        <w:rPr>
          <w:lang w:eastAsia="zh-CN"/>
        </w:rPr>
        <w:t>沙漠）、纬度位置（北纬</w:t>
      </w:r>
      <w:r>
        <w:rPr>
          <w:lang w:eastAsia="zh-CN"/>
        </w:rPr>
        <w:t>44°vs</w:t>
      </w:r>
      <w:r>
        <w:rPr>
          <w:lang w:eastAsia="zh-CN"/>
        </w:rPr>
        <w:t>南纬</w:t>
      </w:r>
      <w:r>
        <w:rPr>
          <w:lang w:eastAsia="zh-CN"/>
        </w:rPr>
        <w:t>23°</w:t>
      </w:r>
      <w:r>
        <w:rPr>
          <w:lang w:eastAsia="zh-CN"/>
        </w:rPr>
        <w:t>）和电站配置存在本质差异，若</w:t>
      </w:r>
      <w:r>
        <w:rPr>
          <w:lang w:eastAsia="zh-CN"/>
        </w:rPr>
        <w:t>FreqXer</w:t>
      </w:r>
      <w:r>
        <w:rPr>
          <w:lang w:eastAsia="zh-CN"/>
        </w:rPr>
        <w:t>在该数据集上仍能保持对</w:t>
      </w:r>
      <w:r>
        <w:rPr>
          <w:lang w:eastAsia="zh-CN"/>
        </w:rPr>
        <w:t>TimeXer</w:t>
      </w:r>
      <w:r>
        <w:rPr>
          <w:lang w:eastAsia="zh-CN"/>
        </w:rPr>
        <w:t>的性能优势，则说明模型学到的是光伏发电的普适规律。</w:t>
      </w:r>
      <w:r>
        <w:rPr>
          <w:lang w:eastAsia="zh-CN"/>
        </w:rPr>
        <w:t>DKASC</w:t>
      </w:r>
      <w:r>
        <w:rPr>
          <w:lang w:eastAsia="zh-CN"/>
        </w:rPr>
        <w:t>数据集采样间隔为</w:t>
      </w:r>
      <w:r>
        <w:rPr>
          <w:lang w:eastAsia="zh-CN"/>
        </w:rPr>
        <w:t>5</w:t>
      </w:r>
      <w:r>
        <w:rPr>
          <w:lang w:eastAsia="zh-CN"/>
        </w:rPr>
        <w:t>分钟，包含有功功率和气象</w:t>
      </w:r>
      <w:r>
        <w:rPr>
          <w:lang w:eastAsia="zh-CN"/>
        </w:rPr>
        <w:lastRenderedPageBreak/>
        <w:t>变量（辐照度、温度、风速等），共</w:t>
      </w:r>
      <w:r>
        <w:rPr>
          <w:lang w:eastAsia="zh-CN"/>
        </w:rPr>
        <w:t>192,375</w:t>
      </w:r>
      <w:r>
        <w:rPr>
          <w:lang w:eastAsia="zh-CN"/>
        </w:rPr>
        <w:t>条记录，与</w:t>
      </w:r>
      <w:r>
        <w:rPr>
          <w:lang w:eastAsia="zh-CN"/>
        </w:rPr>
        <w:t>pv2023</w:t>
      </w:r>
      <w:r>
        <w:rPr>
          <w:lang w:eastAsia="zh-CN"/>
        </w:rPr>
        <w:t>的数据格式基本一致。</w:t>
      </w:r>
      <w:r w:rsidR="000E47ED">
        <w:rPr>
          <w:lang w:eastAsia="zh-CN"/>
        </w:rPr>
        <w:t xml:space="preserve"> </w:t>
      </w:r>
    </w:p>
    <w:p w14:paraId="27C08720" w14:textId="77777777" w:rsidR="00785986" w:rsidRDefault="00785986" w:rsidP="00785986">
      <w:pPr>
        <w:rPr>
          <w:lang w:eastAsia="zh-CN"/>
        </w:rPr>
      </w:pPr>
    </w:p>
    <w:p w14:paraId="200C9378" w14:textId="77777777" w:rsidR="00785986" w:rsidRDefault="00785986" w:rsidP="00785986">
      <w:pPr>
        <w:jc w:val="center"/>
        <w:rPr>
          <w:lang w:eastAsia="zh-CN"/>
        </w:rPr>
      </w:pPr>
      <w:r>
        <w:rPr>
          <w:lang w:eastAsia="zh-CN"/>
        </w:rPr>
        <w:t>表</w:t>
      </w:r>
      <w:r>
        <w:rPr>
          <w:lang w:eastAsia="zh-CN"/>
        </w:rPr>
        <w:t xml:space="preserve">6 </w:t>
      </w:r>
      <w:r>
        <w:rPr>
          <w:lang w:eastAsia="zh-CN"/>
        </w:rPr>
        <w:t>跨数据集泛化实验结果对比</w:t>
      </w:r>
    </w:p>
    <w:tbl>
      <w:tblPr>
        <w:tblW w:w="6469" w:type="dxa"/>
        <w:jc w:val="center"/>
        <w:tblBorders>
          <w:top w:val="single" w:sz="4" w:space="0" w:color="000000"/>
          <w:bottom w:val="single" w:sz="4" w:space="0" w:color="000000"/>
        </w:tblBorders>
        <w:tblLook w:val="04A0" w:firstRow="1" w:lastRow="0" w:firstColumn="1" w:lastColumn="0" w:noHBand="0" w:noVBand="1"/>
      </w:tblPr>
      <w:tblGrid>
        <w:gridCol w:w="1788"/>
        <w:gridCol w:w="2156"/>
        <w:gridCol w:w="1309"/>
        <w:gridCol w:w="1216"/>
      </w:tblGrid>
      <w:tr w:rsidR="002E0517" w14:paraId="22611345" w14:textId="77777777" w:rsidTr="00CF4A22">
        <w:trPr>
          <w:trHeight w:val="311"/>
          <w:jc w:val="center"/>
        </w:trPr>
        <w:tc>
          <w:tcPr>
            <w:tcW w:w="1788" w:type="dxa"/>
            <w:tcBorders>
              <w:bottom w:val="single" w:sz="4" w:space="0" w:color="000000"/>
            </w:tcBorders>
          </w:tcPr>
          <w:p w14:paraId="0DE57818" w14:textId="332DEA44" w:rsidR="002E0517" w:rsidRDefault="002E0517" w:rsidP="002E0517">
            <w:r>
              <w:rPr>
                <w:b/>
              </w:rPr>
              <w:t>Model</w:t>
            </w:r>
          </w:p>
        </w:tc>
        <w:tc>
          <w:tcPr>
            <w:tcW w:w="2156" w:type="dxa"/>
            <w:tcBorders>
              <w:bottom w:val="single" w:sz="4" w:space="0" w:color="000000"/>
            </w:tcBorders>
          </w:tcPr>
          <w:p w14:paraId="373CF6ED" w14:textId="03810ABF" w:rsidR="002E0517" w:rsidRDefault="002E0517" w:rsidP="002E0517">
            <w:r>
              <w:rPr>
                <w:b/>
              </w:rPr>
              <w:t>Test Setting</w:t>
            </w:r>
          </w:p>
        </w:tc>
        <w:tc>
          <w:tcPr>
            <w:tcW w:w="1309" w:type="dxa"/>
            <w:tcBorders>
              <w:bottom w:val="single" w:sz="4" w:space="0" w:color="000000"/>
            </w:tcBorders>
          </w:tcPr>
          <w:p w14:paraId="38D9C381" w14:textId="08860547" w:rsidR="002E0517" w:rsidRDefault="002E0517" w:rsidP="002E0517">
            <w:r>
              <w:rPr>
                <w:b/>
              </w:rPr>
              <w:t xml:space="preserve">RMSE </w:t>
            </w:r>
          </w:p>
        </w:tc>
        <w:tc>
          <w:tcPr>
            <w:tcW w:w="1216" w:type="dxa"/>
            <w:tcBorders>
              <w:bottom w:val="single" w:sz="4" w:space="0" w:color="000000"/>
            </w:tcBorders>
          </w:tcPr>
          <w:p w14:paraId="152E0ACD" w14:textId="188517A3" w:rsidR="002E0517" w:rsidRDefault="002E0517" w:rsidP="002E0517">
            <w:r>
              <w:rPr>
                <w:b/>
              </w:rPr>
              <w:t xml:space="preserve">MAE </w:t>
            </w:r>
          </w:p>
        </w:tc>
      </w:tr>
      <w:tr w:rsidR="008D7651" w14:paraId="3BB2AD8A" w14:textId="77777777" w:rsidTr="00CF4A22">
        <w:trPr>
          <w:trHeight w:val="321"/>
          <w:jc w:val="center"/>
        </w:trPr>
        <w:tc>
          <w:tcPr>
            <w:tcW w:w="1788" w:type="dxa"/>
          </w:tcPr>
          <w:p w14:paraId="012D0BC5" w14:textId="77777777" w:rsidR="008D7651" w:rsidRDefault="008D7651" w:rsidP="00B04513">
            <w:r>
              <w:t>TimeXer</w:t>
            </w:r>
          </w:p>
        </w:tc>
        <w:tc>
          <w:tcPr>
            <w:tcW w:w="2156" w:type="dxa"/>
          </w:tcPr>
          <w:p w14:paraId="382945E8" w14:textId="77777777" w:rsidR="008D7651" w:rsidRDefault="008D7651" w:rsidP="00B04513">
            <w:r>
              <w:t xml:space="preserve">pv2023 </w:t>
            </w:r>
          </w:p>
        </w:tc>
        <w:tc>
          <w:tcPr>
            <w:tcW w:w="1309" w:type="dxa"/>
          </w:tcPr>
          <w:p w14:paraId="226B97BF" w14:textId="77777777" w:rsidR="008D7651" w:rsidRDefault="008D7651" w:rsidP="00B04513">
            <w:r>
              <w:t>154.6</w:t>
            </w:r>
          </w:p>
        </w:tc>
        <w:tc>
          <w:tcPr>
            <w:tcW w:w="1216" w:type="dxa"/>
          </w:tcPr>
          <w:p w14:paraId="14A93DC0" w14:textId="77777777" w:rsidR="008D7651" w:rsidRDefault="008D7651" w:rsidP="00B04513">
            <w:r>
              <w:t>116.1</w:t>
            </w:r>
          </w:p>
        </w:tc>
      </w:tr>
      <w:tr w:rsidR="008D7651" w14:paraId="029C33BA" w14:textId="77777777" w:rsidTr="00CF4A22">
        <w:trPr>
          <w:trHeight w:val="311"/>
          <w:jc w:val="center"/>
        </w:trPr>
        <w:tc>
          <w:tcPr>
            <w:tcW w:w="1788" w:type="dxa"/>
          </w:tcPr>
          <w:p w14:paraId="50B86937" w14:textId="77777777" w:rsidR="008D7651" w:rsidRDefault="008D7651" w:rsidP="00B04513">
            <w:r>
              <w:t>FreqXer</w:t>
            </w:r>
          </w:p>
        </w:tc>
        <w:tc>
          <w:tcPr>
            <w:tcW w:w="2156" w:type="dxa"/>
          </w:tcPr>
          <w:p w14:paraId="4DA933E7" w14:textId="77777777" w:rsidR="008D7651" w:rsidRDefault="008D7651" w:rsidP="00B04513">
            <w:r>
              <w:t xml:space="preserve">pv2023 </w:t>
            </w:r>
          </w:p>
        </w:tc>
        <w:tc>
          <w:tcPr>
            <w:tcW w:w="1309" w:type="dxa"/>
          </w:tcPr>
          <w:p w14:paraId="6F390559" w14:textId="77777777" w:rsidR="008D7651" w:rsidRDefault="008D7651" w:rsidP="00B04513">
            <w:r>
              <w:t>151.0</w:t>
            </w:r>
          </w:p>
        </w:tc>
        <w:tc>
          <w:tcPr>
            <w:tcW w:w="1216" w:type="dxa"/>
          </w:tcPr>
          <w:p w14:paraId="798F1EC4" w14:textId="77777777" w:rsidR="008D7651" w:rsidRDefault="008D7651" w:rsidP="00B04513">
            <w:r>
              <w:t>113.4</w:t>
            </w:r>
          </w:p>
        </w:tc>
      </w:tr>
      <w:tr w:rsidR="008D7651" w14:paraId="267CBC3F" w14:textId="77777777" w:rsidTr="00CF4A22">
        <w:trPr>
          <w:trHeight w:val="321"/>
          <w:jc w:val="center"/>
        </w:trPr>
        <w:tc>
          <w:tcPr>
            <w:tcW w:w="1788" w:type="dxa"/>
          </w:tcPr>
          <w:p w14:paraId="3D79170D" w14:textId="77777777" w:rsidR="008D7651" w:rsidRDefault="008D7651" w:rsidP="00B04513">
            <w:r>
              <w:t>TimeXer</w:t>
            </w:r>
          </w:p>
        </w:tc>
        <w:tc>
          <w:tcPr>
            <w:tcW w:w="2156" w:type="dxa"/>
          </w:tcPr>
          <w:p w14:paraId="69761534" w14:textId="77777777" w:rsidR="008D7651" w:rsidRDefault="008D7651" w:rsidP="00B04513">
            <w:r>
              <w:t xml:space="preserve">DKASC </w:t>
            </w:r>
          </w:p>
        </w:tc>
        <w:tc>
          <w:tcPr>
            <w:tcW w:w="1309" w:type="dxa"/>
          </w:tcPr>
          <w:p w14:paraId="721867AB" w14:textId="77777777" w:rsidR="008D7651" w:rsidRDefault="008D7651" w:rsidP="00B04513">
            <w:r>
              <w:t>95.5</w:t>
            </w:r>
          </w:p>
        </w:tc>
        <w:tc>
          <w:tcPr>
            <w:tcW w:w="1216" w:type="dxa"/>
          </w:tcPr>
          <w:p w14:paraId="2D4E0E06" w14:textId="77777777" w:rsidR="008D7651" w:rsidRDefault="008D7651" w:rsidP="00B04513">
            <w:r>
              <w:t>71.6</w:t>
            </w:r>
          </w:p>
        </w:tc>
      </w:tr>
      <w:tr w:rsidR="008D7651" w14:paraId="1F15DBD2" w14:textId="77777777" w:rsidTr="00CF4A22">
        <w:trPr>
          <w:trHeight w:val="321"/>
          <w:jc w:val="center"/>
        </w:trPr>
        <w:tc>
          <w:tcPr>
            <w:tcW w:w="1788" w:type="dxa"/>
          </w:tcPr>
          <w:p w14:paraId="1A4E7BFB" w14:textId="77777777" w:rsidR="008D7651" w:rsidRDefault="008D7651" w:rsidP="00B04513">
            <w:r>
              <w:t>FreqXer</w:t>
            </w:r>
          </w:p>
        </w:tc>
        <w:tc>
          <w:tcPr>
            <w:tcW w:w="2156" w:type="dxa"/>
          </w:tcPr>
          <w:p w14:paraId="4FF6FD69" w14:textId="77777777" w:rsidR="008D7651" w:rsidRDefault="008D7651" w:rsidP="00B04513">
            <w:r>
              <w:t xml:space="preserve">DKASC </w:t>
            </w:r>
          </w:p>
        </w:tc>
        <w:tc>
          <w:tcPr>
            <w:tcW w:w="1309" w:type="dxa"/>
          </w:tcPr>
          <w:p w14:paraId="51648BF2" w14:textId="77777777" w:rsidR="008D7651" w:rsidRDefault="008D7651" w:rsidP="00B04513">
            <w:r>
              <w:t>91.2</w:t>
            </w:r>
          </w:p>
        </w:tc>
        <w:tc>
          <w:tcPr>
            <w:tcW w:w="1216" w:type="dxa"/>
          </w:tcPr>
          <w:p w14:paraId="1959A4D9" w14:textId="77777777" w:rsidR="008D7651" w:rsidRDefault="008D7651" w:rsidP="00B04513">
            <w:r>
              <w:t>68.4</w:t>
            </w:r>
          </w:p>
        </w:tc>
      </w:tr>
    </w:tbl>
    <w:p w14:paraId="249EC99A" w14:textId="77777777" w:rsidR="00785986" w:rsidRDefault="00785986" w:rsidP="00785986">
      <w:pPr>
        <w:rPr>
          <w:lang w:eastAsia="zh-CN"/>
        </w:rPr>
      </w:pPr>
    </w:p>
    <w:p w14:paraId="7AA8E944" w14:textId="77777777" w:rsidR="00785986" w:rsidRDefault="00D0434C" w:rsidP="008F6D24">
      <w:pPr>
        <w:ind w:firstLineChars="200" w:firstLine="482"/>
        <w:rPr>
          <w:lang w:eastAsia="zh-CN"/>
        </w:rPr>
      </w:pPr>
      <w:r>
        <w:rPr>
          <w:b/>
          <w:bCs/>
          <w:lang w:eastAsia="zh-CN"/>
        </w:rPr>
        <w:t>表</w:t>
      </w:r>
      <w:r>
        <w:rPr>
          <w:b/>
          <w:bCs/>
          <w:lang w:eastAsia="zh-CN"/>
        </w:rPr>
        <w:t>6</w:t>
      </w:r>
      <w:r>
        <w:rPr>
          <w:b/>
          <w:bCs/>
          <w:lang w:eastAsia="zh-CN"/>
        </w:rPr>
        <w:t>汇总了本文数据集与</w:t>
      </w:r>
      <w:r>
        <w:rPr>
          <w:b/>
          <w:bCs/>
          <w:lang w:eastAsia="zh-CN"/>
        </w:rPr>
        <w:t>DKASC</w:t>
      </w:r>
      <w:r>
        <w:rPr>
          <w:b/>
          <w:bCs/>
          <w:lang w:eastAsia="zh-CN"/>
        </w:rPr>
        <w:t>跨域测试的对比结果。在本文数据集上，</w:t>
      </w:r>
      <w:r>
        <w:rPr>
          <w:b/>
          <w:bCs/>
          <w:lang w:eastAsia="zh-CN"/>
        </w:rPr>
        <w:t>FreqXer</w:t>
      </w:r>
      <w:r>
        <w:rPr>
          <w:b/>
          <w:bCs/>
          <w:lang w:eastAsia="zh-CN"/>
        </w:rPr>
        <w:t>相比</w:t>
      </w:r>
      <w:r>
        <w:rPr>
          <w:b/>
          <w:bCs/>
          <w:lang w:eastAsia="zh-CN"/>
        </w:rPr>
        <w:t>TimeXer</w:t>
      </w:r>
      <w:r>
        <w:rPr>
          <w:b/>
          <w:bCs/>
          <w:lang w:eastAsia="zh-CN"/>
        </w:rPr>
        <w:t>在各项指标上均取得了稳定改进，与主实验结果一致。在</w:t>
      </w:r>
      <w:r>
        <w:rPr>
          <w:b/>
          <w:bCs/>
          <w:lang w:eastAsia="zh-CN"/>
        </w:rPr>
        <w:t>DKASC</w:t>
      </w:r>
      <w:r>
        <w:rPr>
          <w:b/>
          <w:bCs/>
          <w:lang w:eastAsia="zh-CN"/>
        </w:rPr>
        <w:t>跨域测试中，</w:t>
      </w:r>
      <w:r>
        <w:rPr>
          <w:b/>
          <w:bCs/>
          <w:lang w:eastAsia="zh-CN"/>
        </w:rPr>
        <w:t>FreqXer</w:t>
      </w:r>
      <w:r>
        <w:rPr>
          <w:b/>
          <w:bCs/>
          <w:lang w:eastAsia="zh-CN"/>
        </w:rPr>
        <w:t>同样保持了优于</w:t>
      </w:r>
      <w:r>
        <w:rPr>
          <w:b/>
          <w:bCs/>
          <w:lang w:eastAsia="zh-CN"/>
        </w:rPr>
        <w:t>TimeXer</w:t>
      </w:r>
      <w:r>
        <w:rPr>
          <w:b/>
          <w:bCs/>
          <w:lang w:eastAsia="zh-CN"/>
        </w:rPr>
        <w:t>的表现，且改进幅度甚至超过了同分布测试的结果。这表明</w:t>
      </w:r>
      <w:r>
        <w:rPr>
          <w:b/>
          <w:bCs/>
          <w:lang w:eastAsia="zh-CN"/>
        </w:rPr>
        <w:t>FreqXer</w:t>
      </w:r>
      <w:r>
        <w:rPr>
          <w:b/>
          <w:bCs/>
          <w:lang w:eastAsia="zh-CN"/>
        </w:rPr>
        <w:t>的</w:t>
      </w:r>
      <w:r>
        <w:rPr>
          <w:b/>
          <w:bCs/>
          <w:lang w:eastAsia="zh-CN"/>
        </w:rPr>
        <w:t>STL-VMD</w:t>
      </w:r>
      <w:r>
        <w:rPr>
          <w:b/>
          <w:bCs/>
          <w:lang w:eastAsia="zh-CN"/>
        </w:rPr>
        <w:t>时域分解与相位感知频域增强模块所学习的并非对特定数据集的过拟合特征，而是光伏发电中跨气候区共享的通用规律</w:t>
      </w:r>
      <w:r>
        <w:rPr>
          <w:b/>
          <w:bCs/>
          <w:lang w:eastAsia="zh-CN"/>
        </w:rPr>
        <w:t>——</w:t>
      </w:r>
      <w:r>
        <w:rPr>
          <w:b/>
          <w:bCs/>
          <w:lang w:eastAsia="zh-CN"/>
        </w:rPr>
        <w:t>日周期形状、云层遮挡引起的功率骤降模式、辐照度与功率之间的转换关系等。在未见过的数据分布上，相位感知门控机制能够更充分地发挥其自适应滤波的优势。</w:t>
      </w:r>
    </w:p>
    <w:p w14:paraId="3D09CB1E" w14:textId="77777777" w:rsidR="00785986" w:rsidRDefault="00785986" w:rsidP="00785986">
      <w:pPr>
        <w:rPr>
          <w:lang w:eastAsia="zh-CN"/>
        </w:rPr>
      </w:pPr>
    </w:p>
    <w:p w14:paraId="3BC209A7" w14:textId="77777777" w:rsidR="00874C80" w:rsidRPr="00874C80" w:rsidRDefault="00874C80">
      <w:pPr>
        <w:spacing w:before="40" w:after="120"/>
        <w:jc w:val="center"/>
        <w:rPr>
          <w:lang w:eastAsia="zh-CN"/>
        </w:rPr>
      </w:pPr>
    </w:p>
    <w:p w14:paraId="1DF917A6" w14:textId="77777777" w:rsidR="00794426" w:rsidRDefault="00000000">
      <w:pPr>
        <w:spacing w:before="160" w:after="80"/>
        <w:rPr>
          <w:lang w:eastAsia="zh-CN"/>
        </w:rPr>
      </w:pPr>
      <w:r>
        <w:rPr>
          <w:rFonts w:eastAsia="黑体"/>
          <w:b/>
          <w:lang w:eastAsia="zh-CN"/>
        </w:rPr>
        <w:t>5. CONCLUSION</w:t>
      </w:r>
    </w:p>
    <w:p w14:paraId="780CF5D2" w14:textId="77777777" w:rsidR="00065B31" w:rsidRPr="00065B31" w:rsidRDefault="00065B31" w:rsidP="00F136E4">
      <w:pPr>
        <w:spacing w:before="160" w:after="80"/>
        <w:ind w:firstLineChars="200" w:firstLine="480"/>
        <w:rPr>
          <w:lang w:eastAsia="zh-CN"/>
        </w:rPr>
      </w:pPr>
      <w:r w:rsidRPr="00065B31">
        <w:rPr>
          <w:lang w:eastAsia="zh-CN"/>
        </w:rPr>
        <w:lastRenderedPageBreak/>
        <w:t>本文针对光伏功率预测中非平稳序列的多尺度信号混杂与周期捕获效率低的问题，提出了</w:t>
      </w:r>
      <w:r w:rsidRPr="00065B31">
        <w:rPr>
          <w:lang w:eastAsia="zh-CN"/>
        </w:rPr>
        <w:t>FreqXer</w:t>
      </w:r>
      <w:r w:rsidRPr="00065B31">
        <w:rPr>
          <w:lang w:eastAsia="zh-CN"/>
        </w:rPr>
        <w:t>，一种时域</w:t>
      </w:r>
      <w:r w:rsidRPr="00065B31">
        <w:rPr>
          <w:lang w:eastAsia="zh-CN"/>
        </w:rPr>
        <w:t>-</w:t>
      </w:r>
      <w:r w:rsidRPr="00065B31">
        <w:rPr>
          <w:lang w:eastAsia="zh-CN"/>
        </w:rPr>
        <w:t>频域协同增强的</w:t>
      </w:r>
      <w:r w:rsidRPr="00065B31">
        <w:rPr>
          <w:lang w:eastAsia="zh-CN"/>
        </w:rPr>
        <w:t>Transformer</w:t>
      </w:r>
      <w:r w:rsidRPr="00065B31">
        <w:rPr>
          <w:lang w:eastAsia="zh-CN"/>
        </w:rPr>
        <w:t>预测模型。在数据层面，</w:t>
      </w:r>
      <w:r w:rsidRPr="00065B31">
        <w:rPr>
          <w:lang w:eastAsia="zh-CN"/>
        </w:rPr>
        <w:t>FreqXer</w:t>
      </w:r>
      <w:r w:rsidRPr="00065B31">
        <w:rPr>
          <w:lang w:eastAsia="zh-CN"/>
        </w:rPr>
        <w:t>设计了</w:t>
      </w:r>
      <w:r w:rsidRPr="00065B31">
        <w:rPr>
          <w:lang w:eastAsia="zh-CN"/>
        </w:rPr>
        <w:t>STL-VMD</w:t>
      </w:r>
      <w:r w:rsidRPr="00065B31">
        <w:rPr>
          <w:lang w:eastAsia="zh-CN"/>
        </w:rPr>
        <w:t>双层分解前端，对原始功率序列进行结构化</w:t>
      </w:r>
      <w:r w:rsidRPr="00065B31">
        <w:rPr>
          <w:lang w:eastAsia="zh-CN"/>
        </w:rPr>
        <w:t>"</w:t>
      </w:r>
      <w:r w:rsidRPr="00065B31">
        <w:rPr>
          <w:lang w:eastAsia="zh-CN"/>
        </w:rPr>
        <w:t>时域解耦</w:t>
      </w:r>
      <w:r w:rsidRPr="00065B31">
        <w:rPr>
          <w:lang w:eastAsia="zh-CN"/>
        </w:rPr>
        <w:t>"</w:t>
      </w:r>
      <w:r w:rsidRPr="00065B31">
        <w:rPr>
          <w:lang w:eastAsia="zh-CN"/>
        </w:rPr>
        <w:t>，实现信噪分离与多尺度表示增强，并通过窗口内可微的端到端优化消除未来信息泄露；在特征层面，设计了相位感知频域增强模块，利用</w:t>
      </w:r>
      <w:r w:rsidRPr="00065B31">
        <w:rPr>
          <w:lang w:eastAsia="zh-CN"/>
        </w:rPr>
        <w:t>Hilbert</w:t>
      </w:r>
      <w:r w:rsidRPr="00065B31">
        <w:rPr>
          <w:lang w:eastAsia="zh-CN"/>
        </w:rPr>
        <w:t>变换提取的瞬时相位信息实现动态选择性频谱滤波，与时域注意力形成协同互补。</w:t>
      </w:r>
    </w:p>
    <w:p w14:paraId="243F742C" w14:textId="77777777" w:rsidR="00065B31" w:rsidRPr="00065B31" w:rsidRDefault="00065B31" w:rsidP="00F136E4">
      <w:pPr>
        <w:spacing w:before="160" w:after="80"/>
        <w:ind w:firstLineChars="200" w:firstLine="480"/>
        <w:rPr>
          <w:lang w:eastAsia="zh-CN"/>
        </w:rPr>
      </w:pPr>
      <w:r w:rsidRPr="00065B31">
        <w:rPr>
          <w:lang w:eastAsia="zh-CN"/>
        </w:rPr>
        <w:t>在真实光伏数据集上的实验结果表明</w:t>
      </w:r>
      <w:r>
        <w:rPr>
          <w:rFonts w:hint="eastAsia"/>
          <w:lang w:eastAsia="zh-CN"/>
        </w:rPr>
        <w:t>，该模型</w:t>
      </w:r>
      <w:r w:rsidRPr="00065B31">
        <w:rPr>
          <w:lang w:eastAsia="zh-CN"/>
        </w:rPr>
        <w:t>在</w:t>
      </w:r>
      <w:r w:rsidRPr="00065B31">
        <w:rPr>
          <w:lang w:eastAsia="zh-CN"/>
        </w:rPr>
        <w:t>RMSE</w:t>
      </w:r>
      <w:r w:rsidRPr="00065B31">
        <w:rPr>
          <w:lang w:eastAsia="zh-CN"/>
        </w:rPr>
        <w:t>、</w:t>
      </w:r>
      <w:r w:rsidRPr="00065B31">
        <w:rPr>
          <w:lang w:eastAsia="zh-CN"/>
        </w:rPr>
        <w:t>MAE</w:t>
      </w:r>
      <w:r w:rsidRPr="00065B31">
        <w:rPr>
          <w:lang w:eastAsia="zh-CN"/>
        </w:rPr>
        <w:t>等指标上优于</w:t>
      </w:r>
      <w:r w:rsidRPr="00065B31">
        <w:rPr>
          <w:lang w:eastAsia="zh-CN"/>
        </w:rPr>
        <w:t>TimeXer</w:t>
      </w:r>
      <w:r w:rsidRPr="00065B31">
        <w:rPr>
          <w:lang w:eastAsia="zh-CN"/>
        </w:rPr>
        <w:t>及多个基准模型；消融实验验证了各组件的各自贡献</w:t>
      </w:r>
      <w:r>
        <w:rPr>
          <w:rFonts w:hint="eastAsia"/>
          <w:lang w:eastAsia="zh-CN"/>
        </w:rPr>
        <w:t>，</w:t>
      </w:r>
      <w:r w:rsidRPr="00065B31">
        <w:rPr>
          <w:lang w:eastAsia="zh-CN"/>
        </w:rPr>
        <w:t>FreqXer</w:t>
      </w:r>
      <w:r w:rsidRPr="00065B31">
        <w:rPr>
          <w:lang w:eastAsia="zh-CN"/>
        </w:rPr>
        <w:t>在不同预测长度下</w:t>
      </w:r>
      <w:r>
        <w:rPr>
          <w:rFonts w:hint="eastAsia"/>
          <w:lang w:eastAsia="zh-CN"/>
        </w:rPr>
        <w:t>也</w:t>
      </w:r>
      <w:r w:rsidRPr="00065B31">
        <w:rPr>
          <w:lang w:eastAsia="zh-CN"/>
        </w:rPr>
        <w:t>均保持优势，且在长序列与高波动场景下更为明显，表明其时域</w:t>
      </w:r>
      <w:r w:rsidRPr="00065B31">
        <w:rPr>
          <w:lang w:eastAsia="zh-CN"/>
        </w:rPr>
        <w:t>-</w:t>
      </w:r>
      <w:r w:rsidRPr="00065B31">
        <w:rPr>
          <w:lang w:eastAsia="zh-CN"/>
        </w:rPr>
        <w:t>频域协同机制能有效应对误差累积问题。</w:t>
      </w:r>
    </w:p>
    <w:p w14:paraId="315891A1" w14:textId="77777777" w:rsidR="00065B31" w:rsidRPr="00065B31" w:rsidRDefault="00065B31" w:rsidP="00F136E4">
      <w:pPr>
        <w:spacing w:before="160" w:after="80"/>
        <w:ind w:firstLineChars="200" w:firstLine="480"/>
        <w:rPr>
          <w:lang w:eastAsia="zh-CN"/>
        </w:rPr>
      </w:pPr>
      <w:r w:rsidRPr="00065B31">
        <w:rPr>
          <w:lang w:eastAsia="zh-CN"/>
        </w:rPr>
        <w:t>未来工作将聚焦于将分解</w:t>
      </w:r>
      <w:r w:rsidRPr="00065B31">
        <w:rPr>
          <w:lang w:eastAsia="zh-CN"/>
        </w:rPr>
        <w:t>-</w:t>
      </w:r>
      <w:r w:rsidRPr="00065B31">
        <w:rPr>
          <w:lang w:eastAsia="zh-CN"/>
        </w:rPr>
        <w:t>增强框架与更细粒度的多尺度建模方案相结合，探索更高采样频率数据下的自适应分量编码机制，以进一步挖掘模型在超高分辨率序列上的预测潜力。</w:t>
      </w:r>
    </w:p>
    <w:p w14:paraId="2DD79891" w14:textId="77777777" w:rsidR="006545F3" w:rsidRDefault="006545F3">
      <w:pPr>
        <w:spacing w:before="160" w:after="80"/>
        <w:rPr>
          <w:rFonts w:eastAsia="黑体"/>
          <w:b/>
          <w:lang w:eastAsia="zh-CN"/>
        </w:rPr>
        <w:sectPr w:rsidR="006545F3" w:rsidSect="006545F3">
          <w:footerReference w:type="default" r:id="rId35"/>
          <w:pgSz w:w="11906" w:h="16838"/>
          <w:pgMar w:top="1701" w:right="1701" w:bottom="1701" w:left="1701" w:header="851" w:footer="992" w:gutter="0"/>
          <w:cols w:space="425"/>
          <w:docGrid w:type="lines" w:linePitch="312"/>
        </w:sectPr>
      </w:pPr>
    </w:p>
    <w:p w14:paraId="4304CCAA" w14:textId="77777777" w:rsidR="00794426" w:rsidRDefault="00000000">
      <w:pPr>
        <w:spacing w:before="160" w:after="80"/>
      </w:pPr>
      <w:r>
        <w:rPr>
          <w:rFonts w:eastAsia="黑体"/>
          <w:b/>
        </w:rPr>
        <w:t>References</w:t>
      </w:r>
    </w:p>
    <w:p w14:paraId="02961F41" w14:textId="77777777" w:rsidR="007A5CA2" w:rsidRDefault="00CF4A22" w:rsidP="00444DBB">
      <w:pPr>
        <w:spacing w:before="160" w:after="80"/>
        <w:rPr>
          <w:lang w:eastAsia="zh-CN"/>
        </w:rPr>
      </w:pPr>
      <w:r>
        <w:rPr>
          <w:lang w:eastAsia="zh-CN"/>
        </w:rPr>
        <w:t>[1] Aravind T, Malini A H, Kalaivani C T, et al. Transformer-Based Power Forecasting and Federated Learning-Driven Fault Detection with a Quantum-Inspired Solar Power Optimization in Smart Grids[J]. Energy, 2026: 141961.</w:t>
      </w:r>
      <w:r>
        <w:rPr>
          <w:lang w:eastAsia="zh-CN"/>
        </w:rPr>
        <w:br/>
        <w:t>[2] Notton G, Nivet M L, Voyant C, et al. Intermittent and stochastic character of renewable energy sources: Consequences, cost of intermittence and benefit of forecasting[J]. Renewable and Sustainable Energy Reviews, 2018, 87: 96-105.</w:t>
      </w:r>
      <w:r>
        <w:rPr>
          <w:lang w:eastAsia="zh-CN"/>
        </w:rPr>
        <w:br/>
      </w:r>
      <w:r>
        <w:rPr>
          <w:lang w:eastAsia="zh-CN"/>
        </w:rPr>
        <w:lastRenderedPageBreak/>
        <w:t xml:space="preserve">[3] </w:t>
      </w:r>
      <w:r w:rsidR="007A5CA2" w:rsidRPr="007A5CA2">
        <w:rPr>
          <w:lang w:eastAsia="zh-CN"/>
        </w:rPr>
        <w:t xml:space="preserve">Gaboitaolelwe J, Zungeru A M, Yahya A, et al. Machine learning based solar photovoltaic power forecasting: A review and comparison[J]. IEEe Access, 2023, 11: 40820-40845. </w:t>
      </w:r>
    </w:p>
    <w:p w14:paraId="2A2C755E" w14:textId="224BCBAB" w:rsidR="00EA3CCB" w:rsidRPr="00065B31" w:rsidRDefault="00CF4A22" w:rsidP="00444DBB">
      <w:pPr>
        <w:spacing w:before="160" w:after="80"/>
        <w:rPr>
          <w:lang w:eastAsia="zh-CN"/>
        </w:rPr>
      </w:pPr>
      <w:r>
        <w:rPr>
          <w:lang w:eastAsia="zh-CN"/>
        </w:rPr>
        <w:t>[4] Liu M, Ling Q. SDF-Net: Solar-aware Decoupled Fusion Network for intra-hour forecasting of photovoltaic power[J]. Renewable Energy, 2026: 125890.</w:t>
      </w:r>
      <w:r>
        <w:rPr>
          <w:lang w:eastAsia="zh-CN"/>
        </w:rPr>
        <w:br/>
        <w:t>[5] Cui M, Zhang S, Xiang H, et al. PEF-Net: Physics-enhanced multi-modal fusion framework with cross-attention for short-term solar irradiance forecasting toward photovoltaic power integration[J]. Advanced Engineering Informatics, 2026, 76: 105067.</w:t>
      </w:r>
      <w:r>
        <w:rPr>
          <w:lang w:eastAsia="zh-CN"/>
        </w:rPr>
        <w:br/>
        <w:t xml:space="preserve">[6] </w:t>
      </w:r>
      <w:r w:rsidR="007A5CA2" w:rsidRPr="007A5CA2">
        <w:rPr>
          <w:lang w:eastAsia="zh-CN"/>
        </w:rPr>
        <w:t>Liao K, Xuan X, Ma K L. Deep learning for time series forecasting: a survey of recent advances[J]. Frontiers of Computer Science, 2026, 20(11): 2011359.</w:t>
      </w:r>
      <w:r>
        <w:rPr>
          <w:lang w:eastAsia="zh-CN"/>
        </w:rPr>
        <w:br/>
        <w:t xml:space="preserve">[7] </w:t>
      </w:r>
      <w:r w:rsidR="007A5CA2" w:rsidRPr="007A5CA2">
        <w:rPr>
          <w:lang w:eastAsia="zh-CN"/>
        </w:rPr>
        <w:t>Bouadjila T, Khelil K, Rahem D, et al. Hourly solar irradiance forecasting using long short term memory and convolutional neural networks[J]. Smart Grids and Sustainable Energy, 2024, 9(2): 38.</w:t>
      </w:r>
      <w:r>
        <w:rPr>
          <w:lang w:eastAsia="zh-CN"/>
        </w:rPr>
        <w:br/>
        <w:t xml:space="preserve">[8] </w:t>
      </w:r>
      <w:r w:rsidR="007A5CA2" w:rsidRPr="007A5CA2">
        <w:rPr>
          <w:lang w:eastAsia="zh-CN"/>
        </w:rPr>
        <w:t>Singh P, Singh N K, Singh A K. Wavelet transform based gated-recurrent unit deep learning approach for power output of solar photovoltaic system forecasting[J]. SN Computer Science, 2025, 6(3): 243.</w:t>
      </w:r>
      <w:r>
        <w:rPr>
          <w:lang w:eastAsia="zh-CN"/>
        </w:rPr>
        <w:br/>
        <w:t>[9]</w:t>
      </w:r>
      <w:r w:rsidR="007A5CA2" w:rsidRPr="007A5CA2">
        <w:rPr>
          <w:rFonts w:ascii="Arial" w:hAnsi="Arial" w:cs="Arial"/>
          <w:color w:val="222222"/>
          <w:sz w:val="20"/>
          <w:szCs w:val="20"/>
          <w:shd w:val="clear" w:color="auto" w:fill="FFFFFF"/>
        </w:rPr>
        <w:t xml:space="preserve"> </w:t>
      </w:r>
      <w:r w:rsidR="007A5CA2" w:rsidRPr="007A5CA2">
        <w:rPr>
          <w:lang w:eastAsia="zh-CN"/>
        </w:rPr>
        <w:t>Deepa P, Kathirvel C. Transformer-based temporal models for probabilistic load and photovoltaic power forecasting in commercial microgrids[J]. Scientific Reports, 2026.</w:t>
      </w:r>
      <w:r>
        <w:rPr>
          <w:lang w:eastAsia="zh-CN"/>
        </w:rPr>
        <w:br/>
        <w:t>[10] Tao K, Zhao J, Tao Y, et al. Operational day-ahead photovoltaic power forecasting based on transformer variant[J]. Applied Energy, 2024, 373: 123825.</w:t>
      </w:r>
      <w:r>
        <w:rPr>
          <w:lang w:eastAsia="zh-CN"/>
        </w:rPr>
        <w:br/>
      </w:r>
      <w:r>
        <w:rPr>
          <w:lang w:eastAsia="zh-CN"/>
        </w:rPr>
        <w:lastRenderedPageBreak/>
        <w:t>[11] Zhou W, Zheng L, Wang F, et al. MVMD-TimeXer: a time series prediction model integrating MVMD and endogenous-exogenous attention for highway photovoltaic slope displacement and strain forecasting[J]. Transportation Geotechnics, 2026: 102156.</w:t>
      </w:r>
      <w:r>
        <w:rPr>
          <w:lang w:eastAsia="zh-CN"/>
        </w:rPr>
        <w:br/>
        <w:t>[12] Wang Y, Zhao J, Tang D, et al. Deep spatio-temporal modeling for improved wind and solar power forecasts in power grid integration[J]. Energy and Buildings, 2026: 117330.</w:t>
      </w:r>
      <w:r>
        <w:rPr>
          <w:lang w:eastAsia="zh-CN"/>
        </w:rPr>
        <w:br/>
        <w:t>[13] Udenze P I, Gong J, Wang L, et al. Entropy-guided hybrid two-step decomposition framework with deep learning for robust solar power and energy consumption forecasting[J]. Sustainable Energy Technologies and Assessments, 2026, 92: 105214.</w:t>
      </w:r>
      <w:r>
        <w:rPr>
          <w:lang w:eastAsia="zh-CN"/>
        </w:rPr>
        <w:br/>
        <w:t>[14] Peng T, Song S, Suo L, et al. Research and application of a novel graph convolutional RVFL and evolutionary equilibrium optimizer algorithm considering spatial factors in ultra-short-term solar power prediction[J]. Energy, 2024, 308: 132928.</w:t>
      </w:r>
      <w:r>
        <w:rPr>
          <w:lang w:eastAsia="zh-CN"/>
        </w:rPr>
        <w:br/>
        <w:t>[15] Wang J, Liu J, Ma X, et al. Ultra-short-term solar power forecasting by deep learning and data reconstruction[J]. Solar Energy, 2026, 315: 114749.</w:t>
      </w:r>
      <w:r>
        <w:rPr>
          <w:lang w:eastAsia="zh-CN"/>
        </w:rPr>
        <w:br/>
        <w:t xml:space="preserve">[16] </w:t>
      </w:r>
      <w:r w:rsidR="007A5CA2" w:rsidRPr="007A5CA2">
        <w:rPr>
          <w:lang w:eastAsia="zh-CN"/>
        </w:rPr>
        <w:t>Ferkous K, Boulmaiz T, Abdelmouiz Ziari F, et al. A hybrid approach based on complete ensemble empirical mode decomposition with adaptive noise for multi-step-ahead solar radiation forecasting[J]. Clean Energy, 2022, 6(5): 705-715.</w:t>
      </w:r>
      <w:r>
        <w:rPr>
          <w:lang w:eastAsia="zh-CN"/>
        </w:rPr>
        <w:br/>
        <w:t>[17] Wang X, Ma W. A hybrid deep learning model with an optimal strategy based on improved VMD and transformer for short-term photovoltaic power forecasting[J]. Energy, 2024, 295: 131071.</w:t>
      </w:r>
      <w:r>
        <w:rPr>
          <w:lang w:eastAsia="zh-CN"/>
        </w:rPr>
        <w:br/>
        <w:t>[18] Venkateswaran R, Venkateswaran D, Choi W, et al. Hybrid CEEMDAN–</w:t>
      </w:r>
      <w:r>
        <w:rPr>
          <w:lang w:eastAsia="zh-CN"/>
        </w:rPr>
        <w:lastRenderedPageBreak/>
        <w:t>Transformer–LSTM Framework for enhanced multi-horizon wind speed forecasting[J]. Journal of Wind Engineering and Industrial Aerodynamics, 2026, 272: 106408.</w:t>
      </w:r>
      <w:r>
        <w:rPr>
          <w:lang w:eastAsia="zh-CN"/>
        </w:rPr>
        <w:br/>
        <w:t>[19] Soon K L, Soon L T, Pang W L, et al. Conformalized Uncertainty Quantification for Joint Solar–Wind Power Forecasting in Reliable Grid Integration[J]. Journal of Computational Science, 2026: 102902.</w:t>
      </w:r>
      <w:r>
        <w:rPr>
          <w:lang w:eastAsia="zh-CN"/>
        </w:rPr>
        <w:br/>
        <w:t>[20] Ghodbane M, El-Amarty N, Boumeddane B, et al. Improving short-term photovoltaic power forecasting with an evolving neural network incorporating time-varying filtering based on empirical mode decomposition[J]. Energy Conversion and Management, 2025, 323: 119261.</w:t>
      </w:r>
      <w:r>
        <w:rPr>
          <w:lang w:eastAsia="zh-CN"/>
        </w:rPr>
        <w:br/>
        <w:t>[21] Li Z, Chai H, Song Z, et al. PARCNet: Phase-aware residual correction network for efficient multivariate time series forecasting[J]. Knowledge-Based Systems, 2026, 348: 116370.</w:t>
      </w:r>
      <w:r>
        <w:rPr>
          <w:lang w:eastAsia="zh-CN"/>
        </w:rPr>
        <w:br/>
        <w:t>[22] Bao Z, Sun Z, Jiang Y, et al. Toward better integration of solar energy in transportation systems: machine learning benchmarks for day-ahead photovoltaic power forecasting[J]. Transportation Research Part A: Policy and Practice, 2026, 210: 105040.</w:t>
      </w:r>
      <w:r>
        <w:rPr>
          <w:lang w:eastAsia="zh-CN"/>
        </w:rPr>
        <w:br/>
        <w:t>[23]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r>
        <w:rPr>
          <w:lang w:eastAsia="zh-CN"/>
        </w:rPr>
        <w:br/>
        <w:t xml:space="preserve">[24] Gao Y, Liang L, Su T, et al. An embedded spatiotemporal hybrid model integrating multi-graphs and attention-driven fusion for single-and multi-site photovoltaic power </w:t>
      </w:r>
      <w:r>
        <w:rPr>
          <w:lang w:eastAsia="zh-CN"/>
        </w:rPr>
        <w:lastRenderedPageBreak/>
        <w:t>forecasting[J]. Energy Conversion and Management, 2025, 336: 119897.</w:t>
      </w:r>
      <w:r>
        <w:rPr>
          <w:lang w:eastAsia="zh-CN"/>
        </w:rPr>
        <w:br/>
        <w:t>[25] Zhu J, He Y. A novel photovoltaic power probabilistic forecasting model based on monotonic quantile convolutional neural network and multi-objective optimization[J]. Energy Conversion and Management, 2025, 323: 119219.</w:t>
      </w:r>
      <w:r>
        <w:rPr>
          <w:lang w:eastAsia="zh-CN"/>
        </w:rPr>
        <w:br/>
        <w:t>[26] Sarker D, Karim S M R, Hossain M K, et al. Time series forecasting of solar power generation using LSTM models across different seasonal datasets[J]. Journal of Atmospheric and Solar-Terrestrial Physics, 2026: 106864.</w:t>
      </w:r>
      <w:r>
        <w:rPr>
          <w:lang w:eastAsia="zh-CN"/>
        </w:rPr>
        <w:br/>
        <w:t>[27] Xu Y, Yu Q, Du P, et al. A paradigm shift in solar energy forecasting: A novel two-phase model for monthly residential consumption[J]. Energy, 2024, 305: 132192.</w:t>
      </w:r>
      <w:r>
        <w:rPr>
          <w:lang w:eastAsia="zh-CN"/>
        </w:rPr>
        <w:br/>
        <w:t>[28] Tang H, Kang F, Li X, et al. Short-term photovoltaic power prediction model based on feature construction and improved transformer[J]. Energy, 2025, 320: 135213.</w:t>
      </w:r>
      <w:r>
        <w:rPr>
          <w:lang w:eastAsia="zh-CN"/>
        </w:rPr>
        <w:br/>
        <w:t>[29] Xiong B, Chen Y, Chen D, et al. Deep probabilistic solar power forecasting with Transformer and Gaussian process approximation[J]. Applied Energy, 2025, 382: 125294.</w:t>
      </w:r>
      <w:r>
        <w:rPr>
          <w:lang w:eastAsia="zh-CN"/>
        </w:rPr>
        <w:br/>
        <w:t>[30] Xia C, Xu Y, Tai N, et al. A dual-layer feature-selection transformer network for transferable probabilistic forecasting of PV power[J]. Applied Energy, 2026, 406: 127331.</w:t>
      </w:r>
      <w:r>
        <w:rPr>
          <w:lang w:eastAsia="zh-CN"/>
        </w:rPr>
        <w:br/>
        <w:t>[31] DKASC: DKA Solar Centre Data[DS]. Deakin University. https://dkasolarcentre.com.au/</w:t>
      </w:r>
    </w:p>
    <w:sectPr w:rsidR="00EA3CCB" w:rsidRPr="00065B31" w:rsidSect="006545F3">
      <w:footerReference w:type="default" r:id="rId36"/>
      <w:type w:val="continuous"/>
      <w:pgSz w:w="11906" w:h="16838"/>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D0E5" w14:textId="77777777" w:rsidR="00B233A9" w:rsidRDefault="00B233A9" w:rsidP="004D1BB5">
      <w:pPr>
        <w:spacing w:line="240" w:lineRule="auto"/>
      </w:pPr>
      <w:r>
        <w:separator/>
      </w:r>
    </w:p>
  </w:endnote>
  <w:endnote w:type="continuationSeparator" w:id="0">
    <w:p w14:paraId="3A4A7419" w14:textId="77777777" w:rsidR="00B233A9" w:rsidRDefault="00B233A9" w:rsidP="004D1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0EAD" w14:textId="77777777" w:rsidR="003D03E7"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F02A" w14:textId="77777777" w:rsidR="003D03E7"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BC4E" w14:textId="77777777" w:rsidR="003D03E7" w:rsidRDefault="0000000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3A3F" w14:textId="77777777" w:rsidR="003D03E7"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26D21" w14:textId="77777777" w:rsidR="003D03E7" w:rsidRDefault="00000000">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E6BD" w14:textId="77777777" w:rsidR="003D03E7" w:rsidRDefault="00000000">
    <w:pP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E829" w14:textId="77777777" w:rsidR="003D03E7" w:rsidRDefault="00000000">
    <w:pP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9DA2" w14:textId="77777777" w:rsidR="003D03E7" w:rsidRDefault="00000000">
    <w:pP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EF27" w14:textId="77777777" w:rsidR="003D03E7" w:rsidRDefault="00000000">
    <w:pP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C563" w14:textId="77777777" w:rsidR="003D03E7" w:rsidRDefault="00000000">
    <w:pP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222B" w14:textId="77777777" w:rsidR="003D03E7" w:rsidRDefault="00000000">
    <w:pP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21C3" w14:textId="77777777" w:rsidR="003D03E7" w:rsidRDefault="00000000">
    <w:pP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DFA5" w14:textId="77777777" w:rsidR="003D03E7" w:rsidRDefault="00000000">
    <w:pP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6D94" w14:textId="77777777" w:rsidR="003D03E7" w:rsidRDefault="00000000">
    <w:pP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F2D9" w14:textId="77777777" w:rsidR="003D03E7" w:rsidRDefault="00000000">
    <w:pPr>
      <w:jc w:val="center"/>
    </w:pP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C784" w14:textId="77777777" w:rsidR="003D03E7" w:rsidRDefault="00000000">
    <w:pPr>
      <w:jc w:val="cen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3FC6" w14:textId="77777777" w:rsidR="003D03E7" w:rsidRDefault="00000000">
    <w:pPr>
      <w:jc w:val="center"/>
    </w:pP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0543" w14:textId="77777777" w:rsidR="003D03E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DC50" w14:textId="77777777" w:rsidR="00B233A9" w:rsidRDefault="00B233A9" w:rsidP="004D1BB5">
      <w:pPr>
        <w:spacing w:line="240" w:lineRule="auto"/>
      </w:pPr>
      <w:r>
        <w:separator/>
      </w:r>
    </w:p>
  </w:footnote>
  <w:footnote w:type="continuationSeparator" w:id="0">
    <w:p w14:paraId="4B6B331A" w14:textId="77777777" w:rsidR="00B233A9" w:rsidRDefault="00B233A9" w:rsidP="004D1B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8208269">
    <w:abstractNumId w:val="8"/>
  </w:num>
  <w:num w:numId="2" w16cid:durableId="320238070">
    <w:abstractNumId w:val="6"/>
  </w:num>
  <w:num w:numId="3" w16cid:durableId="104933713">
    <w:abstractNumId w:val="5"/>
  </w:num>
  <w:num w:numId="4" w16cid:durableId="414397425">
    <w:abstractNumId w:val="4"/>
  </w:num>
  <w:num w:numId="5" w16cid:durableId="565729531">
    <w:abstractNumId w:val="7"/>
  </w:num>
  <w:num w:numId="6" w16cid:durableId="1987659370">
    <w:abstractNumId w:val="3"/>
  </w:num>
  <w:num w:numId="7" w16cid:durableId="138307126">
    <w:abstractNumId w:val="2"/>
  </w:num>
  <w:num w:numId="8" w16cid:durableId="793602488">
    <w:abstractNumId w:val="1"/>
  </w:num>
  <w:num w:numId="9" w16cid:durableId="443159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79"/>
    <w:rsid w:val="00015722"/>
    <w:rsid w:val="00022FC9"/>
    <w:rsid w:val="00025735"/>
    <w:rsid w:val="000345EE"/>
    <w:rsid w:val="00034616"/>
    <w:rsid w:val="000419AA"/>
    <w:rsid w:val="00042A55"/>
    <w:rsid w:val="000460C4"/>
    <w:rsid w:val="00051FD7"/>
    <w:rsid w:val="000525E9"/>
    <w:rsid w:val="00052C6C"/>
    <w:rsid w:val="0006063C"/>
    <w:rsid w:val="00065B31"/>
    <w:rsid w:val="00073A99"/>
    <w:rsid w:val="00074B8B"/>
    <w:rsid w:val="000965D9"/>
    <w:rsid w:val="000A351A"/>
    <w:rsid w:val="000B1A5B"/>
    <w:rsid w:val="000B283C"/>
    <w:rsid w:val="000B3032"/>
    <w:rsid w:val="000B666A"/>
    <w:rsid w:val="000D57BC"/>
    <w:rsid w:val="000D7CE9"/>
    <w:rsid w:val="000E15B0"/>
    <w:rsid w:val="000E47ED"/>
    <w:rsid w:val="000E64AF"/>
    <w:rsid w:val="000F130D"/>
    <w:rsid w:val="000F4716"/>
    <w:rsid w:val="000F5D0D"/>
    <w:rsid w:val="00105B8B"/>
    <w:rsid w:val="0011742B"/>
    <w:rsid w:val="00122387"/>
    <w:rsid w:val="00146D1E"/>
    <w:rsid w:val="0015074B"/>
    <w:rsid w:val="0015106F"/>
    <w:rsid w:val="00155B5B"/>
    <w:rsid w:val="00155FA2"/>
    <w:rsid w:val="00162811"/>
    <w:rsid w:val="0016642E"/>
    <w:rsid w:val="001802C1"/>
    <w:rsid w:val="00181717"/>
    <w:rsid w:val="00187CA2"/>
    <w:rsid w:val="00191AA9"/>
    <w:rsid w:val="00193075"/>
    <w:rsid w:val="001959C6"/>
    <w:rsid w:val="001A2CFF"/>
    <w:rsid w:val="001A4AD2"/>
    <w:rsid w:val="001A7CBB"/>
    <w:rsid w:val="001B2552"/>
    <w:rsid w:val="001B3F16"/>
    <w:rsid w:val="001B7277"/>
    <w:rsid w:val="001C4FC2"/>
    <w:rsid w:val="001D6686"/>
    <w:rsid w:val="001D770E"/>
    <w:rsid w:val="001D7D6D"/>
    <w:rsid w:val="001E546F"/>
    <w:rsid w:val="001F2C9C"/>
    <w:rsid w:val="0020776F"/>
    <w:rsid w:val="0021798C"/>
    <w:rsid w:val="0022042D"/>
    <w:rsid w:val="00225E60"/>
    <w:rsid w:val="0023490D"/>
    <w:rsid w:val="002370C9"/>
    <w:rsid w:val="00240B7A"/>
    <w:rsid w:val="00247EBD"/>
    <w:rsid w:val="002536E6"/>
    <w:rsid w:val="00253F10"/>
    <w:rsid w:val="002616CF"/>
    <w:rsid w:val="00262FF4"/>
    <w:rsid w:val="002638A1"/>
    <w:rsid w:val="00264042"/>
    <w:rsid w:val="00281F01"/>
    <w:rsid w:val="00285B63"/>
    <w:rsid w:val="00294B9F"/>
    <w:rsid w:val="00295132"/>
    <w:rsid w:val="0029639D"/>
    <w:rsid w:val="0029739F"/>
    <w:rsid w:val="002A224D"/>
    <w:rsid w:val="002A6B59"/>
    <w:rsid w:val="002B4B4C"/>
    <w:rsid w:val="002C315E"/>
    <w:rsid w:val="002D0FCB"/>
    <w:rsid w:val="002D391F"/>
    <w:rsid w:val="002D70CB"/>
    <w:rsid w:val="002E0517"/>
    <w:rsid w:val="002E10DD"/>
    <w:rsid w:val="002E5AC1"/>
    <w:rsid w:val="002E7409"/>
    <w:rsid w:val="002F0B5D"/>
    <w:rsid w:val="002F23FC"/>
    <w:rsid w:val="002F5248"/>
    <w:rsid w:val="0030682C"/>
    <w:rsid w:val="00306CA7"/>
    <w:rsid w:val="00321C9F"/>
    <w:rsid w:val="00322925"/>
    <w:rsid w:val="003237D4"/>
    <w:rsid w:val="00326F90"/>
    <w:rsid w:val="0033264D"/>
    <w:rsid w:val="00332A04"/>
    <w:rsid w:val="00334948"/>
    <w:rsid w:val="00350671"/>
    <w:rsid w:val="00354AF5"/>
    <w:rsid w:val="00356F31"/>
    <w:rsid w:val="0036155D"/>
    <w:rsid w:val="00372A65"/>
    <w:rsid w:val="0038598B"/>
    <w:rsid w:val="00395059"/>
    <w:rsid w:val="00397B13"/>
    <w:rsid w:val="003A3E87"/>
    <w:rsid w:val="003B0350"/>
    <w:rsid w:val="003B3F92"/>
    <w:rsid w:val="003D03E7"/>
    <w:rsid w:val="003D0A48"/>
    <w:rsid w:val="003D2BAB"/>
    <w:rsid w:val="003D5BC4"/>
    <w:rsid w:val="003D7B96"/>
    <w:rsid w:val="003F4EA3"/>
    <w:rsid w:val="003F7141"/>
    <w:rsid w:val="00402235"/>
    <w:rsid w:val="00405B33"/>
    <w:rsid w:val="00411372"/>
    <w:rsid w:val="00434D68"/>
    <w:rsid w:val="00436C0C"/>
    <w:rsid w:val="004408CC"/>
    <w:rsid w:val="00444594"/>
    <w:rsid w:val="00444DBB"/>
    <w:rsid w:val="004471EF"/>
    <w:rsid w:val="0046161B"/>
    <w:rsid w:val="00465D02"/>
    <w:rsid w:val="00474496"/>
    <w:rsid w:val="004A5A99"/>
    <w:rsid w:val="004A5E4C"/>
    <w:rsid w:val="004B55DB"/>
    <w:rsid w:val="004C2E4F"/>
    <w:rsid w:val="004D1BB5"/>
    <w:rsid w:val="004D2A90"/>
    <w:rsid w:val="004E35E2"/>
    <w:rsid w:val="004F1922"/>
    <w:rsid w:val="004F4352"/>
    <w:rsid w:val="004F6370"/>
    <w:rsid w:val="00504070"/>
    <w:rsid w:val="00504ED5"/>
    <w:rsid w:val="005120C0"/>
    <w:rsid w:val="0052745A"/>
    <w:rsid w:val="00530E62"/>
    <w:rsid w:val="005363E4"/>
    <w:rsid w:val="0055429C"/>
    <w:rsid w:val="00557246"/>
    <w:rsid w:val="00574439"/>
    <w:rsid w:val="0057650E"/>
    <w:rsid w:val="005814A3"/>
    <w:rsid w:val="0058181B"/>
    <w:rsid w:val="00581F7B"/>
    <w:rsid w:val="005A30B3"/>
    <w:rsid w:val="005C2CE8"/>
    <w:rsid w:val="005D1297"/>
    <w:rsid w:val="005F2D27"/>
    <w:rsid w:val="005F49ED"/>
    <w:rsid w:val="005F5E8C"/>
    <w:rsid w:val="0060532D"/>
    <w:rsid w:val="00615A80"/>
    <w:rsid w:val="00617C77"/>
    <w:rsid w:val="00621FC2"/>
    <w:rsid w:val="00627B8D"/>
    <w:rsid w:val="00627CDF"/>
    <w:rsid w:val="0063138E"/>
    <w:rsid w:val="00634478"/>
    <w:rsid w:val="00635938"/>
    <w:rsid w:val="00637358"/>
    <w:rsid w:val="006407CB"/>
    <w:rsid w:val="00644468"/>
    <w:rsid w:val="00645443"/>
    <w:rsid w:val="006466A3"/>
    <w:rsid w:val="006545F3"/>
    <w:rsid w:val="00654E3B"/>
    <w:rsid w:val="006573EE"/>
    <w:rsid w:val="0066673D"/>
    <w:rsid w:val="00672190"/>
    <w:rsid w:val="00676C65"/>
    <w:rsid w:val="00680F91"/>
    <w:rsid w:val="006825C6"/>
    <w:rsid w:val="006835D3"/>
    <w:rsid w:val="00684EBC"/>
    <w:rsid w:val="00686E6A"/>
    <w:rsid w:val="00692EA5"/>
    <w:rsid w:val="00695390"/>
    <w:rsid w:val="0069544D"/>
    <w:rsid w:val="006A204D"/>
    <w:rsid w:val="006A7DEA"/>
    <w:rsid w:val="006B34A2"/>
    <w:rsid w:val="006B34DC"/>
    <w:rsid w:val="006D6E8B"/>
    <w:rsid w:val="007058F3"/>
    <w:rsid w:val="00707B2A"/>
    <w:rsid w:val="00714591"/>
    <w:rsid w:val="00724CB4"/>
    <w:rsid w:val="0072517B"/>
    <w:rsid w:val="007276F6"/>
    <w:rsid w:val="00743356"/>
    <w:rsid w:val="00746D8D"/>
    <w:rsid w:val="00756B50"/>
    <w:rsid w:val="00760E04"/>
    <w:rsid w:val="00774698"/>
    <w:rsid w:val="007824EC"/>
    <w:rsid w:val="00785986"/>
    <w:rsid w:val="00794426"/>
    <w:rsid w:val="007A5CA2"/>
    <w:rsid w:val="007A5DC5"/>
    <w:rsid w:val="007B1EC9"/>
    <w:rsid w:val="007B7057"/>
    <w:rsid w:val="007D1CD7"/>
    <w:rsid w:val="007D26F1"/>
    <w:rsid w:val="007D5BCF"/>
    <w:rsid w:val="00804C09"/>
    <w:rsid w:val="00814A68"/>
    <w:rsid w:val="00830599"/>
    <w:rsid w:val="00833C0C"/>
    <w:rsid w:val="00834B67"/>
    <w:rsid w:val="008408F1"/>
    <w:rsid w:val="008427B3"/>
    <w:rsid w:val="008523C2"/>
    <w:rsid w:val="00853920"/>
    <w:rsid w:val="00874C80"/>
    <w:rsid w:val="008865A2"/>
    <w:rsid w:val="00890BFE"/>
    <w:rsid w:val="00891F08"/>
    <w:rsid w:val="00893BEA"/>
    <w:rsid w:val="00894281"/>
    <w:rsid w:val="008A7B38"/>
    <w:rsid w:val="008B011C"/>
    <w:rsid w:val="008B47AD"/>
    <w:rsid w:val="008C612B"/>
    <w:rsid w:val="008D0AE6"/>
    <w:rsid w:val="008D3B3B"/>
    <w:rsid w:val="008D476C"/>
    <w:rsid w:val="008D59C3"/>
    <w:rsid w:val="008D6C4F"/>
    <w:rsid w:val="008D6E99"/>
    <w:rsid w:val="008D7651"/>
    <w:rsid w:val="008E0F06"/>
    <w:rsid w:val="008E2DC1"/>
    <w:rsid w:val="008E3ABF"/>
    <w:rsid w:val="008E7AA3"/>
    <w:rsid w:val="008F6D24"/>
    <w:rsid w:val="00902A04"/>
    <w:rsid w:val="00902B99"/>
    <w:rsid w:val="009165C5"/>
    <w:rsid w:val="009169A3"/>
    <w:rsid w:val="00916A20"/>
    <w:rsid w:val="0092205C"/>
    <w:rsid w:val="009241A2"/>
    <w:rsid w:val="009255BE"/>
    <w:rsid w:val="00927E84"/>
    <w:rsid w:val="009302B3"/>
    <w:rsid w:val="00937301"/>
    <w:rsid w:val="00941A04"/>
    <w:rsid w:val="009433BC"/>
    <w:rsid w:val="0094483A"/>
    <w:rsid w:val="0095102A"/>
    <w:rsid w:val="0095152F"/>
    <w:rsid w:val="009535BA"/>
    <w:rsid w:val="00991294"/>
    <w:rsid w:val="00992CF7"/>
    <w:rsid w:val="00992F90"/>
    <w:rsid w:val="00994532"/>
    <w:rsid w:val="009A2123"/>
    <w:rsid w:val="009A266D"/>
    <w:rsid w:val="009A2994"/>
    <w:rsid w:val="009A410A"/>
    <w:rsid w:val="009A49A5"/>
    <w:rsid w:val="009B1466"/>
    <w:rsid w:val="009B7067"/>
    <w:rsid w:val="009C0928"/>
    <w:rsid w:val="009C3490"/>
    <w:rsid w:val="009D03BC"/>
    <w:rsid w:val="009D31D8"/>
    <w:rsid w:val="009F7DCB"/>
    <w:rsid w:val="00A07E79"/>
    <w:rsid w:val="00A116C3"/>
    <w:rsid w:val="00A12969"/>
    <w:rsid w:val="00A1439E"/>
    <w:rsid w:val="00A25BA3"/>
    <w:rsid w:val="00A31DDA"/>
    <w:rsid w:val="00A31E35"/>
    <w:rsid w:val="00A361E9"/>
    <w:rsid w:val="00A54873"/>
    <w:rsid w:val="00A55479"/>
    <w:rsid w:val="00A55AA3"/>
    <w:rsid w:val="00A603C5"/>
    <w:rsid w:val="00A64370"/>
    <w:rsid w:val="00A71489"/>
    <w:rsid w:val="00A7191F"/>
    <w:rsid w:val="00A72A22"/>
    <w:rsid w:val="00A735F5"/>
    <w:rsid w:val="00A7693F"/>
    <w:rsid w:val="00A81A81"/>
    <w:rsid w:val="00A84ED6"/>
    <w:rsid w:val="00A8572A"/>
    <w:rsid w:val="00AA0533"/>
    <w:rsid w:val="00AA1D8D"/>
    <w:rsid w:val="00AA2822"/>
    <w:rsid w:val="00AA4598"/>
    <w:rsid w:val="00AA45CA"/>
    <w:rsid w:val="00AA617F"/>
    <w:rsid w:val="00AB2608"/>
    <w:rsid w:val="00AB348B"/>
    <w:rsid w:val="00AC3094"/>
    <w:rsid w:val="00AC4577"/>
    <w:rsid w:val="00AC6BA8"/>
    <w:rsid w:val="00AE3B5F"/>
    <w:rsid w:val="00B01299"/>
    <w:rsid w:val="00B15710"/>
    <w:rsid w:val="00B16E64"/>
    <w:rsid w:val="00B1783E"/>
    <w:rsid w:val="00B1793D"/>
    <w:rsid w:val="00B233A9"/>
    <w:rsid w:val="00B36E1A"/>
    <w:rsid w:val="00B37708"/>
    <w:rsid w:val="00B40A80"/>
    <w:rsid w:val="00B47730"/>
    <w:rsid w:val="00B54446"/>
    <w:rsid w:val="00B57337"/>
    <w:rsid w:val="00B5748B"/>
    <w:rsid w:val="00B61FFC"/>
    <w:rsid w:val="00B65B43"/>
    <w:rsid w:val="00B660B1"/>
    <w:rsid w:val="00B6791E"/>
    <w:rsid w:val="00B7291A"/>
    <w:rsid w:val="00B83F46"/>
    <w:rsid w:val="00B8415C"/>
    <w:rsid w:val="00B85427"/>
    <w:rsid w:val="00B85E5A"/>
    <w:rsid w:val="00B865AA"/>
    <w:rsid w:val="00B86B96"/>
    <w:rsid w:val="00B92B8D"/>
    <w:rsid w:val="00BB7CD2"/>
    <w:rsid w:val="00BC1BF7"/>
    <w:rsid w:val="00BE1186"/>
    <w:rsid w:val="00BE7F3C"/>
    <w:rsid w:val="00BF2A20"/>
    <w:rsid w:val="00C05CC7"/>
    <w:rsid w:val="00C06D89"/>
    <w:rsid w:val="00C2247D"/>
    <w:rsid w:val="00C3733F"/>
    <w:rsid w:val="00C42BC6"/>
    <w:rsid w:val="00C436B9"/>
    <w:rsid w:val="00C45DB7"/>
    <w:rsid w:val="00C47DF8"/>
    <w:rsid w:val="00C51D01"/>
    <w:rsid w:val="00C61378"/>
    <w:rsid w:val="00C63099"/>
    <w:rsid w:val="00C71F29"/>
    <w:rsid w:val="00C7259A"/>
    <w:rsid w:val="00C84767"/>
    <w:rsid w:val="00C8679C"/>
    <w:rsid w:val="00C869FD"/>
    <w:rsid w:val="00C90A63"/>
    <w:rsid w:val="00C920AB"/>
    <w:rsid w:val="00C92DDD"/>
    <w:rsid w:val="00CA078F"/>
    <w:rsid w:val="00CA3480"/>
    <w:rsid w:val="00CA3F2D"/>
    <w:rsid w:val="00CB0304"/>
    <w:rsid w:val="00CB0664"/>
    <w:rsid w:val="00CC7DF1"/>
    <w:rsid w:val="00CE0FAE"/>
    <w:rsid w:val="00CF1D86"/>
    <w:rsid w:val="00CF22D5"/>
    <w:rsid w:val="00CF4A22"/>
    <w:rsid w:val="00CF5A10"/>
    <w:rsid w:val="00D0434C"/>
    <w:rsid w:val="00D142DE"/>
    <w:rsid w:val="00D14508"/>
    <w:rsid w:val="00D16F93"/>
    <w:rsid w:val="00D22EC8"/>
    <w:rsid w:val="00D27924"/>
    <w:rsid w:val="00D46C70"/>
    <w:rsid w:val="00D56326"/>
    <w:rsid w:val="00D63E41"/>
    <w:rsid w:val="00D662C0"/>
    <w:rsid w:val="00D71D2F"/>
    <w:rsid w:val="00D80496"/>
    <w:rsid w:val="00D86F0D"/>
    <w:rsid w:val="00D90023"/>
    <w:rsid w:val="00DA1CD0"/>
    <w:rsid w:val="00DA46C6"/>
    <w:rsid w:val="00DC0F0C"/>
    <w:rsid w:val="00DD3675"/>
    <w:rsid w:val="00E03B78"/>
    <w:rsid w:val="00E06BC1"/>
    <w:rsid w:val="00E113DB"/>
    <w:rsid w:val="00E22763"/>
    <w:rsid w:val="00E31F7C"/>
    <w:rsid w:val="00E34657"/>
    <w:rsid w:val="00E34EC0"/>
    <w:rsid w:val="00E437A4"/>
    <w:rsid w:val="00E45867"/>
    <w:rsid w:val="00E45B68"/>
    <w:rsid w:val="00E50079"/>
    <w:rsid w:val="00E51F88"/>
    <w:rsid w:val="00E62186"/>
    <w:rsid w:val="00E67EE6"/>
    <w:rsid w:val="00E843A9"/>
    <w:rsid w:val="00E87B17"/>
    <w:rsid w:val="00E87DB1"/>
    <w:rsid w:val="00E970D9"/>
    <w:rsid w:val="00EA3CCB"/>
    <w:rsid w:val="00EA5A71"/>
    <w:rsid w:val="00EB4F24"/>
    <w:rsid w:val="00EB674F"/>
    <w:rsid w:val="00ED364B"/>
    <w:rsid w:val="00ED3E1F"/>
    <w:rsid w:val="00ED6611"/>
    <w:rsid w:val="00ED711E"/>
    <w:rsid w:val="00EF501F"/>
    <w:rsid w:val="00F136E4"/>
    <w:rsid w:val="00F14A70"/>
    <w:rsid w:val="00F26B72"/>
    <w:rsid w:val="00F36557"/>
    <w:rsid w:val="00F504E3"/>
    <w:rsid w:val="00F511F2"/>
    <w:rsid w:val="00F53B3E"/>
    <w:rsid w:val="00F56DF0"/>
    <w:rsid w:val="00F70578"/>
    <w:rsid w:val="00F7297A"/>
    <w:rsid w:val="00F96019"/>
    <w:rsid w:val="00FC35E0"/>
    <w:rsid w:val="00FC693F"/>
    <w:rsid w:val="00FC746C"/>
    <w:rsid w:val="00FD1DD9"/>
    <w:rsid w:val="00FD37EB"/>
    <w:rsid w:val="00FD6DDC"/>
    <w:rsid w:val="00FF37BA"/>
    <w:rsid w:val="00FF7171"/>
    <w:rsid w:val="00FF7B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ADF92C"/>
  <w14:defaultImageDpi w14:val="300"/>
  <w15:docId w15:val="{CF5E8BA7-3374-4028-A4C9-35727383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FD37EB"/>
    <w:rPr>
      <w:rFonts w:cs="Times New Roman"/>
    </w:rPr>
  </w:style>
  <w:style w:type="character" w:styleId="affa">
    <w:name w:val="Hyperlink"/>
    <w:rPr>
      <w:color w:val="0563C1"/>
      <w:u w:val="single"/>
    </w:rPr>
  </w:style>
  <w:style w:type="character" w:styleId="affb">
    <w:name w:val="FollowedHyperlink"/>
    <w:basedOn w:val="a2"/>
    <w:uiPriority w:val="99"/>
    <w:semiHidden/>
    <w:unhideWhenUsed/>
    <w:rsid w:val="009169A3"/>
    <w:rPr>
      <w:color w:val="800080" w:themeColor="followedHyperlink"/>
      <w:u w:val="single"/>
    </w:rPr>
  </w:style>
  <w:style w:type="character" w:styleId="affc">
    <w:name w:val="Unresolved Mention"/>
    <w:basedOn w:val="a2"/>
    <w:uiPriority w:val="99"/>
    <w:semiHidden/>
    <w:unhideWhenUsed/>
    <w:rsid w:val="00FD1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11.xml"/><Relationship Id="rId21" Type="http://schemas.openxmlformats.org/officeDocument/2006/relationships/image" Target="media/image7.png"/><Relationship Id="rId34" Type="http://schemas.openxmlformats.org/officeDocument/2006/relationships/footer" Target="footer16.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10.xml"/><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fif"/><Relationship Id="rId24" Type="http://schemas.openxmlformats.org/officeDocument/2006/relationships/image" Target="media/image8.png"/><Relationship Id="rId32" Type="http://schemas.openxmlformats.org/officeDocument/2006/relationships/footer" Target="footer1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footer" Target="footer18.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8.xm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footer" Target="footer17.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9869</TotalTime>
  <Pages>38</Pages>
  <Words>10056</Words>
  <Characters>15788</Characters>
  <Application>Microsoft Office Word</Application>
  <DocSecurity>0</DocSecurity>
  <Lines>584</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yxy Tang</cp:lastModifiedBy>
  <cp:revision>80</cp:revision>
  <dcterms:created xsi:type="dcterms:W3CDTF">2026-06-26T08:25:00Z</dcterms:created>
  <dcterms:modified xsi:type="dcterms:W3CDTF">2026-09-07T02:36:00Z</dcterms:modified>
  <cp:category/>
</cp:coreProperties>
</file>