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6"/>
          <w:szCs w:val="36"/>
        </w:rPr>
      </w:pPr>
      <w:r>
        <w:rPr>
          <w:rFonts w:eastAsia="Arial Unicode MS" w:cs="Arial Unicode MS" w:ascii="Arial Unicode MS" w:hAnsi="Arial Unicode MS"/>
          <w:sz w:val="36"/>
          <w:szCs w:val="36"/>
        </w:rPr>
        <w:t>GCP</w:t>
      </w:r>
      <w:r>
        <w:rPr>
          <w:rFonts w:ascii="Arial Unicode MS" w:hAnsi="Arial Unicode MS" w:cs="Arial Unicode MS" w:eastAsia="Arial Unicode MS"/>
          <w:sz w:val="36"/>
          <w:szCs w:val="36"/>
        </w:rPr>
        <w:t>でコンテナーを動かす手順書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目的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　</w:t>
      </w:r>
      <w:r>
        <w:rPr>
          <w:rFonts w:eastAsia="Arial Unicode MS" w:cs="Arial Unicode MS" w:ascii="Arial Unicode MS" w:hAnsi="Arial Unicode MS"/>
        </w:rPr>
        <w:t>GCP</w:t>
      </w:r>
      <w:r>
        <w:rPr>
          <w:rFonts w:ascii="Arial Unicode MS" w:hAnsi="Arial Unicode MS" w:cs="Arial Unicode MS" w:eastAsia="Arial Unicode MS"/>
        </w:rPr>
        <w:t>を使用して、コンテナーを動かしてみる。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作業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左バーの「</w:t>
      </w:r>
      <w:r>
        <w:rPr>
          <w:rFonts w:eastAsia="Arial Unicode MS" w:cs="Arial Unicode MS" w:ascii="Arial Unicode MS" w:hAnsi="Arial Unicode MS"/>
        </w:rPr>
        <w:t>Cloud Run</w:t>
      </w:r>
      <w:r>
        <w:rPr>
          <w:rFonts w:ascii="Arial Unicode MS" w:hAnsi="Arial Unicode MS" w:cs="Arial Unicode MS" w:eastAsia="Arial Unicode MS"/>
        </w:rPr>
        <w:t>」を選択する。</w:t>
      </w:r>
    </w:p>
    <w:p>
      <w:pPr>
        <w:pStyle w:val="LOnormal"/>
        <w:rPr/>
      </w:pPr>
      <w:r>
        <w:rPr/>
        <w:drawing>
          <wp:inline distT="0" distB="0" distL="0" distR="0">
            <wp:extent cx="5943600" cy="2616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「サービスの作成」を選択</w:t>
      </w:r>
    </w:p>
    <w:p>
      <w:pPr>
        <w:pStyle w:val="LOnormal"/>
        <w:rPr/>
      </w:pPr>
      <w:r>
        <w:rPr/>
        <w:drawing>
          <wp:inline distT="0" distB="0" distL="0" distR="0">
            <wp:extent cx="5943600" cy="26162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コンテナーイメージはデフォルトのものを使用する。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リージョンや</w:t>
      </w:r>
      <w:r>
        <w:rPr>
          <w:rFonts w:eastAsia="Arial Unicode MS" w:cs="Arial Unicode MS" w:ascii="Arial Unicode MS" w:hAnsi="Arial Unicode MS"/>
        </w:rPr>
        <w:t>CPU</w:t>
      </w:r>
      <w:r>
        <w:rPr>
          <w:rFonts w:ascii="Arial Unicode MS" w:hAnsi="Arial Unicode MS" w:cs="Arial Unicode MS" w:eastAsia="Arial Unicode MS"/>
        </w:rPr>
        <w:t>の割り当てなどはデフォルトのまま。</w:t>
      </w:r>
    </w:p>
    <w:p>
      <w:pPr>
        <w:pStyle w:val="LOnormal"/>
        <w:rPr/>
      </w:pPr>
      <w:r>
        <w:rPr/>
        <w:drawing>
          <wp:inline distT="0" distB="0" distL="0" distR="0">
            <wp:extent cx="5943600" cy="26289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詳細設定の「次へ」を選択</w:t>
      </w:r>
    </w:p>
    <w:p>
      <w:pPr>
        <w:pStyle w:val="LO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このサービスをトリガーする方法の構成</w:t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Ingress</w:t>
      </w:r>
      <w:r>
        <w:rPr>
          <w:rFonts w:ascii="Arial Unicode MS" w:hAnsi="Arial Unicode MS" w:cs="Arial Unicode MS" w:eastAsia="Arial Unicode MS"/>
        </w:rPr>
        <w:t>はそのまま「すべてのトラフィックを許可する」のラジオボタンを選択する。認証は、「未認証の呼び出し」を選択する。その後、「</w:t>
      </w:r>
      <w:r>
        <w:rPr>
          <w:rFonts w:eastAsia="Arial Unicode MS" w:cs="Arial Unicode MS" w:ascii="Arial Unicode MS" w:hAnsi="Arial Unicode MS"/>
        </w:rPr>
        <w:t>Eventarc</w:t>
      </w:r>
      <w:r>
        <w:rPr>
          <w:rFonts w:ascii="Arial Unicode MS" w:hAnsi="Arial Unicode MS" w:cs="Arial Unicode MS" w:eastAsia="Arial Unicode MS"/>
        </w:rPr>
        <w:t>トリガーを追加」をクリックする。</w:t>
      </w:r>
    </w:p>
    <w:p>
      <w:pPr>
        <w:pStyle w:val="LO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「</w:t>
      </w:r>
      <w:r>
        <w:rPr>
          <w:rFonts w:eastAsia="Arial Unicode MS" w:cs="Arial Unicode MS" w:ascii="Arial Unicode MS" w:hAnsi="Arial Unicode MS"/>
        </w:rPr>
        <w:t>BigQuery</w:t>
      </w:r>
      <w:r>
        <w:rPr>
          <w:rFonts w:ascii="Arial Unicode MS" w:hAnsi="Arial Unicode MS" w:cs="Arial Unicode MS" w:eastAsia="Arial Unicode MS"/>
        </w:rPr>
        <w:t>」の「</w:t>
      </w:r>
      <w:r>
        <w:rPr>
          <w:rFonts w:eastAsia="Arial Unicode MS" w:cs="Arial Unicode MS" w:ascii="Arial Unicode MS" w:hAnsi="Arial Unicode MS"/>
        </w:rPr>
        <w:t>Dataset Created</w:t>
      </w:r>
      <w:r>
        <w:rPr>
          <w:rFonts w:ascii="Arial Unicode MS" w:hAnsi="Arial Unicode MS" w:cs="Arial Unicode MS" w:eastAsia="Arial Unicode MS"/>
        </w:rPr>
        <w:t>」を選択する。</w:t>
      </w:r>
    </w:p>
    <w:p>
      <w:pPr>
        <w:pStyle w:val="LO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後はデフォルトのまま。</w:t>
      </w:r>
    </w:p>
    <w:p>
      <w:pPr>
        <w:pStyle w:val="LO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「呼び出しの設定」で付与ボタンが出現した場合クリックする。</w:t>
      </w:r>
    </w:p>
    <w:p>
      <w:pPr>
        <w:pStyle w:val="LOnormal"/>
        <w:rPr/>
      </w:pPr>
      <w:r>
        <w:rPr/>
        <w:drawing>
          <wp:inline distT="0" distB="0" distL="0" distR="0">
            <wp:extent cx="5943600" cy="259842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88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作成をクリック</w:t>
      </w:r>
    </w:p>
    <w:p>
      <w:pPr>
        <w:pStyle w:val="LOnormal"/>
        <w:rPr/>
      </w:pPr>
      <w:r>
        <w:rPr/>
        <w:drawing>
          <wp:inline distT="0" distB="0" distL="0" distR="0">
            <wp:extent cx="5981700" cy="261112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41" t="184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コンテナーが作成されていることを確認する。</w:t>
      </w:r>
    </w:p>
    <w:p>
      <w:pPr>
        <w:pStyle w:val="LOnormal"/>
        <w:rPr/>
      </w:pPr>
      <w:r>
        <w:rPr>
          <w:rFonts w:ascii="Arial Unicode MS" w:hAnsi="Arial Unicode MS" w:cs="Arial Unicode MS" w:eastAsia="Arial Unicode MS"/>
        </w:rPr>
        <w:t>リージョン横の</w:t>
      </w:r>
      <w:r>
        <w:rPr>
          <w:rFonts w:eastAsia="Arial Unicode MS" w:cs="Arial Unicode MS" w:ascii="Arial Unicode MS" w:hAnsi="Arial Unicode MS"/>
        </w:rPr>
        <w:t>URL</w:t>
      </w:r>
      <w:r>
        <w:rPr>
          <w:rFonts w:ascii="Arial Unicode MS" w:hAnsi="Arial Unicode MS" w:cs="Arial Unicode MS" w:eastAsia="Arial Unicode MS"/>
        </w:rPr>
        <w:t>をクリックするとコ作成したンテナーが実行される。</w:t>
      </w:r>
    </w:p>
    <w:p>
      <w:pPr>
        <w:pStyle w:val="LO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10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Arial Unicode MS" w:cs="Arial Unicode MS" w:ascii="Arial Unicode MS" w:hAnsi="Arial Unicode MS"/>
        </w:rPr>
        <w:t>It’s running</w:t>
      </w:r>
      <w:r>
        <w:rPr>
          <w:rFonts w:ascii="Arial Unicode MS" w:hAnsi="Arial Unicode MS" w:cs="Arial Unicode MS" w:eastAsia="Arial Unicode MS"/>
        </w:rPr>
        <w:t>と出れば成功</w:t>
      </w:r>
    </w:p>
    <w:p>
      <w:pPr>
        <w:pStyle w:val="LOnormal"/>
        <w:rPr/>
      </w:pPr>
      <w:r>
        <w:rPr/>
        <w:drawing>
          <wp:inline distT="0" distB="0" distL="0" distR="0">
            <wp:extent cx="5943600" cy="2781300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 Unicode M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ja-JP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ja-JP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LibreOffice/7.1.5.2$Windows_X86_64 LibreOffice_project/85f04e9f809797b8199d13c421bd8a2b025d52b5</Application>
  <AppVersion>15.0000</AppVersion>
  <Pages>6</Pages>
  <Words>342</Words>
  <Characters>397</Characters>
  <CharactersWithSpaces>401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2021-10-10T08:51:25Z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