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43.png" ContentType="image/pn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ef5da673c5b6d18226ddf012f4b4419822e80be"/>
    <w:p>
      <w:pPr>
        <w:pStyle w:val="Heading1"/>
      </w:pPr>
      <w:r>
        <w:t xml:space="preserve">20240902</w:t>
      </w:r>
    </w:p>
    <w:bookmarkStart w:id="26" w:name="X1000bf111dd27a080ec55d5b89cd19904d6bba5"/>
    <w:p>
      <w:pPr>
        <w:pStyle w:val="Heading2"/>
      </w:pPr>
      <w:r>
        <w:t xml:space="preserve">1. 任务和数据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基于甲状腺灰阶B超影像数据，开发人工智能算法，实现针对静态和动态影像中，对甲状腺结节病灶的自动分割、分类（良恶性）</w:t>
      </w:r>
    </w:p>
    <w:p>
      <w:pPr>
        <w:numPr>
          <w:ilvl w:val="0"/>
          <w:numId w:val="1001"/>
        </w:numPr>
      </w:pPr>
      <w:r>
        <w:t xml:space="preserve">初赛数据集包含</w:t>
      </w:r>
      <w:r>
        <w:rPr>
          <w:bCs/>
          <w:b/>
        </w:rPr>
        <w:t xml:space="preserve">800</w:t>
      </w:r>
      <w:r>
        <w:t xml:space="preserve">张甲状腺</w:t>
      </w:r>
      <w:r>
        <w:rPr>
          <w:bCs/>
          <w:b/>
        </w:rPr>
        <w:t xml:space="preserve">灰阶</w:t>
      </w:r>
      <w:r>
        <w:t xml:space="preserve">B超影像，训练集含</w:t>
      </w:r>
      <w:r>
        <w:rPr>
          <w:bCs/>
          <w:b/>
        </w:rPr>
        <w:t xml:space="preserve">640</w:t>
      </w:r>
      <w:r>
        <w:t xml:space="preserve">张图片及其标注（图片为</w:t>
      </w:r>
      <w:r>
        <w:rPr>
          <w:bCs/>
          <w:b/>
        </w:rPr>
        <w:t xml:space="preserve">png</w:t>
      </w:r>
      <w:r>
        <w:t xml:space="preserve">格式），训练集不可下载。测试集含</w:t>
      </w:r>
      <w:r>
        <w:rPr>
          <w:bCs/>
          <w:b/>
        </w:rPr>
        <w:t xml:space="preserve">160</w:t>
      </w:r>
      <w:r>
        <w:t xml:space="preserve">张图片及其标注（图片为png格式，标注作为初赛正式榜测评答案）。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根据结果提交mask图像大小，猜测训练数据分辨率为512x512</w:t>
      </w:r>
    </w:p>
    <w:p>
      <w:pPr>
        <w:numPr>
          <w:ilvl w:val="0"/>
          <w:numId w:val="1001"/>
        </w:numPr>
      </w:pPr>
      <w:r>
        <w:t xml:space="preserve">组委会提供</w:t>
      </w:r>
      <w:r>
        <w:rPr>
          <w:bCs/>
          <w:b/>
        </w:rPr>
        <w:t xml:space="preserve">10</w:t>
      </w:r>
      <w:r>
        <w:t xml:space="preserve">张样例图片，以便参赛队伍调通模型，参赛队伍可提交【初赛测试榜单】测评，查看模型调通结果</w:t>
      </w:r>
    </w:p>
    <w:p>
      <w:pPr>
        <w:numPr>
          <w:ilvl w:val="0"/>
          <w:numId w:val="1001"/>
        </w:numPr>
      </w:pPr>
      <w:r>
        <w:t xml:space="preserve">评价指标：score=0.5 * Dice+0.5 * F_1</w:t>
      </w:r>
    </w:p>
    <w:p>
      <w:pPr>
        <w:numPr>
          <w:ilvl w:val="0"/>
          <w:numId w:val="1000"/>
        </w:numPr>
      </w:pPr>
      <w:r>
        <w:drawing>
          <wp:inline>
            <wp:extent cx="5334000" cy="3407951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yuyue\AppData\Roaming\Typora\typora-user-images\image-2024090211355879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617899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yuyue\AppData\Roaming\Typora\typora-user-images\image-2024090211364056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6"/>
    <w:bookmarkStart w:id="27" w:name="X1d74ed99dee11f3e990742f7270b36c24f8657c"/>
    <w:p>
      <w:pPr>
        <w:pStyle w:val="Heading2"/>
      </w:pPr>
      <w:r>
        <w:t xml:space="preserve">2. 日程</w:t>
      </w:r>
    </w:p>
    <w:p>
      <w:pPr>
        <w:numPr>
          <w:ilvl w:val="0"/>
          <w:numId w:val="1002"/>
        </w:numPr>
      </w:pPr>
      <w:r>
        <w:t xml:space="preserve">本赛道所有选手需在2024年10月23日21:00前完成实名认证（</w:t>
      </w:r>
      <w:r>
        <w:rPr>
          <w:bCs/>
          <w:b/>
        </w:rPr>
        <w:t xml:space="preserve">实名认证入口：天池网站-个人中心-认证-支付宝实名认证</w:t>
      </w:r>
      <w:r>
        <w:t xml:space="preserve">），未按要求完成实名认证队伍，将被取消参赛资格，拟晋级资格顺延候补。</w:t>
      </w:r>
    </w:p>
    <w:p>
      <w:pPr>
        <w:numPr>
          <w:ilvl w:val="0"/>
          <w:numId w:val="1002"/>
        </w:numPr>
      </w:pPr>
      <w:r>
        <w:t xml:space="preserve">【初赛】2024年9月6日—2024年10月23日21:00，UTC+8</w:t>
      </w:r>
    </w:p>
    <w:p>
      <w:pPr>
        <w:pStyle w:val="FirstParagraph"/>
      </w:pPr>
    </w:p>
    <w:bookmarkEnd w:id="27"/>
    <w:bookmarkStart w:id="42" w:name="X1328f7ac055660f685eeaaa6466ea89fb189d2f"/>
    <w:p>
      <w:pPr>
        <w:pStyle w:val="Heading2"/>
      </w:pPr>
      <w:r>
        <w:t xml:space="preserve">3. 模型提交</w:t>
      </w:r>
    </w:p>
    <w:p>
      <w:pPr>
        <w:numPr>
          <w:ilvl w:val="0"/>
          <w:numId w:val="1003"/>
        </w:numPr>
      </w:pPr>
      <w:r>
        <w:t xml:space="preserve">将本地代码打包成</w:t>
      </w:r>
      <w:r>
        <w:rPr>
          <w:bCs/>
          <w:b/>
        </w:rPr>
        <w:t xml:space="preserve">镜像</w:t>
      </w:r>
      <w:r>
        <w:t xml:space="preserve">提交</w:t>
      </w:r>
    </w:p>
    <w:p>
      <w:pPr>
        <w:numPr>
          <w:ilvl w:val="0"/>
          <w:numId w:val="1003"/>
        </w:numPr>
      </w:pPr>
      <w:r>
        <w:t xml:space="preserve">Docker：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使用 Dockerfile 定制镜像，超详细！ - 知乎 (zhihu.com)</w:t>
        </w:r>
      </w:hyperlink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Docker 10分钟快速入门</w:t>
        </w:r>
        <w:r>
          <w:rPr>
            <w:rStyle w:val="Hyperlink"/>
            <w:iCs/>
            <w:i/>
          </w:rPr>
          <w:t xml:space="preserve">哔哩哔哩</w:t>
        </w:r>
        <w:r>
          <w:rPr>
            <w:rStyle w:val="Hyperlink"/>
          </w:rPr>
          <w:t xml:space="preserve">bilibili</w:t>
        </w:r>
      </w:hyperlink>
    </w:p>
    <w:p>
      <w:pPr>
        <w:numPr>
          <w:ilvl w:val="0"/>
          <w:numId w:val="1000"/>
        </w:numPr>
      </w:pPr>
      <w:r>
        <w:drawing>
          <wp:inline>
            <wp:extent cx="5334000" cy="3308430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https://tse2-mm.cn.bing.net/th/id/OIP-C.1o_9GJkxqu1YCuQH3tIerQAAAA?rs=1&amp;pid=ImgDetMain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</w:pPr>
      <w:r>
        <w:t xml:space="preserve">Dockerfile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registry.cn-shanghai.aliyuncs.com/tcc-public/pytorch:2.1-cuda12.2-devel-ubuntu22.04  </w:t>
      </w:r>
      <w:r>
        <w:rPr>
          <w:rStyle w:val="CommentTok"/>
        </w:rPr>
        <w:t xml:space="preserve"># 拉取镜像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  </w:t>
      </w:r>
      <w:r>
        <w:rPr>
          <w:rStyle w:val="CommentTok"/>
        </w:rPr>
        <w:t xml:space="preserve"># 设置工作目录，后续所有相对路径均是相对这个目录的路径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  </w:t>
      </w:r>
      <w:r>
        <w:rPr>
          <w:rStyle w:val="CommentTok"/>
        </w:rPr>
        <w:t xml:space="preserve"># 将本地代码复制至镜像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apt</w:t>
      </w:r>
      <w:r>
        <w:rPr>
          <w:rStyle w:val="NormalTok"/>
        </w:rPr>
        <w:t xml:space="preserve"> update  </w:t>
      </w:r>
      <w:r>
        <w:rPr>
          <w:rStyle w:val="CommentTok"/>
        </w:rPr>
        <w:t xml:space="preserve"># RUN &lt;命令&gt; 在镜像中运行命令，例如安装软件、配置环境，可用shell语法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apt</w:t>
      </w:r>
      <w:r>
        <w:rPr>
          <w:rStyle w:val="NormalTok"/>
        </w:rPr>
        <w:t xml:space="preserve"> install curl zip unzip </w:t>
      </w:r>
      <w:r>
        <w:rPr>
          <w:rStyle w:val="AttributeTok"/>
        </w:rPr>
        <w:t xml:space="preserve">-y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"/bin/bash"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"run.sh"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CMD ["可执行文件", "参数1", ...] 一个Dockfile只能有一个CMD，一般用于运行shell脚本</w:t>
      </w:r>
    </w:p>
    <w:p>
      <w:pPr>
        <w:numPr>
          <w:ilvl w:val="1"/>
          <w:numId w:val="1004"/>
        </w:numPr>
      </w:pPr>
      <w:r>
        <w:t xml:space="preserve">build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镜像名称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  </w:t>
      </w:r>
      <w:r>
        <w:rPr>
          <w:rStyle w:val="CommentTok"/>
        </w:rPr>
        <w:t xml:space="preserve"># . 表示在当前目录下查找Dockfile</w:t>
      </w:r>
    </w:p>
    <w:p>
      <w:pPr>
        <w:numPr>
          <w:ilvl w:val="1"/>
          <w:numId w:val="1004"/>
        </w:numPr>
      </w:pPr>
      <w:r>
        <w:t xml:space="preserve">run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--gpus</w:t>
      </w:r>
      <w:r>
        <w:rPr>
          <w:rStyle w:val="NormalTok"/>
        </w:rPr>
        <w:t xml:space="preserve"> all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镜像名称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# </w:t>
      </w:r>
      <w:r>
        <w:rPr>
          <w:rStyle w:val="AttributeTok"/>
        </w:rPr>
        <w:t xml:space="preserve">--gpus</w:t>
      </w:r>
      <w:r>
        <w:rPr>
          <w:rStyle w:val="NormalTok"/>
        </w:rPr>
        <w:t xml:space="preserve"> all 使用gpu，该参数需放在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镜像名称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前</w:t>
      </w:r>
    </w:p>
    <w:p>
      <w:pPr>
        <w:numPr>
          <w:ilvl w:val="0"/>
          <w:numId w:val="1003"/>
        </w:numPr>
      </w:pPr>
      <w:r>
        <w:t xml:space="preserve">数据挂载目录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/tcdata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相当于数据存储与此目录下</w:t>
      </w:r>
    </w:p>
    <w:p>
      <w:pPr>
        <w:numPr>
          <w:ilvl w:val="0"/>
          <w:numId w:val="1003"/>
        </w:numPr>
      </w:pPr>
      <w:r>
        <w:t xml:space="preserve">代码执行文件入口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/app/run.sh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shell脚本作为模型入口</w:t>
      </w:r>
    </w:p>
    <w:p>
      <w:pPr>
        <w:numPr>
          <w:ilvl w:val="0"/>
          <w:numId w:val="1003"/>
        </w:numPr>
      </w:pPr>
      <w:r>
        <w:t xml:space="preserve">结果目录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/app/output.zip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推理结果保存路径</w:t>
      </w:r>
    </w:p>
    <w:p>
      <w:pPr>
        <w:numPr>
          <w:ilvl w:val="0"/>
          <w:numId w:val="1000"/>
        </w:numPr>
      </w:pPr>
      <w:r>
        <w:drawing>
          <wp:inline>
            <wp:extent cx="3517900" cy="1879600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C:\Users\yuyue\AppData\Roaming\Typora\typora-user-images\image-2024090212074982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1289369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C:\Users\yuyue\AppData\Roaming\Typora\typora-user-images\image-2024090212082292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1611272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C:\Users\yuyue\AppData\Roaming\Typora\typora-user-images\image-2024090212084871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42"/>
    <w:bookmarkStart w:id="57" w:name="X7b30a1ed6c77b8121fff8a95f09007f45bf4343"/>
    <w:p>
      <w:pPr>
        <w:pStyle w:val="Heading2"/>
      </w:pPr>
      <w:r>
        <w:t xml:space="preserve">4. 模型</w:t>
      </w:r>
    </w:p>
    <w:p>
      <w:pPr>
        <w:pStyle w:val="FirstParagraph"/>
      </w:pPr>
      <w:r>
        <w:drawing>
          <wp:inline>
            <wp:extent cx="5334000" cy="3039806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https://antkillerfarm.github.io/images/img3/U-Net_3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nnUNet（2021）：</w:t>
      </w:r>
    </w:p>
    <w:p>
      <w:pPr>
        <w:numPr>
          <w:ilvl w:val="0"/>
          <w:numId w:val="1000"/>
        </w:numPr>
      </w:pPr>
      <w:r>
        <w:t xml:space="preserve">用于CT和MRI分割的模型，2021发表于Nature Method</w:t>
      </w:r>
    </w:p>
    <w:p>
      <w:pPr>
        <w:numPr>
          <w:ilvl w:val="0"/>
          <w:numId w:val="1000"/>
        </w:numPr>
      </w:pPr>
      <w:r>
        <w:t xml:space="preserve">高度自动化，输入数据后自动进行预处理、训练、调参</w:t>
      </w:r>
    </w:p>
    <w:p>
      <w:pPr>
        <w:numPr>
          <w:ilvl w:val="0"/>
          <w:numId w:val="1000"/>
        </w:numPr>
      </w:pPr>
      <w:r>
        <w:drawing>
          <wp:inline>
            <wp:extent cx="5334000" cy="1768830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C:\Users\yuyue\AppData\Roaming\Typora\typora-user-images\image-2024090212264569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U-Vit（2023）：</w:t>
      </w:r>
    </w:p>
    <w:p>
      <w:pPr>
        <w:numPr>
          <w:ilvl w:val="0"/>
          <w:numId w:val="1000"/>
        </w:numPr>
      </w:pPr>
      <w:r>
        <w:drawing>
          <wp:inline>
            <wp:extent cx="5334000" cy="1837087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C:\Users\yuyue\AppData\Roaming\Typora\typora-user-images\image-2024090212270690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NU-net（2023）：</w:t>
      </w:r>
    </w:p>
    <w:p>
      <w:pPr>
        <w:numPr>
          <w:ilvl w:val="0"/>
          <w:numId w:val="1000"/>
        </w:numPr>
      </w:pPr>
      <w:r>
        <w:t xml:space="preserve">用于B超分割的模型，代码很乱，目前暂时跑不起来</w:t>
      </w:r>
    </w:p>
    <w:p>
      <w:pPr>
        <w:numPr>
          <w:ilvl w:val="0"/>
          <w:numId w:val="1000"/>
        </w:numPr>
      </w:pPr>
      <w:r>
        <w:drawing>
          <wp:inline>
            <wp:extent cx="5334000" cy="1985251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C:\Users\yuyue\AppData\Roaming\Typora\typora-user-images\image-2024090212274061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MMdetection：</w:t>
      </w:r>
    </w:p>
    <w:p>
      <w:pPr>
        <w:numPr>
          <w:ilvl w:val="0"/>
          <w:numId w:val="1000"/>
        </w:numPr>
      </w:pPr>
      <w:hyperlink r:id="rId55">
        <w:r>
          <w:rPr>
            <w:rStyle w:val="Hyperlink"/>
          </w:rPr>
          <w:t xml:space="preserve">open-mmlab/mmdetection: OpenMMLab Detection Toolbox and Benchmark (github.com)</w:t>
        </w:r>
      </w:hyperlink>
    </w:p>
    <w:p>
      <w:pPr>
        <w:numPr>
          <w:ilvl w:val="0"/>
          <w:numId w:val="1005"/>
        </w:numPr>
      </w:pPr>
      <w:r>
        <w:t xml:space="preserve">monai：</w:t>
      </w:r>
    </w:p>
    <w:p>
      <w:pPr>
        <w:numPr>
          <w:ilvl w:val="0"/>
          <w:numId w:val="1000"/>
        </w:numPr>
      </w:pPr>
      <w:hyperlink r:id="rId56">
        <w:r>
          <w:rPr>
            <w:rStyle w:val="Hyperlink"/>
          </w:rPr>
          <w:t xml:space="preserve">MONAI - Home</w:t>
        </w:r>
      </w:hyperlink>
    </w:p>
    <w:p>
      <w:pPr>
        <w:pStyle w:val="FirstParagraph"/>
      </w:pPr>
      <w:r>
        <w:t xml:space="preserve">imgaug</w:t>
      </w:r>
    </w:p>
    <w:p>
      <w:pPr>
        <w:pStyle w:val="BodyText"/>
      </w:pPr>
      <w:r>
        <w:t xml:space="preserve">学习率</w:t>
      </w:r>
    </w:p>
    <w:p>
      <w:pPr>
        <w:pStyle w:val="BodyText"/>
      </w:pP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43" Target="media/rId43.png" /><Relationship Type="http://schemas.openxmlformats.org/officeDocument/2006/relationships/image" Id="rId30" Target="media/rId30.jpg" /><Relationship Type="http://schemas.openxmlformats.org/officeDocument/2006/relationships/hyperlink" Id="rId55" Target="https://github.com/open-mmlab/mmdetection" TargetMode="External" /><Relationship Type="http://schemas.openxmlformats.org/officeDocument/2006/relationships/hyperlink" Id="rId56" Target="https://monai.io/" TargetMode="External" /><Relationship Type="http://schemas.openxmlformats.org/officeDocument/2006/relationships/hyperlink" Id="rId29" Target="https://www.bilibili.com/video/BV1s54y1n7Ev/?share_source=copy_web&amp;vd_source=65b6319f93023dde6489ae1aa61c46a8" TargetMode="External" /><Relationship Type="http://schemas.openxmlformats.org/officeDocument/2006/relationships/hyperlink" Id="rId28" Target="https://zhuanlan.zhihu.com/p/6700037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github.com/open-mmlab/mmdetection" TargetMode="External" /><Relationship Type="http://schemas.openxmlformats.org/officeDocument/2006/relationships/hyperlink" Id="rId56" Target="https://monai.io/" TargetMode="External" /><Relationship Type="http://schemas.openxmlformats.org/officeDocument/2006/relationships/hyperlink" Id="rId29" Target="https://www.bilibili.com/video/BV1s54y1n7Ev/?share_source=copy_web&amp;vd_source=65b6319f93023dde6489ae1aa61c46a8" TargetMode="External" /><Relationship Type="http://schemas.openxmlformats.org/officeDocument/2006/relationships/hyperlink" Id="rId28" Target="https://zhuanlan.zhihu.com/p/6700037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2024-09-02T05:52:07Z</dcterms:created>
  <dcterms:modified xsi:type="dcterms:W3CDTF">2024-09-02T05:52:07Z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