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产品防护控制程序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  <w:lang w:val="zh-CN"/>
        </w:rPr>
      </w:pPr>
      <w:r>
        <w:rPr>
          <w:rFonts w:eastAsia="宋体;SimSun" w:cs="宋体;SimSun" w:ascii="宋体;SimSun" w:hAnsi="宋体;SimSun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QMS-P14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A</w:t>
            </w: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bookmarkStart w:id="0" w:name="_Hlk72919458"/>
      <w:bookmarkEnd w:id="0"/>
      <w:r>
        <w:rPr>
          <w:rFonts w:ascii="宋体;SimSun" w:hAnsi="宋体;SimSun" w:cs="宋体;SimSun" w:eastAsia="宋体;SimSun"/>
          <w:b/>
          <w:sz w:val="30"/>
          <w:szCs w:val="30"/>
        </w:rPr>
        <w:t>起草人：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  <w:r>
        <w:rPr>
          <w:rFonts w:eastAsia="宋体;SimSun" w:cs="宋体;SimSun" w:ascii="宋体;SimSun" w:hAnsi="宋体;SimSun"/>
          <w:b/>
          <w:sz w:val="30"/>
          <w:szCs w:val="30"/>
          <w:u w:val="single"/>
        </w:rPr>
        <w:tab/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审核人：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批准人：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  <w:szCs w:val="30"/>
        </w:rPr>
      </w:pPr>
      <w:r>
        <w:rPr>
          <w:rFonts w:eastAsia="宋体;SimSun" w:cs="宋体;SimSun" w:ascii="宋体;SimSun" w:hAnsi="宋体;SimSun"/>
          <w:b/>
          <w:sz w:val="24"/>
          <w:szCs w:val="30"/>
        </w:rPr>
      </w:r>
      <w:bookmarkStart w:id="1" w:name="_Hlk72919458"/>
      <w:bookmarkStart w:id="2" w:name="_Hlk72919458"/>
      <w:bookmarkEnd w:id="2"/>
    </w:p>
    <w:p>
      <w:pPr>
        <w:pStyle w:val="Normal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144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  <w:t xml:space="preserve">                                                                               </w:t>
      </w:r>
    </w:p>
    <w:p>
      <w:pPr>
        <w:pStyle w:val="Normal"/>
        <w:tabs>
          <w:tab w:val="clear" w:pos="420"/>
          <w:tab w:val="left" w:pos="7513" w:leader="none"/>
        </w:tabs>
        <w:ind w:right="420" w:firstLine="482"/>
        <w:rPr>
          <w:rFonts w:ascii="宋体;SimSun" w:hAnsi="宋体;SimSun" w:eastAsia="宋体;SimSun" w:cs="宋体;SimSun"/>
          <w:color w:val="FF0000"/>
          <w:sz w:val="24"/>
        </w:rPr>
      </w:pPr>
      <w:r>
        <w:rPr>
          <w:rFonts w:ascii="宋体;SimSun" w:hAnsi="宋体;SimSun" w:cs="宋体;SimSun" w:eastAsia="宋体;SimSun"/>
          <w:b/>
          <w:sz w:val="24"/>
        </w:rPr>
        <w:t>分发部门：</w:t>
      </w:r>
      <w:r>
        <w:rPr>
          <w:rFonts w:ascii="宋体;SimSun" w:hAnsi="宋体;SimSun" w:cs="宋体;SimSun" w:eastAsia="宋体;SimSun"/>
          <w:sz w:val="24"/>
        </w:rPr>
        <w:t>生产</w:t>
      </w:r>
      <w:r>
        <w:rPr>
          <w:rFonts w:eastAsia="宋体;SimSun" w:cs="宋体;SimSun" w:ascii="宋体;SimSun" w:hAnsi="宋体;SimSun"/>
          <w:sz w:val="24"/>
        </w:rPr>
        <w:t>/</w:t>
      </w:r>
      <w:r>
        <w:rPr>
          <w:rFonts w:ascii="宋体;SimSun" w:hAnsi="宋体;SimSun" w:cs="宋体;SimSun" w:eastAsia="宋体;SimSun"/>
          <w:sz w:val="24"/>
        </w:rPr>
        <w:t xml:space="preserve">运维部、行政部、质量部 </w:t>
      </w:r>
      <w:r>
        <w:rPr>
          <w:rFonts w:ascii="宋体;SimSun" w:hAnsi="宋体;SimSun" w:cs="宋体;SimSun" w:eastAsia="宋体;SimSun"/>
          <w:b/>
          <w:sz w:val="24"/>
        </w:rPr>
        <w:t xml:space="preserve">      </w:t>
      </w:r>
      <w:r>
        <w:rPr>
          <w:rFonts w:ascii="宋体;SimSun" w:hAnsi="宋体;SimSun" w:cs="宋体;SimSun" w:eastAsia="宋体;SimSun"/>
          <w:b/>
          <w:sz w:val="24"/>
        </w:rPr>
        <w:t xml:space="preserve">    </w:t>
      </w:r>
      <w:r>
        <w:rPr>
          <w:rFonts w:ascii="宋体;SimSun" w:hAnsi="宋体;SimSun" w:cs="宋体;SimSun" w:eastAsia="宋体;SimSun"/>
          <w:b/>
          <w:sz w:val="24"/>
        </w:rPr>
        <w:t xml:space="preserve"> </w:t>
      </w:r>
      <w:r>
        <w:rPr>
          <w:rFonts w:ascii="宋体;SimSun" w:hAnsi="宋体;SimSun" w:cs="宋体;SimSun" w:eastAsia="宋体;SimSun"/>
          <w:b/>
          <w:color w:val="FF0000"/>
          <w:sz w:val="24"/>
        </w:rPr>
        <w:t>生效日期：</w:t>
      </w:r>
      <w:r>
        <w:rPr>
          <w:rFonts w:eastAsia="宋体;SimSun" w:cs="宋体;SimSun" w:ascii="宋体;SimSun" w:hAnsi="宋体;SimSun"/>
          <w:color w:val="FF0000"/>
          <w:sz w:val="24"/>
        </w:rPr>
        <w:t>20</w:t>
      </w:r>
      <w:r>
        <w:rPr>
          <w:rFonts w:eastAsia="宋体;SimSun" w:cs="宋体;SimSun" w:ascii="宋体;SimSun" w:hAnsi="宋体;SimSun"/>
          <w:color w:val="FF0000"/>
          <w:sz w:val="24"/>
        </w:rPr>
        <w:t>20</w:t>
      </w:r>
      <w:r>
        <w:rPr>
          <w:rFonts w:eastAsia="宋体;SimSun" w:cs="宋体;SimSun" w:ascii="宋体;SimSun" w:hAnsi="宋体;SimSun"/>
          <w:color w:val="FF0000"/>
          <w:sz w:val="24"/>
        </w:rPr>
        <w:t>-0</w:t>
      </w:r>
      <w:r>
        <w:rPr>
          <w:rFonts w:eastAsia="宋体;SimSun" w:cs="宋体;SimSun" w:ascii="宋体;SimSun" w:hAnsi="宋体;SimSun"/>
          <w:color w:val="FF0000"/>
          <w:sz w:val="24"/>
        </w:rPr>
        <w:t>6</w:t>
      </w:r>
      <w:r>
        <w:rPr>
          <w:rFonts w:eastAsia="宋体;SimSun" w:cs="宋体;SimSun" w:ascii="宋体;SimSun" w:hAnsi="宋体;SimSun"/>
          <w:color w:val="FF0000"/>
          <w:sz w:val="24"/>
        </w:rPr>
        <w:t>-</w:t>
      </w:r>
      <w:r>
        <w:rPr>
          <w:rFonts w:eastAsia="宋体;SimSun" w:cs="宋体;SimSun" w:ascii="宋体;SimSun" w:hAnsi="宋体;SimSun"/>
          <w:color w:val="FF0000"/>
          <w:sz w:val="24"/>
        </w:rPr>
        <w:t>22</w:t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0"/>
        </w:numPr>
        <w:rPr>
          <w:rFonts w:ascii="宋体;SimSun" w:hAnsi="宋体;SimSun" w:eastAsia="宋体;SimSun" w:cs="宋体;SimSun"/>
          <w:color w:val="FF0000"/>
          <w:sz w:val="24"/>
        </w:rPr>
      </w:pPr>
      <w:r>
        <w:rPr>
          <w:rFonts w:eastAsia="宋体;SimSun" w:cs="宋体;SimSun" w:ascii="宋体;SimSun" w:hAnsi="宋体;SimSun"/>
          <w:color w:val="FF0000"/>
          <w:sz w:val="24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134" w:right="1134" w:gutter="0" w:header="851" w:top="1134" w:footer="992" w:bottom="1134"/>
          <w:pgNumType w:start="1"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autoSpaceDE w:val="false"/>
        <w:spacing w:lineRule="auto" w:line="360"/>
        <w:ind w:left="945" w:hanging="945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1. </w:t>
      </w:r>
      <w:r>
        <w:rPr>
          <w:rFonts w:ascii="宋体;SimSun" w:hAnsi="宋体;SimSun" w:cs="宋体;SimSun" w:eastAsia="宋体;SimSun"/>
          <w:b/>
          <w:bCs/>
        </w:rPr>
        <w:t>目的：</w:t>
      </w:r>
      <w:r>
        <w:rPr>
          <w:rFonts w:ascii="宋体;SimSun" w:hAnsi="宋体;SimSun" w:cs="宋体;SimSun" w:eastAsia="宋体;SimSun"/>
        </w:rPr>
        <w:t>规定对产品在搬运、贮存、包装、防护和交付的各个过程进行有效控制，以确保产品在这些过程中免受损坏和失效。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2. </w:t>
      </w:r>
      <w:r>
        <w:rPr>
          <w:rFonts w:ascii="宋体;SimSun" w:hAnsi="宋体;SimSun" w:cs="宋体;SimSun" w:eastAsia="宋体;SimSun"/>
          <w:b/>
          <w:bCs/>
        </w:rPr>
        <w:t>范围：</w:t>
      </w:r>
      <w:r>
        <w:rPr>
          <w:rFonts w:ascii="宋体;SimSun" w:hAnsi="宋体;SimSun" w:cs="宋体;SimSun" w:eastAsia="宋体;SimSun"/>
        </w:rPr>
        <w:t>适用于本公司的原材料、成品的搬运、贮存和防护，以及产品的包装和成品的交付。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3. </w:t>
      </w:r>
      <w:r>
        <w:rPr>
          <w:rFonts w:ascii="宋体;SimSun" w:hAnsi="宋体;SimSun" w:cs="宋体;SimSun" w:eastAsia="宋体;SimSun"/>
          <w:b/>
          <w:bCs/>
        </w:rPr>
        <w:t>职责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3.1. </w:t>
      </w:r>
      <w:r>
        <w:rPr>
          <w:rFonts w:ascii="宋体;SimSun" w:hAnsi="宋体;SimSun" w:cs="宋体;SimSun" w:eastAsia="宋体;SimSun"/>
        </w:rPr>
        <w:t>研发部和销售部负责产品包装的设计。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3.2. </w:t>
      </w:r>
      <w:r>
        <w:rPr>
          <w:rFonts w:ascii="宋体;SimSun" w:hAnsi="宋体;SimSun" w:cs="宋体;SimSun" w:eastAsia="宋体;SimSun"/>
        </w:rPr>
        <w:t>生产</w:t>
      </w:r>
      <w:r>
        <w:rPr>
          <w:rFonts w:eastAsia="宋体;SimSun" w:cs="宋体;SimSun" w:ascii="宋体;SimSun" w:hAnsi="宋体;SimSun"/>
        </w:rPr>
        <w:t>/</w:t>
      </w:r>
      <w:r>
        <w:rPr>
          <w:rFonts w:ascii="宋体;SimSun" w:hAnsi="宋体;SimSun" w:cs="宋体;SimSun" w:eastAsia="宋体;SimSun"/>
        </w:rPr>
        <w:t>运维部负责车间内产品的搬运、贮存和包装。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3.3  </w:t>
      </w:r>
      <w:r>
        <w:rPr>
          <w:rFonts w:ascii="宋体;SimSun" w:hAnsi="宋体;SimSun" w:cs="宋体;SimSun" w:eastAsia="宋体;SimSun"/>
        </w:rPr>
        <w:t>储运部负责原材料、成品的搬运、贮存、防护和交付的控制。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 </w:t>
      </w:r>
      <w:r>
        <w:rPr>
          <w:rFonts w:ascii="宋体;SimSun" w:hAnsi="宋体;SimSun" w:cs="宋体;SimSun" w:eastAsia="宋体;SimSun"/>
          <w:b/>
        </w:rPr>
        <w:t>程序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  <w:b/>
        </w:rPr>
        <w:t xml:space="preserve">4.1 </w:t>
      </w:r>
      <w:r>
        <w:rPr>
          <w:rFonts w:ascii="宋体;SimSun" w:hAnsi="宋体;SimSun" w:cs="宋体;SimSun" w:eastAsia="宋体;SimSun"/>
          <w:b/>
        </w:rPr>
        <w:t>物品</w:t>
      </w:r>
      <w:r>
        <w:rPr>
          <w:rFonts w:ascii="宋体;SimSun" w:hAnsi="宋体;SimSun" w:cs="宋体;SimSun" w:eastAsia="宋体;SimSun"/>
          <w:b/>
          <w:bCs/>
        </w:rPr>
        <w:t>搬运中的防护要求</w:t>
      </w:r>
    </w:p>
    <w:p>
      <w:pPr>
        <w:pStyle w:val="Normal"/>
        <w:autoSpaceDE w:val="false"/>
        <w:spacing w:lineRule="auto" w:line="360"/>
        <w:ind w:left="525" w:firstLine="42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4.1.1. </w:t>
      </w:r>
      <w:r>
        <w:rPr>
          <w:rFonts w:ascii="宋体;SimSun" w:hAnsi="宋体;SimSun" w:cs="宋体;SimSun" w:eastAsia="宋体;SimSun"/>
        </w:rPr>
        <w:t>根据产品特点，选用适宜的搬运设备和工具，</w:t>
      </w:r>
      <w:r>
        <w:rPr>
          <w:rFonts w:ascii="宋体;SimSun" w:hAnsi="宋体;SimSun" w:cs="宋体;SimSun" w:eastAsia="宋体;SimSun"/>
          <w:sz w:val="22"/>
          <w:szCs w:val="22"/>
        </w:rPr>
        <w:t>不损坏包装、不压坏或碰伤物品、防止跌落和</w:t>
      </w:r>
      <w:r>
        <w:rPr>
          <w:rFonts w:ascii="宋体;SimSun" w:hAnsi="宋体;SimSun" w:cs="宋体;SimSun" w:eastAsia="宋体;SimSun"/>
        </w:rPr>
        <w:t>磕碰划伤。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4.1.2. </w:t>
      </w:r>
      <w:r>
        <w:rPr>
          <w:rFonts w:ascii="宋体;SimSun" w:hAnsi="宋体;SimSun" w:cs="宋体;SimSun" w:eastAsia="宋体;SimSun"/>
          <w:sz w:val="22"/>
          <w:szCs w:val="22"/>
        </w:rPr>
        <w:t>物品堆入时</w:t>
      </w:r>
      <w:r>
        <w:rPr>
          <w:rFonts w:ascii="宋体;SimSun" w:hAnsi="宋体;SimSun" w:cs="宋体;SimSun" w:eastAsia="宋体;SimSun"/>
        </w:rPr>
        <w:t>应整齐排列，合理堆放</w:t>
      </w:r>
      <w:r>
        <w:rPr>
          <w:rFonts w:ascii="宋体;SimSun" w:hAnsi="宋体;SimSun" w:cs="宋体;SimSun" w:eastAsia="宋体;SimSun"/>
          <w:sz w:val="22"/>
          <w:szCs w:val="22"/>
        </w:rPr>
        <w:t>，尽量做到重的在下，轻的在上，</w:t>
      </w:r>
      <w:r>
        <w:rPr>
          <w:rFonts w:ascii="宋体;SimSun" w:hAnsi="宋体;SimSun" w:cs="宋体;SimSun" w:eastAsia="宋体;SimSun"/>
        </w:rPr>
        <w:t>以免翻落；</w:t>
      </w:r>
      <w:r>
        <w:rPr>
          <w:rFonts w:ascii="宋体;SimSun" w:hAnsi="宋体;SimSun" w:cs="宋体;SimSun" w:eastAsia="宋体;SimSun"/>
          <w:sz w:val="22"/>
          <w:szCs w:val="22"/>
        </w:rPr>
        <w:t>堆放高度应符合承重要求且不能挡住行进的视线；</w:t>
      </w:r>
      <w:r>
        <w:rPr>
          <w:rFonts w:ascii="宋体;SimSun" w:hAnsi="宋体;SimSun" w:cs="宋体;SimSun" w:eastAsia="宋体;SimSun"/>
        </w:rPr>
        <w:t xml:space="preserve"> 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  <w:sz w:val="22"/>
          <w:szCs w:val="22"/>
        </w:rPr>
      </w:pPr>
      <w:r>
        <w:rPr>
          <w:rFonts w:eastAsia="宋体;SimSun" w:cs="宋体;SimSun" w:ascii="宋体;SimSun" w:hAnsi="宋体;SimSun"/>
        </w:rPr>
        <w:t xml:space="preserve">4.1.3. </w:t>
      </w:r>
      <w:r>
        <w:rPr>
          <w:rFonts w:ascii="宋体;SimSun" w:hAnsi="宋体;SimSun" w:cs="宋体;SimSun" w:eastAsia="宋体;SimSun"/>
          <w:color w:val="000000"/>
          <w:sz w:val="22"/>
          <w:szCs w:val="22"/>
        </w:rPr>
        <w:t>生产过程中的产品搬运，应用合适的周转车</w:t>
      </w:r>
      <w:r>
        <w:rPr>
          <w:rFonts w:eastAsia="宋体;SimSun" w:cs="宋体;SimSun" w:ascii="宋体;SimSun" w:hAnsi="宋体;SimSun"/>
          <w:color w:val="000000"/>
          <w:sz w:val="22"/>
          <w:szCs w:val="22"/>
        </w:rPr>
        <w:t>(</w:t>
      </w:r>
      <w:r>
        <w:rPr>
          <w:rFonts w:ascii="宋体;SimSun" w:hAnsi="宋体;SimSun" w:cs="宋体;SimSun" w:eastAsia="宋体;SimSun"/>
          <w:color w:val="000000"/>
          <w:sz w:val="22"/>
          <w:szCs w:val="22"/>
        </w:rPr>
        <w:t>箱</w:t>
      </w:r>
      <w:r>
        <w:rPr>
          <w:rFonts w:eastAsia="宋体;SimSun" w:cs="宋体;SimSun" w:ascii="宋体;SimSun" w:hAnsi="宋体;SimSun"/>
          <w:color w:val="000000"/>
          <w:sz w:val="22"/>
          <w:szCs w:val="22"/>
        </w:rPr>
        <w:t>)</w:t>
      </w:r>
      <w:r>
        <w:rPr>
          <w:rFonts w:ascii="宋体;SimSun" w:hAnsi="宋体;SimSun" w:cs="宋体;SimSun" w:eastAsia="宋体;SimSun"/>
          <w:color w:val="000000"/>
          <w:sz w:val="22"/>
          <w:szCs w:val="22"/>
        </w:rPr>
        <w:t>搬运，在规定的周转箱中码放整齐，严防在搬运过程中产品损伤，影响产品质量。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4.1.4. </w:t>
      </w:r>
      <w:r>
        <w:rPr>
          <w:rFonts w:ascii="宋体;SimSun" w:hAnsi="宋体;SimSun" w:cs="宋体;SimSun" w:eastAsia="宋体;SimSun"/>
        </w:rPr>
        <w:t>搬运使用的设备和工具必须干净、整洁和无毛刺，确保产品质量在搬运过程中不受到影响；</w:t>
      </w:r>
    </w:p>
    <w:p>
      <w:pPr>
        <w:pStyle w:val="Normal"/>
        <w:autoSpaceDE w:val="false"/>
        <w:spacing w:lineRule="auto" w:line="360"/>
        <w:ind w:left="567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4.1.5. </w:t>
      </w:r>
      <w:r>
        <w:rPr>
          <w:rFonts w:ascii="宋体;SimSun" w:hAnsi="宋体;SimSun" w:cs="宋体;SimSun" w:eastAsia="宋体;SimSun"/>
        </w:rPr>
        <w:t>操作者在搬运中应注意保护产品标识和检验标识，避免标识在搬运过程中出现损坏或丢失。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  <w:b/>
        </w:rPr>
        <w:t xml:space="preserve">4.2. </w:t>
      </w:r>
      <w:r>
        <w:rPr>
          <w:rFonts w:ascii="宋体;SimSun" w:hAnsi="宋体;SimSun" w:cs="宋体;SimSun" w:eastAsia="宋体;SimSun"/>
          <w:b/>
          <w:bCs/>
        </w:rPr>
        <w:t>贮存要求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4.2.1. </w:t>
      </w:r>
      <w:r>
        <w:rPr>
          <w:rFonts w:ascii="宋体;SimSun" w:hAnsi="宋体;SimSun" w:cs="宋体;SimSun" w:eastAsia="宋体;SimSun"/>
        </w:rPr>
        <w:t>贮存环境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4.2.1.1. </w:t>
      </w:r>
      <w:r>
        <w:rPr>
          <w:rFonts w:ascii="宋体;SimSun" w:hAnsi="宋体;SimSun" w:cs="宋体;SimSun" w:eastAsia="宋体;SimSun"/>
        </w:rPr>
        <w:t xml:space="preserve">原物料和产品为常温环境保存，所有储存物资应避免阳光的直射和淋湿； 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4.2.1.2. </w:t>
      </w:r>
      <w:r>
        <w:rPr>
          <w:rFonts w:ascii="宋体;SimSun" w:hAnsi="宋体;SimSun" w:cs="宋体;SimSun" w:eastAsia="宋体;SimSun"/>
        </w:rPr>
        <w:t>库区应整齐、干净、防火、防潮，防鼠，防虫，保持通风、干燥；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4.2.1.3. </w:t>
      </w:r>
      <w:r>
        <w:rPr>
          <w:rFonts w:ascii="宋体;SimSun" w:hAnsi="宋体;SimSun" w:cs="宋体;SimSun" w:eastAsia="宋体;SimSun"/>
        </w:rPr>
        <w:t>保持库区和库存物资清洁卫生，经常清洁地面、货架及仓储设备的卫生；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4.2.1.4. </w:t>
      </w:r>
      <w:r>
        <w:rPr>
          <w:rFonts w:ascii="宋体;SimSun" w:hAnsi="宋体;SimSun" w:cs="宋体;SimSun" w:eastAsia="宋体;SimSun"/>
        </w:rPr>
        <w:t>作好相应的温湿度记录，根据气温变化开启空调，放置储存环境的温度过高或者过低。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4.2.2 </w:t>
      </w:r>
      <w:r>
        <w:rPr>
          <w:rFonts w:ascii="宋体;SimSun" w:hAnsi="宋体;SimSun" w:cs="宋体;SimSun" w:eastAsia="宋体;SimSun"/>
        </w:rPr>
        <w:t>贮存管理</w:t>
      </w:r>
    </w:p>
    <w:p>
      <w:pPr>
        <w:pStyle w:val="Normal"/>
        <w:autoSpaceDE w:val="false"/>
        <w:spacing w:lineRule="auto" w:line="360"/>
        <w:ind w:left="1260" w:hanging="84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4.2.2.1. </w:t>
      </w:r>
      <w:r>
        <w:rPr>
          <w:rFonts w:ascii="宋体;SimSun" w:hAnsi="宋体;SimSun" w:cs="宋体;SimSun" w:eastAsia="宋体;SimSun"/>
        </w:rPr>
        <w:t>产品必须整齐叠放在货架上，防止掉落，靠墙堆放的产品不得影响消防器材的取用；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4.2.2.2. </w:t>
      </w:r>
      <w:r>
        <w:rPr>
          <w:rFonts w:ascii="宋体;SimSun" w:hAnsi="宋体;SimSun" w:cs="宋体;SimSun" w:eastAsia="宋体;SimSun"/>
        </w:rPr>
        <w:t>货物堆放要整齐，堆码高度不得过高，防止挤压变形。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4.2.2.3. </w:t>
      </w:r>
      <w:r>
        <w:rPr>
          <w:rFonts w:ascii="宋体;SimSun" w:hAnsi="宋体;SimSun" w:cs="宋体;SimSun" w:eastAsia="宋体;SimSun"/>
        </w:rPr>
        <w:t>各类物资均储存在库区相应位置，并有显示相关产品信息的明确标识，入库成品还应有品名、批号、有效期等信息标识；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4.2.2.4. </w:t>
      </w:r>
      <w:r>
        <w:rPr>
          <w:rFonts w:ascii="宋体;SimSun" w:hAnsi="宋体;SimSun" w:cs="宋体;SimSun" w:eastAsia="宋体;SimSun"/>
        </w:rPr>
        <w:t>定期对所有库存物品进行</w:t>
      </w:r>
      <w:r>
        <w:rPr>
          <w:rFonts w:ascii="宋体;SimSun" w:hAnsi="宋体;SimSun" w:cs="宋体;SimSun" w:eastAsia="宋体;SimSun"/>
          <w:color w:val="000000"/>
        </w:rPr>
        <w:t>盘点：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检查货物的包装是否完好，无破损。确保物资在仓库储存期间不变质、不霉烂、不损坏、不短缺、不变形、不污染；如发现外包装破损，应更换外包装或作相应处理。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仔细核对每种产品的效期、批号，确认产品是否过期； 确认账物是否相符。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  <w:b/>
        </w:rPr>
        <w:t xml:space="preserve">4.3. </w:t>
      </w:r>
      <w:r>
        <w:rPr>
          <w:rFonts w:ascii="宋体;SimSun" w:hAnsi="宋体;SimSun" w:cs="宋体;SimSun" w:eastAsia="宋体;SimSun"/>
          <w:b/>
          <w:bCs/>
        </w:rPr>
        <w:t>包装要求</w:t>
      </w:r>
    </w:p>
    <w:p>
      <w:pPr>
        <w:pStyle w:val="Normal"/>
        <w:autoSpaceDE w:val="false"/>
        <w:spacing w:lineRule="auto" w:line="360"/>
        <w:ind w:firstLine="63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原材料的到货后，应该按照“质量技术要求”的规定进行验收和存放。成品包装（</w:t>
      </w:r>
      <w:r>
        <w:rPr>
          <w:rFonts w:eastAsia="宋体;SimSun" w:cs="宋体;SimSun" w:ascii="宋体;SimSun" w:hAnsi="宋体;SimSun"/>
        </w:rPr>
        <w:t>U</w:t>
      </w:r>
      <w:r>
        <w:rPr>
          <w:rFonts w:ascii="宋体;SimSun" w:hAnsi="宋体;SimSun" w:cs="宋体;SimSun" w:eastAsia="宋体;SimSun"/>
        </w:rPr>
        <w:t xml:space="preserve">盘）应具有防压、防尘等外包装防护；并贴上相关的警示标签。 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  <w:b/>
        </w:rPr>
        <w:t xml:space="preserve">4.4. </w:t>
      </w:r>
      <w:r>
        <w:rPr>
          <w:rFonts w:ascii="宋体;SimSun" w:hAnsi="宋体;SimSun" w:cs="宋体;SimSun" w:eastAsia="宋体;SimSun"/>
          <w:b/>
        </w:rPr>
        <w:t>产品</w:t>
      </w:r>
      <w:r>
        <w:rPr>
          <w:rFonts w:ascii="宋体;SimSun" w:hAnsi="宋体;SimSun" w:cs="宋体;SimSun" w:eastAsia="宋体;SimSun"/>
          <w:b/>
          <w:bCs/>
        </w:rPr>
        <w:t>防护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4.4.1. </w:t>
      </w:r>
      <w:r>
        <w:rPr>
          <w:rFonts w:ascii="宋体;SimSun" w:hAnsi="宋体;SimSun" w:cs="宋体;SimSun" w:eastAsia="宋体;SimSun"/>
        </w:rPr>
        <w:t>仓管员负责原辅料和成品的防护，按第</w:t>
      </w:r>
      <w:r>
        <w:rPr>
          <w:rFonts w:eastAsia="宋体;SimSun" w:cs="宋体;SimSun" w:ascii="宋体;SimSun" w:hAnsi="宋体;SimSun"/>
        </w:rPr>
        <w:t>4.1</w:t>
      </w:r>
      <w:r>
        <w:rPr>
          <w:rFonts w:ascii="宋体;SimSun" w:hAnsi="宋体;SimSun" w:cs="宋体;SimSun" w:eastAsia="宋体;SimSun"/>
        </w:rPr>
        <w:t>条和第</w:t>
      </w:r>
      <w:r>
        <w:rPr>
          <w:rFonts w:eastAsia="宋体;SimSun" w:cs="宋体;SimSun" w:ascii="宋体;SimSun" w:hAnsi="宋体;SimSun"/>
        </w:rPr>
        <w:t>4.2</w:t>
      </w:r>
      <w:r>
        <w:rPr>
          <w:rFonts w:ascii="宋体;SimSun" w:hAnsi="宋体;SimSun" w:cs="宋体;SimSun" w:eastAsia="宋体;SimSun"/>
        </w:rPr>
        <w:t>条的要求搬运和贮存产品，保证产品在交付前质量不受损坏；</w:t>
      </w:r>
    </w:p>
    <w:p>
      <w:pPr>
        <w:pStyle w:val="Normal"/>
        <w:autoSpaceDE w:val="false"/>
        <w:spacing w:lineRule="auto" w:line="360"/>
        <w:ind w:firstLine="63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4.4.2. </w:t>
      </w:r>
      <w:r>
        <w:rPr>
          <w:rFonts w:ascii="宋体;SimSun" w:hAnsi="宋体;SimSun" w:cs="宋体;SimSun" w:eastAsia="宋体;SimSun"/>
        </w:rPr>
        <w:t>生产部负责车间过程产品的防护，按第</w:t>
      </w:r>
      <w:r>
        <w:rPr>
          <w:rFonts w:eastAsia="宋体;SimSun" w:cs="宋体;SimSun" w:ascii="宋体;SimSun" w:hAnsi="宋体;SimSun"/>
        </w:rPr>
        <w:t>4.1</w:t>
      </w:r>
      <w:r>
        <w:rPr>
          <w:rFonts w:ascii="宋体;SimSun" w:hAnsi="宋体;SimSun" w:cs="宋体;SimSun" w:eastAsia="宋体;SimSun"/>
        </w:rPr>
        <w:t>条和第</w:t>
      </w:r>
      <w:r>
        <w:rPr>
          <w:rFonts w:eastAsia="宋体;SimSun" w:cs="宋体;SimSun" w:ascii="宋体;SimSun" w:hAnsi="宋体;SimSun"/>
        </w:rPr>
        <w:t>4.2</w:t>
      </w:r>
      <w:r>
        <w:rPr>
          <w:rFonts w:ascii="宋体;SimSun" w:hAnsi="宋体;SimSun" w:cs="宋体;SimSun" w:eastAsia="宋体;SimSun"/>
        </w:rPr>
        <w:t>条的要求搬运和贮存产品，做到存放有序</w:t>
      </w:r>
      <w:r>
        <w:rPr>
          <w:rFonts w:eastAsia="宋体;SimSun" w:cs="宋体;SimSun" w:ascii="宋体;SimSun" w:hAnsi="宋体;SimSun"/>
        </w:rPr>
        <w:t>,</w:t>
      </w:r>
      <w:r>
        <w:rPr>
          <w:rFonts w:ascii="宋体;SimSun" w:hAnsi="宋体;SimSun" w:cs="宋体;SimSun" w:eastAsia="宋体;SimSun"/>
        </w:rPr>
        <w:t>有据可查。</w:t>
      </w:r>
    </w:p>
    <w:p>
      <w:pPr>
        <w:pStyle w:val="Normal"/>
        <w:autoSpaceDE w:val="false"/>
        <w:spacing w:lineRule="auto" w:line="360"/>
        <w:ind w:firstLine="63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4.4.3. </w:t>
      </w:r>
      <w:r>
        <w:rPr>
          <w:rFonts w:ascii="宋体;SimSun" w:hAnsi="宋体;SimSun" w:cs="宋体;SimSun" w:eastAsia="宋体;SimSun"/>
        </w:rPr>
        <w:t>各类产品均应采取严格的区分和隔离措施，作好标识，严防交付错误。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4.5. </w:t>
      </w:r>
      <w:r>
        <w:rPr>
          <w:rFonts w:ascii="宋体;SimSun" w:hAnsi="宋体;SimSun" w:cs="宋体;SimSun" w:eastAsia="宋体;SimSun"/>
          <w:b/>
          <w:bCs/>
        </w:rPr>
        <w:t>交付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4.5.1. </w:t>
      </w:r>
      <w:r>
        <w:rPr>
          <w:rFonts w:ascii="宋体;SimSun" w:hAnsi="宋体;SimSun" w:cs="宋体;SimSun" w:eastAsia="宋体;SimSun"/>
        </w:rPr>
        <w:t>成品交付由销售部按照顾客的要求安排，仓库按《成品库管理制度》执行货物的交付；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4.5.2. </w:t>
      </w:r>
      <w:r>
        <w:rPr>
          <w:rFonts w:ascii="宋体;SimSun" w:hAnsi="宋体;SimSun" w:cs="宋体;SimSun" w:eastAsia="宋体;SimSun"/>
        </w:rPr>
        <w:t>发货员按订单要求，将顾客所需的产品准确无误地交付给快递公司或者前场实施人员。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4.5.3. </w:t>
      </w:r>
      <w:r>
        <w:rPr>
          <w:rFonts w:ascii="宋体;SimSun" w:hAnsi="宋体;SimSun" w:cs="宋体;SimSun" w:eastAsia="宋体;SimSun"/>
        </w:rPr>
        <w:t>仓库管理人员应建立成品交付记录，包括装运日期、货代名称、运送地址、交付数量等。</w:t>
      </w:r>
    </w:p>
    <w:p>
      <w:pPr>
        <w:pStyle w:val="Normal"/>
        <w:autoSpaceDE w:val="false"/>
        <w:spacing w:lineRule="auto" w:line="360"/>
        <w:ind w:firstLine="567"/>
        <w:jc w:val="left"/>
        <w:rPr>
          <w:rFonts w:ascii="宋体;SimSun" w:hAnsi="宋体;SimSun" w:eastAsia="宋体;SimSun" w:cs="宋体;SimSun"/>
          <w:sz w:val="22"/>
          <w:szCs w:val="22"/>
        </w:rPr>
      </w:pPr>
      <w:r>
        <w:rPr>
          <w:rFonts w:eastAsia="宋体;SimSun" w:cs="宋体;SimSun" w:ascii="宋体;SimSun" w:hAnsi="宋体;SimSun"/>
        </w:rPr>
        <w:t xml:space="preserve">4.5.4 </w:t>
      </w:r>
      <w:r>
        <w:rPr>
          <w:rFonts w:eastAsia="宋体;SimSun" w:cs="宋体;SimSun" w:ascii="宋体;SimSun" w:hAnsi="宋体;SimSun"/>
        </w:rPr>
        <w:t xml:space="preserve"> </w:t>
      </w:r>
      <w:r>
        <w:rPr>
          <w:rFonts w:ascii="宋体;SimSun" w:hAnsi="宋体;SimSun" w:cs="宋体;SimSun" w:eastAsia="宋体;SimSun"/>
          <w:color w:val="000000"/>
          <w:sz w:val="22"/>
          <w:szCs w:val="22"/>
        </w:rPr>
        <w:t>选择的快递公司应有能力确保货物在运输途中得到防护，并签署相关质量协议</w:t>
      </w:r>
      <w:r>
        <w:rPr>
          <w:rFonts w:ascii="宋体;SimSun" w:hAnsi="宋体;SimSun" w:cs="宋体;SimSun" w:eastAsia="宋体;SimSun"/>
          <w:sz w:val="22"/>
          <w:szCs w:val="22"/>
        </w:rPr>
        <w:t>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5. </w:t>
      </w:r>
      <w:r>
        <w:rPr>
          <w:rFonts w:ascii="宋体;SimSun" w:hAnsi="宋体;SimSun" w:cs="宋体;SimSun" w:eastAsia="宋体;SimSun"/>
          <w:b/>
          <w:bCs/>
        </w:rPr>
        <w:t>相关文件</w:t>
      </w:r>
    </w:p>
    <w:p>
      <w:pPr>
        <w:pStyle w:val="Normal"/>
        <w:autoSpaceDE w:val="false"/>
        <w:spacing w:lineRule="auto" w:line="360"/>
        <w:ind w:firstLine="424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QMS-R</w:t>
      </w:r>
      <w:r>
        <w:rPr>
          <w:rFonts w:eastAsia="宋体;SimSun" w:cs="宋体;SimSun" w:ascii="宋体;SimSun" w:hAnsi="宋体;SimSun"/>
        </w:rPr>
        <w:t>0</w:t>
      </w:r>
      <w:r>
        <w:rPr>
          <w:rFonts w:eastAsia="宋体;SimSun" w:cs="宋体;SimSun" w:ascii="宋体;SimSun" w:hAnsi="宋体;SimSun"/>
        </w:rPr>
        <w:t>5</w:t>
      </w:r>
      <w:r>
        <w:rPr>
          <w:rFonts w:ascii="宋体;SimSun" w:hAnsi="宋体;SimSun" w:cs="宋体;SimSun" w:eastAsia="宋体;SimSun"/>
        </w:rPr>
        <w:t>《库存管理制度》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bCs/>
        </w:rPr>
      </w:pPr>
      <w:r>
        <w:rPr>
          <w:rFonts w:eastAsia="宋体;SimSun" w:cs="宋体;SimSun" w:ascii="宋体;SimSun" w:hAnsi="宋体;SimSun"/>
        </w:rPr>
        <w:t xml:space="preserve">6. </w:t>
      </w:r>
      <w:r>
        <w:rPr>
          <w:rFonts w:ascii="宋体;SimSun" w:hAnsi="宋体;SimSun" w:cs="宋体;SimSun" w:eastAsia="宋体;SimSun"/>
          <w:b/>
          <w:bCs/>
        </w:rPr>
        <w:t>记录</w:t>
      </w:r>
    </w:p>
    <w:p>
      <w:pPr>
        <w:pStyle w:val="Normal"/>
        <w:tabs>
          <w:tab w:val="clear" w:pos="420"/>
          <w:tab w:val="left" w:pos="6300" w:leader="none"/>
        </w:tabs>
        <w:spacing w:lineRule="auto" w:line="3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    </w:t>
      </w:r>
      <w:r>
        <w:rPr>
          <w:rFonts w:ascii="宋体;SimSun" w:hAnsi="宋体;SimSun" w:cs="宋体;SimSun" w:eastAsia="宋体;SimSun"/>
        </w:rPr>
        <w:t>无</w:t>
      </w:r>
      <w:r>
        <w:rPr>
          <w:rFonts w:eastAsia="宋体;SimSun" w:cs="宋体;SimSun" w:ascii="宋体;SimSun" w:hAnsi="宋体;SimSun"/>
        </w:rPr>
        <w:tab/>
      </w:r>
    </w:p>
    <w:p>
      <w:pPr>
        <w:pStyle w:val="Normal"/>
        <w:autoSpaceDE w:val="false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eastAsia="宋体;SimSun" w:cs="宋体;SimSun" w:ascii="宋体;SimSun" w:hAnsi="宋体;SimSun"/>
          <w:b/>
          <w:szCs w:val="21"/>
        </w:rPr>
        <w:t xml:space="preserve">7. </w:t>
      </w:r>
      <w:r>
        <w:rPr>
          <w:rFonts w:ascii="宋体;SimSun" w:hAnsi="宋体;SimSun" w:cs="宋体;SimSun" w:eastAsia="宋体;SimSun"/>
          <w:b/>
          <w:szCs w:val="21"/>
        </w:rPr>
        <w:t>文件更改履历表</w:t>
      </w:r>
    </w:p>
    <w:tbl>
      <w:tblPr>
        <w:tblW w:w="9322" w:type="dxa"/>
        <w:jc w:val="left"/>
        <w:tblInd w:w="23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5212"/>
        <w:gridCol w:w="2551"/>
      </w:tblGrid>
      <w:tr>
        <w:trPr>
          <w:trHeight w:val="417" w:hRule="atLeast"/>
        </w:trPr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316"/>
              <w:rPr>
                <w:rFonts w:ascii="宋体;SimSun" w:hAnsi="宋体;SimSun" w:eastAsia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版本号</w:t>
            </w:r>
          </w:p>
        </w:tc>
        <w:tc>
          <w:tcPr>
            <w:tcW w:w="521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;SimSun" w:hAnsi="宋体;SimSun" w:eastAsia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更改描述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;SimSun" w:hAnsi="宋体;SimSun" w:eastAsia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color w:val="000000"/>
                <w:szCs w:val="21"/>
              </w:rPr>
              <w:t>生效日期</w:t>
            </w:r>
          </w:p>
        </w:tc>
      </w:tr>
      <w:tr>
        <w:trPr>
          <w:trHeight w:val="249" w:hRule="atLeast"/>
        </w:trPr>
        <w:tc>
          <w:tcPr>
            <w:tcW w:w="155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A00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ascii="宋体;SimSun" w:hAnsi="宋体;SimSun" w:cs="宋体;SimSun" w:eastAsia="宋体;SimSun"/>
                <w:sz w:val="21"/>
              </w:rPr>
              <w:t>新文件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20</w:t>
            </w:r>
            <w:r>
              <w:rPr>
                <w:rFonts w:eastAsia="宋体;SimSun" w:cs="宋体;SimSun" w:ascii="宋体;SimSun" w:hAnsi="宋体;SimSun"/>
                <w:sz w:val="21"/>
              </w:rPr>
              <w:t>20</w:t>
            </w:r>
            <w:r>
              <w:rPr>
                <w:rFonts w:eastAsia="宋体;SimSun" w:cs="宋体;SimSun" w:ascii="宋体;SimSun" w:hAnsi="宋体;SimSun"/>
                <w:sz w:val="21"/>
              </w:rPr>
              <w:t>-0</w:t>
            </w:r>
            <w:r>
              <w:rPr>
                <w:rFonts w:eastAsia="宋体;SimSun" w:cs="宋体;SimSun" w:ascii="宋体;SimSun" w:hAnsi="宋体;SimSun"/>
                <w:sz w:val="21"/>
              </w:rPr>
              <w:t>6</w:t>
            </w:r>
            <w:r>
              <w:rPr>
                <w:rFonts w:eastAsia="宋体;SimSun" w:cs="宋体;SimSun" w:ascii="宋体;SimSun" w:hAnsi="宋体;SimSun"/>
                <w:sz w:val="21"/>
              </w:rPr>
              <w:t>-</w:t>
            </w:r>
            <w:r>
              <w:rPr>
                <w:rFonts w:eastAsia="宋体;SimSun" w:cs="宋体;SimSun" w:ascii="宋体;SimSun" w:hAnsi="宋体;SimSun"/>
                <w:sz w:val="21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</w:r>
    </w:p>
    <w:sectPr>
      <w:type w:val="continuous"/>
      <w:pgSz w:w="11906" w:h="16838"/>
      <w:pgMar w:left="1134" w:right="1134" w:gutter="0" w:header="851" w:top="1134" w:footer="992" w:bottom="1134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Arial Black">
    <w:charset w:val="00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产品防护控制程序 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文件编号： 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QMS-P14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eastAsia="宋体;SimSun" w:cs="宋体;SimSun" w:ascii="宋体;SimSun" w:hAnsi="宋体;SimSun"/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</w:rPr>
          </w:pPr>
          <w:r>
            <w:rPr>
              <w:rFonts w:eastAsia="宋体;SimSun" w:cs="宋体;SimSun" w:ascii="宋体;SimSun" w:hAnsi="宋体;SimSun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版本修订号：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A0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上海深至信息科技有限公司程序文件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页      码：   </w:t>
          </w:r>
          <w:r>
            <w:rPr>
              <w:rFonts w:ascii="宋体;SimSun" w:hAnsi="宋体;SimSun" w:cs="宋体;SimSun" w:eastAsia="宋体;SimSun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instrText xml:space="preserve"> PAGE </w:instrTex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separate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t>3</w: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end"/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/2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20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62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;DengXian" w:hAnsi="等线;DengXian" w:eastAsia="等线;DengXian" w:cs="等线;DengXi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1">
    <w:name w:val="st1"/>
    <w:basedOn w:val="Style13"/>
    <w:qFormat/>
    <w:rPr/>
  </w:style>
  <w:style w:type="character" w:styleId="Style15">
    <w:name w:val="日期 字符"/>
    <w:qFormat/>
    <w:rPr>
      <w:kern w:val="2"/>
      <w:sz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;SimSun" w:hAnsi="宋体;SimSun" w:cs="宋体;SimSun"/>
      <w:kern w:val="0"/>
      <w:sz w:val="16"/>
      <w:szCs w:val="16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日期"/>
    <w:basedOn w:val="Normal"/>
    <w:next w:val="Normal"/>
    <w:qFormat/>
    <w:pPr/>
    <w:rPr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2012-02-15T10:24:00Z</dcterms:created>
  <dc:creator>Hu</dc:creator>
  <dc:description/>
  <cp:keywords/>
  <dc:language>en-US</dc:language>
  <cp:lastModifiedBy>husmile7812@sina.com</cp:lastModifiedBy>
  <cp:lastPrinted>2021-11-22T11:13:00Z</cp:lastPrinted>
  <dcterms:modified xsi:type="dcterms:W3CDTF">2021-11-22T11:28:00Z</dcterms:modified>
  <cp:revision>2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