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Arial" w:hAnsi="Arial" w:cs="黑体"/>
          <w:b/>
          <w:b/>
          <w:sz w:val="32"/>
          <w:szCs w:val="32"/>
          <w:lang w:val="zh-CN"/>
        </w:rPr>
      </w:pPr>
      <w:r>
        <w:rPr>
          <w:rFonts w:cs="黑体" w:ascii="Arial" w:hAnsi="Arial"/>
          <w:b/>
          <w:sz w:val="32"/>
          <w:szCs w:val="32"/>
          <w:lang w:val="zh-CN"/>
        </w:rPr>
      </w:r>
    </w:p>
    <w:p>
      <w:pPr>
        <w:pStyle w:val="Normal"/>
        <w:autoSpaceDE w:val="false"/>
        <w:spacing w:lineRule="exact" w:line="440"/>
        <w:jc w:val="center"/>
        <w:rPr>
          <w:rFonts w:ascii="Arial" w:hAnsi="Arial" w:cs="黑体"/>
          <w:b/>
          <w:b/>
          <w:sz w:val="32"/>
          <w:szCs w:val="32"/>
          <w:lang w:val="zh-CN"/>
        </w:rPr>
      </w:pPr>
      <w:r>
        <w:rPr>
          <w:rFonts w:cs="黑体" w:ascii="Arial" w:hAnsi="Arial"/>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rPr>
        <w:t>上海深至信息科技</w:t>
      </w:r>
      <w:r>
        <w:rPr>
          <w:rFonts w:ascii="宋体" w:hAnsi="宋体" w:cs="宋体" w:eastAsia="宋体"/>
          <w:b/>
          <w:sz w:val="32"/>
          <w:szCs w:val="32"/>
          <w:lang w:val="zh-CN"/>
        </w:rPr>
        <w:t>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Arial" w:hAnsi="Arial" w:cs="黑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Arial" w:cs="Arial" w:ascii="Arial" w:hAnsi="Arial"/>
          <w:b/>
          <w:sz w:val="32"/>
          <w:szCs w:val="32"/>
          <w:lang w:val="zh-CN"/>
        </w:rPr>
        <w:t xml:space="preserve">  </w:t>
      </w:r>
    </w:p>
    <w:p>
      <w:pPr>
        <w:pStyle w:val="Normal"/>
        <w:autoSpaceDE w:val="false"/>
        <w:spacing w:lineRule="exact" w:line="440"/>
        <w:jc w:val="center"/>
        <w:rPr>
          <w:rFonts w:ascii="Arial" w:hAnsi="Arial" w:cs="黑体"/>
          <w:b/>
          <w:b/>
          <w:sz w:val="28"/>
          <w:szCs w:val="28"/>
          <w:lang w:val="zh-CN"/>
        </w:rPr>
      </w:pPr>
      <w:r>
        <w:rPr>
          <w:rFonts w:cs="黑体" w:ascii="Arial" w:hAnsi="Arial"/>
          <w:b/>
          <w:sz w:val="28"/>
          <w:szCs w:val="28"/>
          <w:lang w:val="zh-CN"/>
        </w:rPr>
      </w:r>
    </w:p>
    <w:p>
      <w:pPr>
        <w:pStyle w:val="Normal"/>
        <w:autoSpaceDE w:val="false"/>
        <w:spacing w:lineRule="exact" w:line="440"/>
        <w:rPr>
          <w:rFonts w:ascii="Arial" w:hAnsi="Arial" w:cs="黑体"/>
          <w:b/>
          <w:b/>
          <w:sz w:val="28"/>
          <w:szCs w:val="28"/>
          <w:lang w:val="zh-CN"/>
        </w:rPr>
      </w:pPr>
      <w:r>
        <w:rPr>
          <w:rFonts w:cs="黑体" w:ascii="Arial" w:hAnsi="Arial"/>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标签和说明书管理制度</w:t>
      </w:r>
    </w:p>
    <w:p>
      <w:pPr>
        <w:pStyle w:val="Normal"/>
        <w:tabs>
          <w:tab w:val="clear" w:pos="420"/>
          <w:tab w:val="left" w:pos="3420" w:leader="none"/>
        </w:tabs>
        <w:autoSpaceDE w:val="false"/>
        <w:spacing w:lineRule="exact" w:line="440"/>
        <w:jc w:val="center"/>
        <w:rPr>
          <w:rFonts w:ascii="Arial" w:hAnsi="Arial" w:eastAsia="宋体" w:cs="Arial"/>
          <w:b/>
          <w:b/>
          <w:sz w:val="30"/>
          <w:szCs w:val="30"/>
          <w:lang w:val="zh-CN"/>
        </w:rPr>
      </w:pPr>
      <w:r>
        <w:rPr>
          <w:rFonts w:eastAsia="宋体" w:cs="Arial" w:ascii="Arial" w:hAnsi="Arial"/>
          <w:b/>
          <w:sz w:val="30"/>
          <w:szCs w:val="30"/>
          <w:lang w:val="zh-CN"/>
        </w:rPr>
      </w:r>
    </w:p>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QMS-R03</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B</w:t>
            </w:r>
            <w:r>
              <w:rPr>
                <w:rFonts w:eastAsia="宋体" w:cs="宋体" w:ascii="宋体" w:hAnsi="宋体"/>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p>
      <w:pPr>
        <w:pStyle w:val="Normal"/>
        <w:tabs>
          <w:tab w:val="clear" w:pos="420"/>
          <w:tab w:val="left" w:pos="3420" w:leader="none"/>
        </w:tabs>
        <w:autoSpaceDE w:val="false"/>
        <w:spacing w:lineRule="auto" w:line="480"/>
        <w:ind w:firstLine="1557"/>
        <w:rPr>
          <w:rFonts w:ascii="宋体" w:hAnsi="宋体" w:eastAsia="宋体" w:cs="宋体"/>
          <w:b/>
          <w:b/>
          <w:sz w:val="30"/>
          <w:szCs w:val="30"/>
        </w:rPr>
      </w:pPr>
      <w:bookmarkStart w:id="0" w:name="_Hlk41750231"/>
      <w:bookmarkEnd w:id="0"/>
      <w:r>
        <w:rPr>
          <w:rFonts w:ascii="宋体" w:hAnsi="宋体" w:cs="宋体" w:eastAsia="宋体"/>
          <w:b/>
          <w:sz w:val="30"/>
          <w:szCs w:val="30"/>
        </w:rPr>
        <w:t>起草人：</w:t>
      </w:r>
      <w:r>
        <w:rPr>
          <w:rFonts w:ascii="宋体" w:hAnsi="宋体" w:cs="宋体" w:eastAsia="宋体"/>
          <w:b/>
          <w:sz w:val="30"/>
          <w:szCs w:val="30"/>
          <w:u w:val="single"/>
        </w:rPr>
        <w:t xml:space="preserve">陈 冬 银 </w:t>
      </w:r>
      <w:r>
        <w:rPr>
          <w:rFonts w:ascii="宋体" w:hAnsi="宋体" w:cs="宋体" w:eastAsia="宋体"/>
          <w:b/>
          <w:sz w:val="30"/>
          <w:szCs w:val="30"/>
        </w:rPr>
        <w:t>日期：</w:t>
      </w:r>
      <w:r>
        <w:rPr>
          <w:rFonts w:ascii="宋体" w:hAnsi="宋体" w:cs="宋体" w:eastAsia="宋体"/>
          <w:b/>
          <w:sz w:val="30"/>
          <w:szCs w:val="30"/>
          <w:u w:val="single"/>
        </w:rPr>
        <w:t xml:space="preserve"> </w:t>
      </w:r>
      <w:r>
        <w:rPr>
          <w:rFonts w:eastAsia="宋体" w:cs="宋体" w:ascii="宋体" w:hAnsi="宋体"/>
          <w:b/>
          <w:sz w:val="30"/>
          <w:szCs w:val="30"/>
          <w:u w:val="single"/>
        </w:rPr>
        <w:t>2022</w:t>
      </w:r>
      <w:r>
        <w:rPr>
          <w:rFonts w:eastAsia="宋体" w:cs="宋体" w:ascii="宋体" w:hAnsi="宋体"/>
          <w:b/>
          <w:sz w:val="30"/>
          <w:szCs w:val="30"/>
          <w:u w:val="single"/>
        </w:rPr>
        <w:t>-</w:t>
      </w:r>
      <w:r>
        <w:rPr>
          <w:rFonts w:eastAsia="宋体" w:cs="宋体" w:ascii="宋体" w:hAnsi="宋体"/>
          <w:b/>
          <w:sz w:val="30"/>
          <w:szCs w:val="30"/>
          <w:u w:val="single"/>
        </w:rPr>
        <w:t>07</w:t>
      </w:r>
      <w:r>
        <w:rPr>
          <w:rFonts w:eastAsia="宋体" w:cs="宋体" w:ascii="宋体" w:hAnsi="宋体"/>
          <w:b/>
          <w:sz w:val="30"/>
          <w:szCs w:val="30"/>
          <w:u w:val="single"/>
        </w:rPr>
        <w:t>-</w:t>
      </w:r>
      <w:r>
        <w:rPr>
          <w:rFonts w:eastAsia="宋体" w:cs="宋体" w:ascii="宋体" w:hAnsi="宋体"/>
          <w:b/>
          <w:sz w:val="30"/>
          <w:szCs w:val="30"/>
          <w:u w:val="single"/>
        </w:rPr>
        <w:t>22</w:t>
      </w:r>
      <w:r>
        <w:rPr>
          <w:rFonts w:eastAsia="宋体" w:cs="宋体" w:ascii="宋体" w:hAnsi="宋体"/>
          <w:b/>
          <w:sz w:val="30"/>
          <w:szCs w:val="30"/>
          <w:u w:val="single"/>
        </w:rPr>
        <w:t xml:space="preserve"> </w:t>
      </w:r>
    </w:p>
    <w:p>
      <w:pPr>
        <w:pStyle w:val="Normal"/>
        <w:tabs>
          <w:tab w:val="clear" w:pos="420"/>
          <w:tab w:val="left" w:pos="3420" w:leader="none"/>
        </w:tabs>
        <w:autoSpaceDE w:val="false"/>
        <w:spacing w:lineRule="auto" w:line="480"/>
        <w:ind w:firstLine="1557"/>
        <w:rPr>
          <w:rFonts w:ascii="宋体" w:hAnsi="宋体" w:eastAsia="宋体" w:cs="宋体"/>
          <w:b/>
          <w:b/>
          <w:sz w:val="30"/>
          <w:szCs w:val="30"/>
          <w:u w:val="single"/>
        </w:rPr>
      </w:pPr>
      <w:r>
        <w:rPr>
          <w:rFonts w:ascii="宋体" w:hAnsi="宋体" w:cs="宋体" w:eastAsia="宋体"/>
          <w:b/>
          <w:sz w:val="30"/>
          <w:szCs w:val="30"/>
        </w:rPr>
        <w:t>审核人：</w:t>
      </w:r>
      <w:r>
        <w:rPr>
          <w:rFonts w:ascii="宋体" w:hAnsi="宋体" w:cs="宋体" w:eastAsia="宋体"/>
          <w:b/>
          <w:sz w:val="30"/>
          <w:szCs w:val="30"/>
          <w:u w:val="single"/>
        </w:rPr>
        <w:t xml:space="preserve">胡 泉 华 </w:t>
      </w:r>
      <w:r>
        <w:rPr>
          <w:rFonts w:ascii="宋体" w:hAnsi="宋体" w:cs="宋体" w:eastAsia="宋体"/>
          <w:b/>
          <w:sz w:val="30"/>
          <w:szCs w:val="30"/>
        </w:rPr>
        <w:t>日期：</w:t>
      </w:r>
      <w:r>
        <w:rPr>
          <w:rFonts w:ascii="宋体" w:hAnsi="宋体" w:cs="宋体" w:eastAsia="宋体"/>
          <w:b/>
          <w:sz w:val="30"/>
          <w:szCs w:val="30"/>
          <w:u w:val="single"/>
        </w:rPr>
        <w:t xml:space="preserve"> </w:t>
      </w:r>
      <w:r>
        <w:rPr>
          <w:rFonts w:eastAsia="宋体" w:cs="宋体" w:ascii="宋体" w:hAnsi="宋体"/>
          <w:b/>
          <w:sz w:val="30"/>
          <w:szCs w:val="30"/>
          <w:u w:val="single"/>
        </w:rPr>
        <w:t>2022</w:t>
      </w:r>
      <w:r>
        <w:rPr>
          <w:rFonts w:eastAsia="宋体" w:cs="宋体" w:ascii="宋体" w:hAnsi="宋体"/>
          <w:b/>
          <w:sz w:val="30"/>
          <w:szCs w:val="30"/>
          <w:u w:val="single"/>
        </w:rPr>
        <w:t>-</w:t>
      </w:r>
      <w:r>
        <w:rPr>
          <w:rFonts w:eastAsia="宋体" w:cs="宋体" w:ascii="宋体" w:hAnsi="宋体"/>
          <w:b/>
          <w:sz w:val="30"/>
          <w:szCs w:val="30"/>
          <w:u w:val="single"/>
        </w:rPr>
        <w:t>07</w:t>
      </w:r>
      <w:r>
        <w:rPr>
          <w:rFonts w:eastAsia="宋体" w:cs="宋体" w:ascii="宋体" w:hAnsi="宋体"/>
          <w:b/>
          <w:sz w:val="30"/>
          <w:szCs w:val="30"/>
          <w:u w:val="single"/>
        </w:rPr>
        <w:t>-</w:t>
      </w:r>
      <w:r>
        <w:rPr>
          <w:rFonts w:eastAsia="宋体" w:cs="宋体" w:ascii="宋体" w:hAnsi="宋体"/>
          <w:b/>
          <w:sz w:val="30"/>
          <w:szCs w:val="30"/>
          <w:u w:val="single"/>
        </w:rPr>
        <w:t>22</w:t>
      </w:r>
      <w:r>
        <w:rPr>
          <w:rFonts w:eastAsia="宋体" w:cs="宋体" w:ascii="宋体" w:hAnsi="宋体"/>
          <w:b/>
          <w:sz w:val="30"/>
          <w:szCs w:val="30"/>
          <w:u w:val="single"/>
        </w:rPr>
        <w:t xml:space="preserve"> </w:t>
      </w:r>
    </w:p>
    <w:p>
      <w:pPr>
        <w:pStyle w:val="Normal"/>
        <w:tabs>
          <w:tab w:val="clear" w:pos="420"/>
          <w:tab w:val="left" w:pos="3420" w:leader="none"/>
        </w:tabs>
        <w:autoSpaceDE w:val="false"/>
        <w:spacing w:lineRule="auto" w:line="480"/>
        <w:ind w:firstLine="1557"/>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胡 泉 华 </w:t>
      </w:r>
      <w:r>
        <w:rPr>
          <w:rFonts w:ascii="宋体" w:hAnsi="宋体" w:cs="宋体" w:eastAsia="宋体"/>
          <w:b/>
          <w:sz w:val="30"/>
          <w:szCs w:val="30"/>
        </w:rPr>
        <w:t>日期：</w:t>
      </w:r>
      <w:r>
        <w:rPr>
          <w:rFonts w:ascii="宋体" w:hAnsi="宋体" w:cs="宋体" w:eastAsia="宋体"/>
          <w:b/>
          <w:sz w:val="30"/>
          <w:szCs w:val="30"/>
          <w:u w:val="single"/>
        </w:rPr>
        <w:t xml:space="preserve"> </w:t>
      </w:r>
      <w:r>
        <w:rPr>
          <w:rFonts w:eastAsia="宋体" w:cs="宋体" w:ascii="宋体" w:hAnsi="宋体"/>
          <w:b/>
          <w:sz w:val="30"/>
          <w:szCs w:val="30"/>
          <w:u w:val="single"/>
        </w:rPr>
        <w:t>2022</w:t>
      </w:r>
      <w:r>
        <w:rPr>
          <w:rFonts w:eastAsia="宋体" w:cs="宋体" w:ascii="宋体" w:hAnsi="宋体"/>
          <w:b/>
          <w:sz w:val="30"/>
          <w:szCs w:val="30"/>
          <w:u w:val="single"/>
        </w:rPr>
        <w:t>-</w:t>
      </w:r>
      <w:r>
        <w:rPr>
          <w:rFonts w:eastAsia="宋体" w:cs="宋体" w:ascii="宋体" w:hAnsi="宋体"/>
          <w:b/>
          <w:sz w:val="30"/>
          <w:szCs w:val="30"/>
          <w:u w:val="single"/>
        </w:rPr>
        <w:t>07</w:t>
      </w:r>
      <w:r>
        <w:rPr>
          <w:rFonts w:eastAsia="宋体" w:cs="宋体" w:ascii="宋体" w:hAnsi="宋体"/>
          <w:b/>
          <w:sz w:val="30"/>
          <w:szCs w:val="30"/>
          <w:u w:val="single"/>
        </w:rPr>
        <w:t>-</w:t>
      </w:r>
      <w:r>
        <w:rPr>
          <w:rFonts w:eastAsia="宋体" w:cs="宋体" w:ascii="宋体" w:hAnsi="宋体"/>
          <w:b/>
          <w:sz w:val="30"/>
          <w:szCs w:val="30"/>
          <w:u w:val="single"/>
        </w:rPr>
        <w:t>22</w:t>
      </w:r>
      <w:r>
        <w:rPr>
          <w:rFonts w:eastAsia="宋体" w:cs="宋体" w:ascii="宋体" w:hAnsi="宋体"/>
          <w:b/>
          <w:sz w:val="30"/>
          <w:szCs w:val="30"/>
          <w:u w:val="single"/>
        </w:rPr>
        <w:t xml:space="preserve">  </w:t>
      </w:r>
    </w:p>
    <w:p>
      <w:pPr>
        <w:pStyle w:val="Normal"/>
        <w:tabs>
          <w:tab w:val="clear" w:pos="420"/>
          <w:tab w:val="left" w:pos="3420" w:leader="none"/>
        </w:tabs>
        <w:autoSpaceDE w:val="false"/>
        <w:spacing w:lineRule="auto" w:line="480"/>
        <w:ind w:firstLine="1485"/>
        <w:rPr>
          <w:rFonts w:ascii="宋体" w:hAnsi="宋体" w:eastAsia="宋体" w:cs="宋体"/>
          <w:b/>
          <w:b/>
          <w:sz w:val="30"/>
          <w:szCs w:val="30"/>
        </w:rPr>
      </w:pPr>
      <w:r>
        <w:rPr>
          <w:rFonts w:eastAsia="宋体" w:cs="宋体" w:ascii="宋体" w:hAnsi="宋体"/>
          <w:b/>
          <w:sz w:val="30"/>
          <w:szCs w:val="30"/>
        </w:rPr>
      </w:r>
    </w:p>
    <w:p>
      <w:pPr>
        <w:pStyle w:val="Normal"/>
        <w:ind w:right="-351" w:hanging="0"/>
        <w:rPr>
          <w:rFonts w:ascii="Arial" w:hAnsi="Arial" w:eastAsia="宋体" w:cs="Arial"/>
          <w:b/>
          <w:b/>
          <w:sz w:val="24"/>
          <w:szCs w:val="30"/>
        </w:rPr>
      </w:pPr>
      <w:r>
        <w:rPr>
          <w:rFonts w:eastAsia="宋体" w:cs="Arial" w:ascii="Arial" w:hAnsi="Arial"/>
          <w:b/>
          <w:sz w:val="24"/>
          <w:szCs w:val="30"/>
        </w:rPr>
      </w:r>
      <w:bookmarkStart w:id="1" w:name="_Hlk41750231"/>
      <w:bookmarkStart w:id="2" w:name="_Hlk41750231"/>
      <w:bookmarkEnd w:id="2"/>
    </w:p>
    <w:p>
      <w:pPr>
        <w:pStyle w:val="Normal"/>
        <w:rPr>
          <w:rFonts w:ascii="Arial" w:hAnsi="Arial" w:cs="Arial"/>
          <w:b/>
          <w:b/>
          <w:sz w:val="24"/>
        </w:rPr>
      </w:pPr>
      <w:r>
        <w:rPr>
          <w:rFonts w:cs="Arial" w:ascii="Arial" w:hAnsi="Arial"/>
          <w:b/>
          <w:sz w:val="24"/>
        </w:rPr>
      </w:r>
    </w:p>
    <w:p>
      <w:pPr>
        <w:pStyle w:val="Normal"/>
        <w:ind w:right="-351" w:hanging="0"/>
        <w:rPr>
          <w:rFonts w:ascii="Arial" w:hAnsi="Arial" w:cs="Arial"/>
          <w:b/>
          <w:b/>
          <w:sz w:val="24"/>
        </w:rPr>
      </w:pPr>
      <w:r>
        <w:rPr>
          <w:rFonts w:cs="Arial" w:ascii="Arial" w:hAnsi="Arial"/>
          <w:b/>
          <w:sz w:val="24"/>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144" w:hanging="0"/>
        <w:rPr>
          <w:rFonts w:ascii="Arial" w:hAnsi="Arial" w:cs="Arial"/>
          <w:b/>
          <w:b/>
          <w:sz w:val="24"/>
          <w:u w:val="single"/>
        </w:rPr>
      </w:pPr>
      <w:r>
        <w:rPr>
          <w:rFonts w:eastAsia="Arial" w:cs="Arial" w:ascii="Arial" w:hAnsi="Arial"/>
          <w:b/>
          <w:sz w:val="24"/>
          <w:u w:val="single"/>
        </w:rPr>
        <w:t xml:space="preserve">                                                                               </w:t>
      </w:r>
    </w:p>
    <w:p>
      <w:pPr>
        <w:pStyle w:val="Normal"/>
        <w:tabs>
          <w:tab w:val="clear" w:pos="420"/>
          <w:tab w:val="left" w:pos="7513" w:leader="none"/>
        </w:tabs>
        <w:ind w:right="420" w:firstLine="1060"/>
        <w:rPr>
          <w:rFonts w:ascii="宋体" w:hAnsi="宋体" w:eastAsia="宋体" w:cs="宋体"/>
          <w:bCs/>
          <w:color w:val="FF0000"/>
          <w:sz w:val="24"/>
        </w:rPr>
      </w:pPr>
      <w:r>
        <w:rPr>
          <w:rFonts w:ascii="宋体" w:hAnsi="宋体" w:cs="宋体" w:eastAsia="宋体"/>
          <w:b/>
          <w:sz w:val="24"/>
        </w:rPr>
        <w:t>分发部门：</w:t>
      </w:r>
      <w:r>
        <w:rPr>
          <w:rFonts w:ascii="宋体" w:hAnsi="宋体" w:cs="宋体" w:eastAsia="宋体"/>
          <w:bCs/>
          <w:sz w:val="24"/>
        </w:rPr>
        <w:t>生产</w:t>
      </w:r>
      <w:r>
        <w:rPr>
          <w:rFonts w:eastAsia="宋体" w:cs="宋体" w:ascii="宋体" w:hAnsi="宋体"/>
          <w:bCs/>
          <w:sz w:val="24"/>
          <w:lang w:val="en-US" w:eastAsia="zh-CN"/>
        </w:rPr>
        <w:t>/</w:t>
      </w:r>
      <w:r>
        <w:rPr>
          <w:rFonts w:ascii="宋体" w:hAnsi="宋体" w:cs="宋体" w:eastAsia="宋体"/>
          <w:bCs/>
          <w:sz w:val="24"/>
          <w:lang w:val="en-US" w:eastAsia="zh-CN"/>
        </w:rPr>
        <w:t>运维</w:t>
      </w:r>
      <w:r>
        <w:rPr>
          <w:rFonts w:ascii="宋体" w:hAnsi="宋体" w:cs="宋体" w:eastAsia="宋体"/>
          <w:bCs/>
          <w:sz w:val="24"/>
        </w:rPr>
        <w:t>部、质量部、行政部</w:t>
      </w:r>
      <w:r>
        <w:rPr>
          <w:rFonts w:ascii="宋体" w:hAnsi="宋体" w:cs="宋体" w:eastAsia="宋体"/>
          <w:b/>
          <w:sz w:val="24"/>
        </w:rPr>
        <w:t xml:space="preserve">        </w:t>
      </w:r>
      <w:r>
        <w:rPr>
          <w:rFonts w:ascii="宋体" w:hAnsi="宋体" w:cs="宋体" w:eastAsia="宋体"/>
          <w:b/>
          <w:sz w:val="24"/>
        </w:rPr>
        <w:t xml:space="preserve">  </w:t>
      </w:r>
      <w:r>
        <w:rPr>
          <w:rFonts w:ascii="宋体" w:hAnsi="宋体" w:cs="宋体" w:eastAsia="宋体"/>
          <w:b/>
          <w:color w:val="FF0000"/>
          <w:sz w:val="24"/>
        </w:rPr>
        <w:t>生效日期：</w:t>
      </w:r>
      <w:r>
        <w:rPr>
          <w:rFonts w:eastAsia="宋体" w:cs="宋体" w:ascii="宋体" w:hAnsi="宋体"/>
          <w:bCs/>
          <w:color w:val="FF0000"/>
          <w:sz w:val="24"/>
        </w:rPr>
        <w:t>20</w:t>
      </w:r>
      <w:r>
        <w:rPr>
          <w:rFonts w:eastAsia="宋体" w:cs="宋体" w:ascii="宋体" w:hAnsi="宋体"/>
          <w:bCs/>
          <w:color w:val="FF0000"/>
          <w:sz w:val="24"/>
        </w:rPr>
        <w:t>22</w:t>
      </w:r>
      <w:r>
        <w:rPr>
          <w:rFonts w:eastAsia="宋体" w:cs="宋体" w:ascii="宋体" w:hAnsi="宋体"/>
          <w:bCs/>
          <w:color w:val="FF0000"/>
          <w:sz w:val="24"/>
        </w:rPr>
        <w:t>-0</w:t>
      </w:r>
      <w:r>
        <w:rPr>
          <w:rFonts w:eastAsia="宋体" w:cs="宋体" w:ascii="宋体" w:hAnsi="宋体"/>
          <w:bCs/>
          <w:color w:val="FF0000"/>
          <w:sz w:val="24"/>
        </w:rPr>
        <w:t>7</w:t>
      </w:r>
      <w:r>
        <w:rPr>
          <w:rFonts w:eastAsia="宋体" w:cs="宋体" w:ascii="宋体" w:hAnsi="宋体"/>
          <w:bCs/>
          <w:color w:val="FF0000"/>
          <w:sz w:val="24"/>
        </w:rPr>
        <w:t>-</w:t>
      </w:r>
      <w:r>
        <w:rPr>
          <w:rFonts w:eastAsia="宋体" w:cs="宋体" w:ascii="宋体" w:hAnsi="宋体"/>
          <w:bCs/>
          <w:color w:val="FF0000"/>
          <w:sz w:val="24"/>
        </w:rPr>
        <w:t>22</w:t>
      </w:r>
    </w:p>
    <w:p>
      <w:pPr>
        <w:pStyle w:val="Normal"/>
        <w:tabs>
          <w:tab w:val="clear" w:pos="420"/>
          <w:tab w:val="left" w:pos="7513" w:leader="none"/>
        </w:tabs>
        <w:ind w:right="420" w:firstLine="1057"/>
        <w:rPr>
          <w:rFonts w:ascii="Arial" w:hAnsi="Arial" w:eastAsia="宋体" w:cs="Arial"/>
          <w:b/>
          <w:b/>
          <w:bCs/>
          <w:color w:val="FF0000"/>
          <w:sz w:val="24"/>
        </w:rPr>
      </w:pPr>
      <w:r>
        <w:rPr>
          <w:rFonts w:eastAsia="宋体" w:cs="Arial" w:ascii="Arial" w:hAnsi="Arial"/>
          <w:b/>
          <w:bCs/>
          <w:color w:val="FF0000"/>
          <w:sz w:val="24"/>
        </w:rPr>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autoSpaceDE w:val="false"/>
        <w:spacing w:lineRule="auto" w:line="360"/>
        <w:ind w:left="945" w:hanging="945"/>
        <w:rPr>
          <w:rFonts w:ascii="宋体" w:hAnsi="宋体" w:eastAsia="宋体" w:cs="宋体"/>
          <w:b/>
          <w:b/>
          <w:bCs/>
        </w:rPr>
      </w:pPr>
      <w:r>
        <w:rPr>
          <w:rFonts w:eastAsia="宋体" w:cs="宋体" w:ascii="宋体" w:hAnsi="宋体"/>
        </w:rPr>
        <w:t xml:space="preserve">1. </w:t>
      </w:r>
      <w:r>
        <w:rPr>
          <w:rFonts w:ascii="宋体" w:hAnsi="宋体" w:cs="宋体" w:eastAsia="宋体"/>
          <w:b/>
          <w:bCs/>
        </w:rPr>
        <w:t>目的：</w:t>
      </w:r>
      <w:r>
        <w:rPr>
          <w:rFonts w:ascii="宋体" w:hAnsi="宋体" w:cs="宋体" w:eastAsia="宋体"/>
        </w:rPr>
        <w:t xml:space="preserve">本程序规定了生产中所用的所有标签及说明书控制流程，对标签及说明书的生成、来料、发放和废弃的管理规定了相应的程序职责和权限。 </w:t>
      </w:r>
    </w:p>
    <w:p>
      <w:pPr>
        <w:pStyle w:val="Normal"/>
        <w:autoSpaceDE w:val="false"/>
        <w:spacing w:lineRule="auto" w:line="360"/>
        <w:rPr>
          <w:rFonts w:ascii="宋体" w:hAnsi="宋体" w:eastAsia="宋体" w:cs="宋体"/>
          <w:b/>
          <w:b/>
          <w:bCs/>
        </w:rPr>
      </w:pPr>
      <w:r>
        <w:rPr>
          <w:rFonts w:eastAsia="宋体" w:cs="宋体" w:ascii="宋体" w:hAnsi="宋体"/>
        </w:rPr>
        <w:t xml:space="preserve">2. </w:t>
      </w:r>
      <w:r>
        <w:rPr>
          <w:rFonts w:ascii="宋体" w:hAnsi="宋体" w:cs="宋体" w:eastAsia="宋体"/>
          <w:b/>
          <w:bCs/>
        </w:rPr>
        <w:t>适用范围：</w:t>
      </w:r>
      <w:r>
        <w:rPr>
          <w:rFonts w:ascii="宋体" w:hAnsi="宋体" w:cs="宋体" w:eastAsia="宋体"/>
        </w:rPr>
        <w:t>适用于所有的医疗器械产品标签及说明书。</w:t>
      </w:r>
    </w:p>
    <w:p>
      <w:pPr>
        <w:pStyle w:val="Normal"/>
        <w:autoSpaceDE w:val="false"/>
        <w:spacing w:lineRule="auto" w:line="360"/>
        <w:rPr>
          <w:rFonts w:ascii="宋体" w:hAnsi="宋体" w:eastAsia="宋体" w:cs="宋体"/>
          <w:b/>
          <w:b/>
          <w:bCs/>
        </w:rPr>
      </w:pPr>
      <w:r>
        <w:rPr>
          <w:rFonts w:eastAsia="宋体" w:cs="宋体" w:ascii="宋体" w:hAnsi="宋体"/>
        </w:rPr>
        <w:t xml:space="preserve">3. </w:t>
      </w:r>
      <w:r>
        <w:rPr>
          <w:rFonts w:ascii="宋体" w:hAnsi="宋体" w:cs="宋体" w:eastAsia="宋体"/>
          <w:b/>
          <w:bCs/>
        </w:rPr>
        <w:t>职责</w:t>
      </w:r>
    </w:p>
    <w:p>
      <w:pPr>
        <w:pStyle w:val="Normal"/>
        <w:spacing w:lineRule="auto" w:line="360"/>
        <w:ind w:firstLine="567"/>
        <w:rPr>
          <w:rFonts w:ascii="宋体" w:hAnsi="宋体" w:eastAsia="宋体" w:cs="宋体"/>
        </w:rPr>
      </w:pPr>
      <w:r>
        <w:rPr>
          <w:rFonts w:eastAsia="宋体" w:cs="宋体" w:ascii="宋体" w:hAnsi="宋体"/>
        </w:rPr>
        <w:t>3.1</w:t>
      </w:r>
      <w:r>
        <w:rPr>
          <w:rFonts w:ascii="宋体" w:hAnsi="宋体" w:cs="宋体" w:eastAsia="宋体"/>
        </w:rPr>
        <w:t>行政部、生产部及相关人员执行本制度。</w:t>
      </w:r>
    </w:p>
    <w:p>
      <w:pPr>
        <w:pStyle w:val="Normal"/>
        <w:spacing w:lineRule="auto" w:line="360"/>
        <w:ind w:firstLine="567"/>
        <w:rPr>
          <w:rFonts w:ascii="宋体" w:hAnsi="宋体" w:eastAsia="宋体" w:cs="宋体"/>
        </w:rPr>
      </w:pPr>
      <w:r>
        <w:rPr>
          <w:rFonts w:eastAsia="宋体" w:cs="宋体" w:ascii="宋体" w:hAnsi="宋体"/>
        </w:rPr>
        <w:t>3.2</w:t>
      </w:r>
      <w:r>
        <w:rPr>
          <w:rFonts w:ascii="宋体" w:hAnsi="宋体" w:cs="宋体" w:eastAsia="宋体"/>
        </w:rPr>
        <w:t>质量部负责标签内容的复核及监督检查工作。</w:t>
      </w:r>
    </w:p>
    <w:p>
      <w:pPr>
        <w:pStyle w:val="Normal"/>
        <w:autoSpaceDE w:val="false"/>
        <w:spacing w:lineRule="auto" w:line="360"/>
        <w:rPr>
          <w:rFonts w:ascii="宋体" w:hAnsi="宋体" w:eastAsia="宋体" w:cs="宋体"/>
          <w:b/>
          <w:b/>
          <w:bCs/>
        </w:rPr>
      </w:pPr>
      <w:r>
        <w:rPr>
          <w:rFonts w:eastAsia="宋体" w:cs="宋体" w:ascii="宋体" w:hAnsi="宋体"/>
        </w:rPr>
        <w:t xml:space="preserve">4. </w:t>
      </w:r>
      <w:r>
        <w:rPr>
          <w:rFonts w:ascii="宋体" w:hAnsi="宋体" w:cs="宋体" w:eastAsia="宋体"/>
          <w:b/>
          <w:bCs/>
        </w:rPr>
        <w:t>定义</w:t>
      </w:r>
    </w:p>
    <w:p>
      <w:pPr>
        <w:pStyle w:val="Normal"/>
        <w:spacing w:lineRule="auto" w:line="360"/>
        <w:ind w:firstLine="420"/>
        <w:rPr>
          <w:rFonts w:ascii="宋体" w:hAnsi="宋体" w:eastAsia="宋体" w:cs="宋体"/>
        </w:rPr>
      </w:pPr>
      <w:r>
        <w:rPr>
          <w:rFonts w:ascii="宋体" w:hAnsi="宋体" w:cs="宋体" w:eastAsia="宋体"/>
        </w:rPr>
        <w:t>医疗器械说明书是指随产品提供给用户，涵盖该产品安全有效的基本信息，用以指导正确安装、调试、操作、使用、维护、保养的技术文件。</w:t>
      </w:r>
      <w:r>
        <w:rPr>
          <w:rFonts w:eastAsia="宋体" w:cs="宋体" w:ascii="宋体" w:hAnsi="宋体"/>
        </w:rPr>
        <w:br/>
        <w:t xml:space="preserve">    </w:t>
      </w:r>
      <w:r>
        <w:rPr>
          <w:rFonts w:ascii="宋体" w:hAnsi="宋体" w:cs="宋体" w:eastAsia="宋体"/>
        </w:rPr>
        <w:t>医疗器械标签是指在医疗器械或者其包装上附有的用于识别产品特征和标明安全警示等信息的文字说明及图形、符号。</w:t>
      </w:r>
    </w:p>
    <w:p>
      <w:pPr>
        <w:pStyle w:val="Normal"/>
        <w:autoSpaceDE w:val="false"/>
        <w:spacing w:lineRule="auto" w:line="360"/>
        <w:rPr>
          <w:rFonts w:ascii="宋体" w:hAnsi="宋体" w:eastAsia="宋体" w:cs="宋体"/>
        </w:rPr>
      </w:pPr>
      <w:r>
        <w:rPr>
          <w:rFonts w:eastAsia="宋体" w:cs="宋体" w:ascii="宋体" w:hAnsi="宋体"/>
        </w:rPr>
        <w:t xml:space="preserve">    </w:t>
      </w:r>
      <w:r>
        <w:rPr>
          <w:rFonts w:ascii="宋体" w:hAnsi="宋体" w:cs="宋体" w:eastAsia="宋体"/>
        </w:rPr>
        <w:t>公司根据不同产品的要求，标签分别有纸质和电子两种形式。说明书为电子稿。</w:t>
      </w:r>
    </w:p>
    <w:p>
      <w:pPr>
        <w:pStyle w:val="Normal"/>
        <w:spacing w:lineRule="auto" w:line="360"/>
        <w:rPr>
          <w:rFonts w:ascii="宋体" w:hAnsi="宋体" w:eastAsia="宋体" w:cs="宋体"/>
          <w:b/>
          <w:b/>
        </w:rPr>
      </w:pPr>
      <w:r>
        <w:rPr>
          <w:rFonts w:eastAsia="宋体" w:cs="宋体" w:ascii="宋体" w:hAnsi="宋体"/>
          <w:b/>
        </w:rPr>
        <w:t xml:space="preserve">5. </w:t>
      </w:r>
      <w:r>
        <w:rPr>
          <w:rFonts w:ascii="宋体" w:hAnsi="宋体" w:cs="宋体" w:eastAsia="宋体"/>
          <w:b/>
        </w:rPr>
        <w:t>程序</w:t>
      </w:r>
      <w:r>
        <w:rPr>
          <w:rFonts w:eastAsia="宋体" w:cs="宋体" w:ascii="宋体" w:hAnsi="宋体"/>
          <w:b/>
        </w:rPr>
        <w:t>/</w:t>
      </w:r>
      <w:r>
        <w:rPr>
          <w:rFonts w:ascii="宋体" w:hAnsi="宋体" w:cs="宋体" w:eastAsia="宋体"/>
          <w:b/>
        </w:rPr>
        <w:t>内容</w:t>
      </w:r>
    </w:p>
    <w:p>
      <w:pPr>
        <w:pStyle w:val="Normal"/>
        <w:spacing w:lineRule="auto" w:line="360"/>
        <w:ind w:firstLine="420"/>
        <w:rPr>
          <w:rFonts w:ascii="宋体" w:hAnsi="宋体" w:eastAsia="宋体" w:cs="宋体"/>
        </w:rPr>
      </w:pPr>
      <w:r>
        <w:rPr>
          <w:rFonts w:eastAsia="宋体" w:cs="宋体" w:ascii="宋体" w:hAnsi="宋体"/>
        </w:rPr>
        <w:t xml:space="preserve">5.1 </w:t>
      </w:r>
      <w:r>
        <w:rPr>
          <w:rFonts w:ascii="宋体" w:hAnsi="宋体" w:cs="宋体" w:eastAsia="宋体"/>
        </w:rPr>
        <w:t>标签、说明书内容的应符合《医疗器械说明书和标签管理规定》基本要求，详情如下。</w:t>
      </w:r>
    </w:p>
    <w:p>
      <w:pPr>
        <w:pStyle w:val="Normal"/>
        <w:ind w:left="566" w:hanging="140"/>
        <w:rPr>
          <w:rFonts w:ascii="宋体" w:hAnsi="宋体" w:eastAsia="宋体" w:cs="宋体"/>
        </w:rPr>
      </w:pPr>
      <w:r>
        <w:rPr>
          <w:rFonts w:eastAsia="宋体" w:cs="宋体" w:ascii="宋体" w:hAnsi="宋体"/>
        </w:rPr>
        <w:t>A</w:t>
      </w:r>
      <w:r>
        <w:rPr>
          <w:rFonts w:ascii="宋体" w:hAnsi="宋体" w:cs="宋体" w:eastAsia="宋体"/>
        </w:rPr>
        <w:t xml:space="preserve">） </w:t>
      </w:r>
      <w:r>
        <w:rPr>
          <w:rFonts w:ascii="宋体" w:hAnsi="宋体" w:cs="宋体" w:eastAsia="宋体"/>
        </w:rPr>
        <w:t>说明书包括以下内容：</w:t>
      </w:r>
      <w:r>
        <w:rPr>
          <w:rFonts w:eastAsia="宋体" w:cs="宋体" w:ascii="宋体" w:hAnsi="宋体"/>
        </w:rPr>
        <w:br/>
        <w:t xml:space="preserve">  </w:t>
      </w:r>
      <w:r>
        <w:rPr>
          <w:rFonts w:ascii="宋体" w:hAnsi="宋体" w:cs="宋体" w:eastAsia="宋体"/>
        </w:rPr>
        <w:t>（一）产品名称、型号</w:t>
      </w:r>
      <w:r>
        <w:rPr>
          <w:rFonts w:ascii="宋体" w:hAnsi="宋体" w:cs="宋体" w:eastAsia="宋体"/>
        </w:rPr>
        <w:t>、规格</w:t>
      </w:r>
      <w:r>
        <w:rPr>
          <w:rFonts w:ascii="宋体" w:hAnsi="宋体" w:cs="宋体" w:eastAsia="宋体"/>
        </w:rPr>
        <w:t>；</w:t>
      </w:r>
      <w:r>
        <w:rPr>
          <w:rFonts w:eastAsia="宋体" w:cs="宋体" w:ascii="宋体" w:hAnsi="宋体"/>
        </w:rPr>
        <w:br/>
        <w:t xml:space="preserve">  </w:t>
      </w:r>
      <w:r>
        <w:rPr>
          <w:rFonts w:ascii="宋体" w:hAnsi="宋体" w:cs="宋体" w:eastAsia="宋体"/>
        </w:rPr>
        <w:t>（二）</w:t>
      </w:r>
      <w:r>
        <w:rPr>
          <w:rFonts w:ascii="宋体" w:hAnsi="宋体" w:cs="宋体" w:eastAsia="宋体"/>
        </w:rPr>
        <w:t>注册人</w:t>
      </w:r>
      <w:r>
        <w:rPr>
          <w:rFonts w:ascii="宋体" w:hAnsi="宋体" w:cs="宋体" w:eastAsia="宋体"/>
        </w:rPr>
        <w:t>名称、住所、联系方式及售后服务单位；</w:t>
      </w:r>
      <w:r>
        <w:rPr>
          <w:rFonts w:eastAsia="宋体" w:cs="宋体" w:ascii="宋体" w:hAnsi="宋体"/>
        </w:rPr>
        <w:br/>
        <w:t xml:space="preserve">  </w:t>
      </w:r>
      <w:r>
        <w:rPr>
          <w:rFonts w:ascii="宋体" w:hAnsi="宋体" w:cs="宋体" w:eastAsia="宋体"/>
        </w:rPr>
        <w:t>（三）生产企业的名称、住所、生产地址、联系方式及生产许可证编号，受托企业的名称、住所、生产地址、生产许可证编号或者生产备案凭证编号</w:t>
      </w:r>
      <w:r>
        <w:rPr>
          <w:rFonts w:ascii="宋体" w:hAnsi="宋体" w:cs="宋体" w:eastAsia="宋体"/>
        </w:rPr>
        <w:t>（如有委托生产）</w:t>
      </w:r>
      <w:r>
        <w:rPr>
          <w:rFonts w:ascii="宋体" w:hAnsi="宋体" w:cs="宋体" w:eastAsia="宋体"/>
        </w:rPr>
        <w:t>；</w:t>
      </w:r>
      <w:r>
        <w:rPr>
          <w:rFonts w:eastAsia="宋体" w:cs="宋体" w:ascii="宋体" w:hAnsi="宋体"/>
        </w:rPr>
        <w:br/>
        <w:t xml:space="preserve">  </w:t>
      </w:r>
      <w:r>
        <w:rPr>
          <w:rFonts w:ascii="宋体" w:hAnsi="宋体" w:cs="宋体" w:eastAsia="宋体"/>
        </w:rPr>
        <w:t>（四）医疗器械注册证编号；</w:t>
      </w:r>
      <w:r>
        <w:rPr>
          <w:rFonts w:eastAsia="宋体" w:cs="宋体" w:ascii="宋体" w:hAnsi="宋体"/>
        </w:rPr>
        <w:br/>
        <w:t xml:space="preserve">  </w:t>
      </w:r>
      <w:r>
        <w:rPr>
          <w:rFonts w:ascii="宋体" w:hAnsi="宋体" w:cs="宋体" w:eastAsia="宋体"/>
        </w:rPr>
        <w:t>（五）产品技术要求的编号；</w:t>
      </w:r>
      <w:r>
        <w:rPr>
          <w:rFonts w:eastAsia="宋体" w:cs="宋体" w:ascii="宋体" w:hAnsi="宋体"/>
        </w:rPr>
        <w:br/>
        <w:t xml:space="preserve">  </w:t>
      </w:r>
      <w:r>
        <w:rPr>
          <w:rFonts w:ascii="宋体" w:hAnsi="宋体" w:cs="宋体" w:eastAsia="宋体"/>
        </w:rPr>
        <w:t>（六）产品性能、主要结构组成、适用范围；</w:t>
      </w:r>
      <w:r>
        <w:rPr>
          <w:rFonts w:eastAsia="宋体" w:cs="宋体" w:ascii="宋体" w:hAnsi="宋体"/>
        </w:rPr>
        <w:br/>
        <w:t xml:space="preserve">  </w:t>
      </w:r>
      <w:r>
        <w:rPr>
          <w:rFonts w:ascii="宋体" w:hAnsi="宋体" w:cs="宋体" w:eastAsia="宋体"/>
        </w:rPr>
        <w:t>（七）禁忌症、注意事项、警示以及提示的内容；</w:t>
      </w:r>
      <w:r>
        <w:rPr>
          <w:rFonts w:eastAsia="宋体" w:cs="宋体" w:ascii="宋体" w:hAnsi="宋体"/>
        </w:rPr>
        <w:br/>
        <w:t xml:space="preserve">  </w:t>
      </w:r>
      <w:r>
        <w:rPr>
          <w:rFonts w:ascii="宋体" w:hAnsi="宋体" w:cs="宋体" w:eastAsia="宋体"/>
        </w:rPr>
        <w:t>（八）安装和使用说明或者图示；</w:t>
      </w:r>
      <w:r>
        <w:rPr>
          <w:rFonts w:eastAsia="宋体" w:cs="宋体" w:ascii="宋体" w:hAnsi="宋体"/>
        </w:rPr>
        <w:br/>
        <w:t xml:space="preserve">  </w:t>
      </w:r>
      <w:r>
        <w:rPr>
          <w:rFonts w:ascii="宋体" w:hAnsi="宋体" w:cs="宋体" w:eastAsia="宋体"/>
        </w:rPr>
        <w:t>（九）产品维护和保养方法，特殊储存、运输条件、方法</w:t>
      </w:r>
      <w:r>
        <w:rPr>
          <w:rFonts w:ascii="宋体" w:hAnsi="宋体" w:cs="宋体" w:eastAsia="宋体"/>
        </w:rPr>
        <w:t>（适用时）</w:t>
      </w:r>
      <w:r>
        <w:rPr>
          <w:rFonts w:ascii="宋体" w:hAnsi="宋体" w:cs="宋体" w:eastAsia="宋体"/>
        </w:rPr>
        <w:t>；</w:t>
      </w:r>
      <w:r>
        <w:rPr>
          <w:rFonts w:eastAsia="宋体" w:cs="宋体" w:ascii="宋体" w:hAnsi="宋体"/>
        </w:rPr>
        <w:br/>
        <w:t xml:space="preserve">  </w:t>
      </w:r>
      <w:r>
        <w:rPr>
          <w:rFonts w:ascii="宋体" w:hAnsi="宋体" w:cs="宋体" w:eastAsia="宋体"/>
        </w:rPr>
        <w:t>（十）生产日期，使用期限或者失效日期；</w:t>
      </w:r>
      <w:r>
        <w:rPr>
          <w:rFonts w:eastAsia="宋体" w:cs="宋体" w:ascii="宋体" w:hAnsi="宋体"/>
        </w:rPr>
        <w:br/>
        <w:t xml:space="preserve">  </w:t>
      </w:r>
      <w:r>
        <w:rPr>
          <w:rFonts w:ascii="宋体" w:hAnsi="宋体" w:cs="宋体" w:eastAsia="宋体"/>
        </w:rPr>
        <w:t>（十一）配件清单，包括配件、附属品、损耗品更换周期以及更换方法的说明等</w:t>
      </w:r>
      <w:r>
        <w:rPr>
          <w:rFonts w:eastAsia="宋体" w:cs="宋体" w:ascii="宋体" w:hAnsi="宋体"/>
        </w:rPr>
        <w:t>(</w:t>
      </w:r>
      <w:r>
        <w:rPr>
          <w:rFonts w:ascii="宋体" w:hAnsi="宋体" w:cs="宋体" w:eastAsia="宋体"/>
        </w:rPr>
        <w:t>适用时</w:t>
      </w:r>
      <w:r>
        <w:rPr>
          <w:rFonts w:eastAsia="宋体" w:cs="宋体" w:ascii="宋体" w:hAnsi="宋体"/>
        </w:rPr>
        <w:t>)</w:t>
      </w:r>
      <w:r>
        <w:rPr>
          <w:rFonts w:ascii="宋体" w:hAnsi="宋体" w:cs="宋体" w:eastAsia="宋体"/>
        </w:rPr>
        <w:t>；</w:t>
      </w:r>
      <w:r>
        <w:rPr>
          <w:rFonts w:eastAsia="宋体" w:cs="宋体" w:ascii="宋体" w:hAnsi="宋体"/>
        </w:rPr>
        <w:br/>
        <w:t xml:space="preserve">  </w:t>
      </w:r>
      <w:r>
        <w:rPr>
          <w:rFonts w:ascii="宋体" w:hAnsi="宋体" w:cs="宋体" w:eastAsia="宋体"/>
        </w:rPr>
        <w:t>（十二）医疗器械标签所用的图形、符号、缩写等内容的解释；</w:t>
      </w:r>
      <w:r>
        <w:rPr>
          <w:rFonts w:eastAsia="宋体" w:cs="宋体" w:ascii="宋体" w:hAnsi="宋体"/>
        </w:rPr>
        <w:br/>
        <w:t xml:space="preserve">  </w:t>
      </w:r>
      <w:r>
        <w:rPr>
          <w:rFonts w:ascii="宋体" w:hAnsi="宋体" w:cs="宋体" w:eastAsia="宋体"/>
        </w:rPr>
        <w:t>（十三）说明书的编制或者修订日期；</w:t>
      </w:r>
      <w:r>
        <w:rPr>
          <w:rFonts w:eastAsia="宋体" w:cs="宋体" w:ascii="宋体" w:hAnsi="宋体"/>
        </w:rPr>
        <w:br/>
        <w:t xml:space="preserve">  </w:t>
      </w:r>
      <w:r>
        <w:rPr>
          <w:rFonts w:ascii="宋体" w:hAnsi="宋体" w:cs="宋体" w:eastAsia="宋体"/>
        </w:rPr>
        <w:t>（十四）其他应当标注的内容。</w:t>
      </w:r>
    </w:p>
    <w:p>
      <w:pPr>
        <w:pStyle w:val="Normal"/>
        <w:ind w:firstLine="210"/>
        <w:rPr>
          <w:rFonts w:ascii="宋体" w:hAnsi="宋体" w:eastAsia="宋体" w:cs="宋体"/>
        </w:rPr>
      </w:pPr>
      <w:r>
        <w:rPr>
          <w:rFonts w:eastAsia="宋体" w:cs="宋体" w:ascii="宋体" w:hAnsi="宋体"/>
        </w:rPr>
        <w:t xml:space="preserve"> </w:t>
      </w:r>
      <w:r>
        <w:rPr>
          <w:rFonts w:eastAsia="宋体" w:cs="宋体" w:ascii="宋体" w:hAnsi="宋体"/>
        </w:rPr>
        <w:t xml:space="preserve"> </w:t>
      </w:r>
    </w:p>
    <w:p>
      <w:pPr>
        <w:pStyle w:val="Normal"/>
        <w:ind w:left="567" w:hanging="0"/>
        <w:rPr>
          <w:rFonts w:ascii="宋体" w:hAnsi="宋体" w:eastAsia="宋体" w:cs="宋体"/>
        </w:rPr>
      </w:pPr>
      <w:r>
        <w:rPr>
          <w:rFonts w:eastAsia="宋体" w:cs="宋体" w:ascii="宋体" w:hAnsi="宋体"/>
        </w:rPr>
        <w:t>B</w:t>
      </w:r>
      <w:r>
        <w:rPr>
          <w:rFonts w:ascii="宋体" w:hAnsi="宋体" w:cs="宋体" w:eastAsia="宋体"/>
        </w:rPr>
        <w:t>）</w:t>
      </w:r>
      <w:r>
        <w:rPr>
          <w:rFonts w:ascii="宋体" w:hAnsi="宋体" w:cs="宋体" w:eastAsia="宋体"/>
        </w:rPr>
        <w:t>标签一般应当包括以下内容：</w:t>
      </w:r>
      <w:r>
        <w:rPr>
          <w:rFonts w:eastAsia="宋体" w:cs="宋体" w:ascii="宋体" w:hAnsi="宋体"/>
        </w:rPr>
        <w:br/>
        <w:t xml:space="preserve">  </w:t>
      </w:r>
      <w:r>
        <w:rPr>
          <w:rFonts w:ascii="宋体" w:hAnsi="宋体" w:cs="宋体" w:eastAsia="宋体"/>
        </w:rPr>
        <w:t>（一）产品名称、型号</w:t>
      </w:r>
      <w:r>
        <w:rPr>
          <w:rFonts w:ascii="宋体" w:hAnsi="宋体" w:cs="宋体" w:eastAsia="宋体"/>
        </w:rPr>
        <w:t>、规格</w:t>
      </w:r>
      <w:r>
        <w:rPr>
          <w:rFonts w:ascii="宋体" w:hAnsi="宋体" w:cs="宋体" w:eastAsia="宋体"/>
        </w:rPr>
        <w:t>；</w:t>
      </w:r>
      <w:r>
        <w:rPr>
          <w:rFonts w:eastAsia="宋体" w:cs="宋体" w:ascii="宋体" w:hAnsi="宋体"/>
        </w:rPr>
        <w:br/>
        <w:t xml:space="preserve">  </w:t>
      </w:r>
      <w:r>
        <w:rPr>
          <w:rFonts w:ascii="宋体" w:hAnsi="宋体" w:cs="宋体" w:eastAsia="宋体"/>
        </w:rPr>
        <w:t>（二）注册人名称、住所、联系方式；</w:t>
      </w:r>
      <w:r>
        <w:rPr>
          <w:rFonts w:eastAsia="宋体" w:cs="宋体" w:ascii="宋体" w:hAnsi="宋体"/>
        </w:rPr>
        <w:br/>
        <w:t xml:space="preserve">  </w:t>
      </w:r>
      <w:r>
        <w:rPr>
          <w:rFonts w:ascii="宋体" w:hAnsi="宋体" w:cs="宋体" w:eastAsia="宋体"/>
        </w:rPr>
        <w:t>（三）医疗器械注册证编号；</w:t>
      </w:r>
      <w:r>
        <w:rPr>
          <w:rFonts w:eastAsia="宋体" w:cs="宋体" w:ascii="宋体" w:hAnsi="宋体"/>
        </w:rPr>
        <w:br/>
        <w:t xml:space="preserve">  </w:t>
      </w:r>
      <w:r>
        <w:rPr>
          <w:rFonts w:ascii="宋体" w:hAnsi="宋体" w:cs="宋体" w:eastAsia="宋体"/>
        </w:rPr>
        <w:t>（四）生产企业的名称、住所、生产地址、联系方式及生产许可证编号，受托企业的名称、住所、生产地址、生产许可证编号</w:t>
      </w:r>
      <w:r>
        <w:rPr>
          <w:rFonts w:ascii="宋体" w:hAnsi="宋体" w:cs="宋体" w:eastAsia="宋体"/>
        </w:rPr>
        <w:t>（如有委托生产）</w:t>
      </w:r>
      <w:r>
        <w:rPr>
          <w:rFonts w:ascii="宋体" w:hAnsi="宋体" w:cs="宋体" w:eastAsia="宋体"/>
        </w:rPr>
        <w:t>；</w:t>
      </w:r>
      <w:r>
        <w:rPr>
          <w:rFonts w:eastAsia="宋体" w:cs="宋体" w:ascii="宋体" w:hAnsi="宋体"/>
        </w:rPr>
        <w:br/>
        <w:t xml:space="preserve">  </w:t>
      </w:r>
      <w:r>
        <w:rPr>
          <w:rFonts w:ascii="宋体" w:hAnsi="宋体" w:cs="宋体" w:eastAsia="宋体"/>
        </w:rPr>
        <w:t>（五）生产日期，使用期限或者失效日期；</w:t>
      </w:r>
      <w:r>
        <w:rPr>
          <w:rFonts w:eastAsia="宋体" w:cs="宋体" w:ascii="宋体" w:hAnsi="宋体"/>
        </w:rPr>
        <w:br/>
        <w:t xml:space="preserve">  </w:t>
      </w:r>
      <w:r>
        <w:rPr>
          <w:rFonts w:ascii="宋体" w:hAnsi="宋体" w:cs="宋体" w:eastAsia="宋体"/>
        </w:rPr>
        <w:t>（六）电源连接条件、输入功率</w:t>
      </w:r>
      <w:r>
        <w:rPr>
          <w:rFonts w:ascii="宋体" w:hAnsi="宋体" w:cs="宋体" w:eastAsia="宋体"/>
        </w:rPr>
        <w:t>（适用时）</w:t>
      </w:r>
      <w:r>
        <w:rPr>
          <w:rFonts w:ascii="宋体" w:hAnsi="宋体" w:cs="宋体" w:eastAsia="宋体"/>
        </w:rPr>
        <w:t>；</w:t>
      </w:r>
      <w:r>
        <w:rPr>
          <w:rFonts w:eastAsia="宋体" w:cs="宋体" w:ascii="宋体" w:hAnsi="宋体"/>
        </w:rPr>
        <w:br/>
        <w:t xml:space="preserve">  </w:t>
      </w:r>
      <w:r>
        <w:rPr>
          <w:rFonts w:ascii="宋体" w:hAnsi="宋体" w:cs="宋体" w:eastAsia="宋体"/>
        </w:rPr>
        <w:t>（七）根据产品特性应当标注的图形、符号以及其他相关内容</w:t>
      </w:r>
      <w:r>
        <w:rPr>
          <w:rFonts w:ascii="宋体" w:hAnsi="宋体" w:cs="宋体" w:eastAsia="宋体"/>
        </w:rPr>
        <w:t>（适用时）</w:t>
      </w:r>
      <w:r>
        <w:rPr>
          <w:rFonts w:ascii="宋体" w:hAnsi="宋体" w:cs="宋体" w:eastAsia="宋体"/>
        </w:rPr>
        <w:t>；</w:t>
      </w:r>
      <w:r>
        <w:rPr>
          <w:rFonts w:eastAsia="宋体" w:cs="宋体" w:ascii="宋体" w:hAnsi="宋体"/>
        </w:rPr>
        <w:br/>
        <w:t xml:space="preserve">  </w:t>
      </w:r>
      <w:r>
        <w:rPr>
          <w:rFonts w:ascii="宋体" w:hAnsi="宋体" w:cs="宋体" w:eastAsia="宋体"/>
        </w:rPr>
        <w:t>（八）必要的警示、注意事项；</w:t>
      </w:r>
      <w:r>
        <w:rPr>
          <w:rFonts w:eastAsia="宋体" w:cs="宋体" w:ascii="宋体" w:hAnsi="宋体"/>
        </w:rPr>
        <w:br/>
        <w:t xml:space="preserve">  </w:t>
      </w:r>
      <w:r>
        <w:rPr>
          <w:rFonts w:ascii="宋体" w:hAnsi="宋体" w:cs="宋体" w:eastAsia="宋体"/>
        </w:rPr>
        <w:t>（九）特殊储存、操作条件或者说明；</w:t>
      </w:r>
    </w:p>
    <w:p>
      <w:pPr>
        <w:pStyle w:val="Normal"/>
        <w:spacing w:lineRule="auto" w:line="360"/>
        <w:ind w:left="567" w:hanging="0"/>
        <w:rPr>
          <w:rFonts w:ascii="宋体" w:hAnsi="宋体" w:eastAsia="宋体" w:cs="宋体"/>
          <w:i/>
          <w:i/>
          <w:iCs/>
          <w:color w:val="0070C0"/>
        </w:rPr>
      </w:pPr>
      <w:r>
        <w:rPr>
          <w:rFonts w:ascii="宋体" w:hAnsi="宋体" w:cs="宋体" w:eastAsia="宋体"/>
          <w:i/>
          <w:iCs/>
          <w:color w:val="0070C0"/>
        </w:rPr>
        <w:t>注意：</w:t>
      </w:r>
      <w:r>
        <w:rPr>
          <w:rFonts w:ascii="宋体" w:hAnsi="宋体" w:cs="宋体" w:eastAsia="宋体"/>
          <w:i/>
          <w:iCs/>
          <w:color w:val="0070C0"/>
        </w:rPr>
        <w:t>标签因位置或者大小受限而无法全部标明上述内容的，至少应当标注产品名称、型号、生产日期和使用期限或者失效日期，并在标签中明确“其他内容详见说明书”。</w:t>
      </w:r>
    </w:p>
    <w:p>
      <w:pPr>
        <w:pStyle w:val="Normal"/>
        <w:spacing w:lineRule="auto" w:line="360"/>
        <w:ind w:firstLine="420"/>
        <w:rPr>
          <w:rFonts w:ascii="宋体" w:hAnsi="宋体" w:eastAsia="宋体" w:cs="宋体"/>
        </w:rPr>
      </w:pPr>
      <w:r>
        <w:rPr>
          <w:rFonts w:eastAsia="宋体" w:cs="宋体" w:ascii="宋体" w:hAnsi="宋体"/>
        </w:rPr>
        <w:t xml:space="preserve">5.2 </w:t>
      </w:r>
      <w:r>
        <w:rPr>
          <w:rFonts w:ascii="宋体" w:hAnsi="宋体" w:cs="宋体" w:eastAsia="宋体"/>
        </w:rPr>
        <w:t>经药监系统注册审查的说明书内容如有与产品使用功能或者性能等方面有重大变化时需要更改时，应按照要求进行许可，其它变化应进行登记备案。</w:t>
      </w:r>
    </w:p>
    <w:p>
      <w:pPr>
        <w:pStyle w:val="Normal"/>
        <w:widowControl/>
        <w:overflowPunct w:val="false"/>
        <w:autoSpaceDE w:val="false"/>
        <w:spacing w:lineRule="auto" w:line="360"/>
        <w:ind w:left="360" w:firstLine="210"/>
        <w:jc w:val="left"/>
        <w:textAlignment w:val="baseline"/>
        <w:rPr>
          <w:rFonts w:ascii="宋体" w:hAnsi="宋体" w:eastAsia="宋体" w:cs="Arial"/>
          <w:i/>
          <w:i/>
          <w:szCs w:val="21"/>
        </w:rPr>
      </w:pPr>
      <w:r>
        <w:rPr>
          <w:rFonts w:ascii="宋体" w:hAnsi="宋体" w:cs="Arial" w:eastAsia="宋体"/>
          <w:szCs w:val="21"/>
        </w:rPr>
        <w:t>加贴</w:t>
      </w:r>
      <w:r>
        <w:rPr>
          <w:rFonts w:eastAsia="宋体" w:cs="Arial" w:ascii="宋体" w:hAnsi="宋体"/>
          <w:szCs w:val="21"/>
        </w:rPr>
        <w:t>CE</w:t>
      </w:r>
      <w:r>
        <w:rPr>
          <w:rFonts w:ascii="宋体" w:hAnsi="宋体" w:cs="Arial" w:eastAsia="宋体"/>
          <w:szCs w:val="21"/>
        </w:rPr>
        <w:t>标志的医疗器械产品的标签及其语言</w:t>
      </w:r>
      <w:r>
        <w:rPr>
          <w:rFonts w:ascii="宋体" w:hAnsi="宋体" w:cs="Arial" w:eastAsia="宋体"/>
          <w:szCs w:val="21"/>
        </w:rPr>
        <w:t>，应该依据欧盟法规</w:t>
      </w:r>
      <w:r>
        <w:rPr>
          <w:rFonts w:eastAsia="宋体" w:cs="Arial" w:ascii="宋体" w:hAnsi="宋体"/>
          <w:szCs w:val="21"/>
        </w:rPr>
        <w:t>MDR</w:t>
      </w:r>
      <w:r>
        <w:rPr>
          <w:rFonts w:ascii="宋体" w:hAnsi="宋体" w:cs="Arial" w:eastAsia="宋体"/>
          <w:szCs w:val="21"/>
        </w:rPr>
        <w:t>要求</w:t>
      </w:r>
      <w:r>
        <w:rPr>
          <w:rFonts w:ascii="宋体" w:hAnsi="宋体" w:cs="Arial" w:eastAsia="宋体"/>
          <w:szCs w:val="21"/>
        </w:rPr>
        <w:t>进行编写</w:t>
      </w:r>
      <w:r>
        <w:rPr>
          <w:rFonts w:ascii="宋体" w:hAnsi="宋体" w:cs="Arial" w:eastAsia="宋体"/>
          <w:szCs w:val="21"/>
        </w:rPr>
        <w:t>。</w:t>
      </w:r>
    </w:p>
    <w:p>
      <w:pPr>
        <w:pStyle w:val="Normal"/>
        <w:numPr>
          <w:ilvl w:val="1"/>
          <w:numId w:val="4"/>
        </w:numPr>
        <w:spacing w:lineRule="auto" w:line="360"/>
        <w:jc w:val="left"/>
        <w:rPr>
          <w:rFonts w:ascii="宋体" w:hAnsi="宋体" w:eastAsia="宋体" w:cs="宋体"/>
        </w:rPr>
      </w:pPr>
      <w:r>
        <w:rPr>
          <w:rFonts w:ascii="宋体" w:hAnsi="宋体" w:cs="宋体" w:eastAsia="宋体"/>
        </w:rPr>
        <w:t>标签、说明书（适用于纸质稿）的管理</w:t>
      </w:r>
    </w:p>
    <w:p>
      <w:pPr>
        <w:pStyle w:val="Normal"/>
        <w:spacing w:lineRule="auto" w:line="360"/>
        <w:ind w:firstLine="420"/>
        <w:rPr>
          <w:rFonts w:ascii="宋体" w:hAnsi="宋体" w:eastAsia="宋体" w:cs="宋体"/>
        </w:rPr>
      </w:pPr>
      <w:r>
        <w:rPr>
          <w:rFonts w:eastAsia="宋体" w:cs="宋体" w:ascii="宋体" w:hAnsi="宋体"/>
        </w:rPr>
        <w:t>5</w:t>
      </w:r>
      <w:r>
        <w:rPr>
          <w:rFonts w:eastAsia="宋体" w:cs="宋体" w:ascii="宋体" w:hAnsi="宋体"/>
        </w:rPr>
        <w:t xml:space="preserve">.3.1 </w:t>
      </w:r>
      <w:r>
        <w:rPr>
          <w:rFonts w:ascii="宋体" w:hAnsi="宋体" w:cs="宋体" w:eastAsia="宋体"/>
        </w:rPr>
        <w:t>仓储管理：</w:t>
      </w:r>
    </w:p>
    <w:p>
      <w:pPr>
        <w:pStyle w:val="Normal"/>
        <w:spacing w:lineRule="auto" w:line="360"/>
        <w:ind w:firstLine="945"/>
        <w:rPr>
          <w:rFonts w:ascii="宋体" w:hAnsi="宋体" w:eastAsia="宋体" w:cs="宋体"/>
        </w:rPr>
      </w:pPr>
      <w:r>
        <w:rPr>
          <w:rFonts w:eastAsia="宋体" w:cs="宋体" w:ascii="宋体" w:hAnsi="宋体"/>
        </w:rPr>
        <w:t>1</w:t>
      </w:r>
      <w:r>
        <w:rPr>
          <w:rFonts w:ascii="宋体" w:hAnsi="宋体" w:cs="宋体" w:eastAsia="宋体"/>
        </w:rPr>
        <w:t>）标签、说明书库存区应保持清洁、干燥，并进行专区管理，参照仓储相关管理规程执行。</w:t>
      </w:r>
    </w:p>
    <w:p>
      <w:pPr>
        <w:pStyle w:val="Normal"/>
        <w:spacing w:lineRule="auto" w:line="360"/>
        <w:ind w:left="-2" w:firstLine="945"/>
        <w:rPr>
          <w:rFonts w:ascii="宋体" w:hAnsi="宋体" w:eastAsia="宋体" w:cs="宋体"/>
        </w:rPr>
      </w:pPr>
      <w:r>
        <w:rPr>
          <w:rFonts w:eastAsia="宋体" w:cs="宋体" w:ascii="宋体" w:hAnsi="宋体"/>
        </w:rPr>
        <w:t>2</w:t>
      </w:r>
      <w:r>
        <w:rPr>
          <w:rFonts w:ascii="宋体" w:hAnsi="宋体" w:cs="宋体" w:eastAsia="宋体"/>
        </w:rPr>
        <w:t>）采购入库：仓库将采购得到的空白标签、说明书放置在待检区，并及时通知质量部质检；检验合格后由仓库管理员办理入库手续，填写《入库单》，并分别记入相应台帐中。</w:t>
      </w:r>
    </w:p>
    <w:p>
      <w:pPr>
        <w:pStyle w:val="Normal"/>
        <w:numPr>
          <w:ilvl w:val="0"/>
          <w:numId w:val="5"/>
        </w:numPr>
        <w:tabs>
          <w:tab w:val="clear" w:pos="420"/>
          <w:tab w:val="left" w:pos="360" w:leader="none"/>
        </w:tabs>
        <w:spacing w:lineRule="auto" w:line="360"/>
        <w:jc w:val="left"/>
        <w:rPr>
          <w:rFonts w:ascii="宋体" w:hAnsi="宋体" w:eastAsia="宋体" w:cs="宋体"/>
        </w:rPr>
      </w:pPr>
      <w:r>
        <w:rPr>
          <w:rFonts w:ascii="宋体" w:hAnsi="宋体" w:cs="宋体" w:eastAsia="宋体"/>
        </w:rPr>
        <w:t>盘点：定期盘点，清查核实所有标签、说明书，确认账物是否相符。</w:t>
      </w:r>
    </w:p>
    <w:p>
      <w:pPr>
        <w:pStyle w:val="Normal"/>
        <w:tabs>
          <w:tab w:val="clear" w:pos="420"/>
          <w:tab w:val="left" w:pos="180" w:leader="none"/>
          <w:tab w:val="left" w:pos="426" w:leader="none"/>
        </w:tabs>
        <w:spacing w:lineRule="auto" w:line="360"/>
        <w:ind w:left="540" w:hanging="0"/>
        <w:jc w:val="left"/>
        <w:rPr>
          <w:rFonts w:ascii="宋体" w:hAnsi="宋体" w:eastAsia="宋体" w:cs="宋体"/>
        </w:rPr>
      </w:pPr>
      <w:r>
        <w:rPr>
          <w:rFonts w:eastAsia="宋体" w:cs="宋体" w:ascii="宋体" w:hAnsi="宋体"/>
        </w:rPr>
        <w:t>5</w:t>
      </w:r>
      <w:r>
        <w:rPr>
          <w:rFonts w:eastAsia="宋体" w:cs="宋体" w:ascii="宋体" w:hAnsi="宋体"/>
        </w:rPr>
        <w:t>.3.2</w:t>
      </w:r>
      <w:r>
        <w:rPr>
          <w:rFonts w:ascii="宋体" w:hAnsi="宋体" w:cs="宋体" w:eastAsia="宋体"/>
        </w:rPr>
        <w:t>标签、说明书的领用</w:t>
      </w:r>
    </w:p>
    <w:p>
      <w:pPr>
        <w:pStyle w:val="Normal"/>
        <w:tabs>
          <w:tab w:val="clear" w:pos="420"/>
          <w:tab w:val="left" w:pos="284" w:leader="none"/>
          <w:tab w:val="left" w:pos="567" w:leader="none"/>
          <w:tab w:val="left" w:pos="1560" w:leader="none"/>
        </w:tabs>
        <w:spacing w:lineRule="auto" w:line="360"/>
        <w:ind w:left="993" w:hanging="0"/>
        <w:jc w:val="left"/>
        <w:rPr>
          <w:rFonts w:ascii="宋体" w:hAnsi="宋体" w:eastAsia="宋体" w:cs="宋体"/>
        </w:rPr>
      </w:pPr>
      <w:r>
        <w:rPr>
          <w:rFonts w:eastAsia="宋体" w:cs="宋体" w:ascii="宋体" w:hAnsi="宋体"/>
        </w:rPr>
        <w:t>1</w:t>
      </w:r>
      <w:r>
        <w:rPr>
          <w:rFonts w:ascii="宋体" w:hAnsi="宋体" w:cs="宋体" w:eastAsia="宋体"/>
        </w:rPr>
        <w:t>）生产领料员在领用时，先核对标签、说明书的数量及印刷质量。核对无误后领、发料人均在出库单上签名。发放后仓库管理员填写出库台帐。</w:t>
      </w:r>
    </w:p>
    <w:p>
      <w:pPr>
        <w:pStyle w:val="Normal"/>
        <w:tabs>
          <w:tab w:val="clear" w:pos="420"/>
          <w:tab w:val="left" w:pos="540" w:leader="none"/>
          <w:tab w:val="left" w:pos="851" w:leader="none"/>
        </w:tabs>
        <w:spacing w:lineRule="auto" w:line="360"/>
        <w:ind w:left="993" w:hanging="0"/>
        <w:jc w:val="left"/>
        <w:rPr>
          <w:rFonts w:ascii="宋体" w:hAnsi="宋体" w:eastAsia="宋体" w:cs="宋体"/>
        </w:rPr>
      </w:pPr>
      <w:r>
        <w:rPr>
          <w:rFonts w:eastAsia="宋体" w:cs="宋体" w:ascii="宋体" w:hAnsi="宋体"/>
        </w:rPr>
        <w:t>2</w:t>
      </w:r>
      <w:r>
        <w:rPr>
          <w:rFonts w:ascii="宋体" w:hAnsi="宋体" w:cs="宋体" w:eastAsia="宋体"/>
        </w:rPr>
        <w:t>）生产部在使用时计数使用，要求实用量、残损量及剩余量之和与领用数相等，如发生偏差，要查明原因。</w:t>
      </w:r>
    </w:p>
    <w:p>
      <w:pPr>
        <w:pStyle w:val="Normal"/>
        <w:numPr>
          <w:ilvl w:val="2"/>
          <w:numId w:val="6"/>
        </w:numPr>
        <w:tabs>
          <w:tab w:val="clear" w:pos="420"/>
          <w:tab w:val="left" w:pos="180" w:leader="none"/>
          <w:tab w:val="left" w:pos="426" w:leader="none"/>
        </w:tabs>
        <w:spacing w:lineRule="auto" w:line="360"/>
        <w:jc w:val="left"/>
        <w:rPr>
          <w:rFonts w:ascii="宋体" w:hAnsi="宋体" w:eastAsia="宋体" w:cs="宋体"/>
        </w:rPr>
      </w:pPr>
      <w:r>
        <w:rPr>
          <w:rFonts w:ascii="宋体" w:hAnsi="宋体" w:cs="宋体" w:eastAsia="宋体"/>
        </w:rPr>
        <w:t>标签、说明书的销毁</w:t>
      </w:r>
    </w:p>
    <w:p>
      <w:pPr>
        <w:pStyle w:val="Normal"/>
        <w:tabs>
          <w:tab w:val="clear" w:pos="420"/>
          <w:tab w:val="left" w:pos="540" w:leader="none"/>
        </w:tabs>
        <w:spacing w:lineRule="auto" w:line="360"/>
        <w:ind w:left="993" w:hanging="0"/>
        <w:jc w:val="left"/>
        <w:rPr>
          <w:rFonts w:ascii="宋体" w:hAnsi="宋体" w:eastAsia="宋体" w:cs="宋体"/>
        </w:rPr>
      </w:pPr>
      <w:r>
        <w:rPr>
          <w:rFonts w:eastAsia="宋体" w:cs="宋体" w:ascii="宋体" w:hAnsi="宋体"/>
        </w:rPr>
        <w:t>1</w:t>
      </w:r>
      <w:r>
        <w:rPr>
          <w:rFonts w:ascii="宋体" w:hAnsi="宋体" w:cs="宋体" w:eastAsia="宋体"/>
        </w:rPr>
        <w:t>）仓库销毁的标签、说明书是指经质量管理部检验并出具不合格报告的标签、说明书；或由于版本切换需要报废的说明书，相关法规变化导致未用完需报废的标签、说明书等。</w:t>
      </w:r>
    </w:p>
    <w:p>
      <w:pPr>
        <w:pStyle w:val="Normal"/>
        <w:spacing w:lineRule="auto" w:line="360"/>
        <w:ind w:left="567" w:firstLine="420"/>
        <w:jc w:val="left"/>
        <w:rPr>
          <w:rFonts w:ascii="宋体" w:hAnsi="宋体" w:eastAsia="宋体" w:cs="宋体"/>
        </w:rPr>
      </w:pPr>
      <w:r>
        <w:rPr>
          <w:rFonts w:eastAsia="宋体" w:cs="宋体" w:ascii="宋体" w:hAnsi="宋体"/>
        </w:rPr>
        <w:t>2</w:t>
      </w:r>
      <w:r>
        <w:rPr>
          <w:rFonts w:ascii="宋体" w:hAnsi="宋体" w:cs="宋体" w:eastAsia="宋体"/>
        </w:rPr>
        <w:t>）仓库保管员接到不合格检验报告书后或旧标签、说明书需报废时，及时填写《销毁申请单》进行审批。销毁方法有：撕碎、粉碎等。同时通知质量管理人员进行现场监督并在《销毁申请单》上签字，并填写销毁记录。</w:t>
      </w:r>
    </w:p>
    <w:p>
      <w:pPr>
        <w:pStyle w:val="Normal"/>
        <w:numPr>
          <w:ilvl w:val="0"/>
          <w:numId w:val="3"/>
        </w:numPr>
        <w:spacing w:lineRule="auto" w:line="360"/>
        <w:rPr>
          <w:rFonts w:ascii="宋体" w:hAnsi="宋体" w:eastAsia="宋体" w:cs="宋体"/>
          <w:b/>
          <w:b/>
        </w:rPr>
      </w:pPr>
      <w:r>
        <w:rPr>
          <w:rFonts w:eastAsia="宋体" w:cs="宋体" w:ascii="宋体" w:hAnsi="宋体"/>
        </w:rPr>
        <w:t xml:space="preserve"> </w:t>
      </w:r>
      <w:r>
        <w:rPr>
          <w:rFonts w:ascii="宋体" w:hAnsi="宋体" w:cs="宋体" w:eastAsia="宋体"/>
          <w:b/>
        </w:rPr>
        <w:t>相关文件</w:t>
      </w:r>
    </w:p>
    <w:p>
      <w:pPr>
        <w:pStyle w:val="Normal"/>
        <w:spacing w:lineRule="auto" w:line="360"/>
        <w:ind w:left="360" w:hanging="0"/>
        <w:rPr>
          <w:rFonts w:ascii="宋体" w:hAnsi="宋体" w:eastAsia="宋体" w:cs="宋体"/>
        </w:rPr>
      </w:pPr>
      <w:r>
        <w:rPr>
          <w:rFonts w:ascii="宋体" w:hAnsi="宋体" w:cs="宋体" w:eastAsia="宋体"/>
        </w:rPr>
        <w:t>无</w:t>
      </w:r>
    </w:p>
    <w:p>
      <w:pPr>
        <w:pStyle w:val="Normal"/>
        <w:numPr>
          <w:ilvl w:val="0"/>
          <w:numId w:val="3"/>
        </w:numPr>
        <w:spacing w:lineRule="auto" w:line="360"/>
        <w:rPr>
          <w:rFonts w:ascii="宋体" w:hAnsi="宋体" w:eastAsia="宋体" w:cs="宋体"/>
          <w:b/>
          <w:b/>
        </w:rPr>
      </w:pPr>
      <w:r>
        <w:rPr>
          <w:rFonts w:eastAsia="宋体" w:cs="宋体" w:ascii="宋体" w:hAnsi="宋体"/>
          <w:b/>
        </w:rPr>
        <w:t xml:space="preserve"> </w:t>
      </w:r>
      <w:r>
        <w:rPr>
          <w:rFonts w:ascii="宋体" w:hAnsi="宋体" w:cs="宋体" w:eastAsia="宋体"/>
          <w:b/>
        </w:rPr>
        <w:t>记录</w:t>
      </w:r>
    </w:p>
    <w:p>
      <w:pPr>
        <w:pStyle w:val="Normal"/>
        <w:spacing w:lineRule="auto" w:line="360"/>
        <w:ind w:left="180" w:firstLine="210"/>
        <w:rPr>
          <w:rFonts w:ascii="宋体" w:hAnsi="宋体" w:eastAsia="宋体" w:cs="宋体"/>
        </w:rPr>
      </w:pPr>
      <w:r>
        <w:rPr>
          <w:rFonts w:ascii="宋体" w:hAnsi="宋体" w:cs="宋体" w:eastAsia="宋体"/>
        </w:rPr>
        <w:t>无</w:t>
      </w:r>
    </w:p>
    <w:p>
      <w:pPr>
        <w:pStyle w:val="Normal"/>
        <w:autoSpaceDE w:val="false"/>
        <w:spacing w:lineRule="auto" w:line="360"/>
        <w:ind w:hanging="141"/>
        <w:rPr>
          <w:rFonts w:ascii="宋体" w:hAnsi="宋体" w:eastAsia="宋体" w:cs="宋体"/>
          <w:b/>
          <w:b/>
          <w:szCs w:val="21"/>
        </w:rPr>
      </w:pPr>
      <w:r>
        <w:rPr>
          <w:rFonts w:eastAsia="宋体" w:cs="宋体" w:ascii="宋体" w:hAnsi="宋体"/>
          <w:b/>
          <w:szCs w:val="21"/>
        </w:rPr>
        <w:t>8</w:t>
      </w:r>
      <w:r>
        <w:rPr>
          <w:rFonts w:ascii="宋体" w:hAnsi="宋体" w:cs="宋体" w:eastAsia="宋体"/>
          <w:b/>
          <w:szCs w:val="21"/>
        </w:rPr>
        <w:t>、文件更改履历表</w:t>
      </w:r>
    </w:p>
    <w:tbl>
      <w:tblPr>
        <w:tblW w:w="9436" w:type="dxa"/>
        <w:jc w:val="left"/>
        <w:tblInd w:w="392" w:type="dxa"/>
        <w:tblLayout w:type="fixed"/>
        <w:tblCellMar>
          <w:top w:w="0" w:type="dxa"/>
          <w:left w:w="108" w:type="dxa"/>
          <w:bottom w:w="0" w:type="dxa"/>
          <w:right w:w="108" w:type="dxa"/>
        </w:tblCellMar>
      </w:tblPr>
      <w:tblGrid>
        <w:gridCol w:w="1167"/>
        <w:gridCol w:w="5750"/>
        <w:gridCol w:w="2519"/>
      </w:tblGrid>
      <w:tr>
        <w:trPr>
          <w:trHeight w:val="399" w:hRule="atLeast"/>
        </w:trPr>
        <w:tc>
          <w:tcPr>
            <w:tcW w:w="1167"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 w:hAnsi="宋体" w:eastAsia="宋体" w:cs="宋体"/>
                <w:b/>
                <w:b/>
                <w:szCs w:val="21"/>
              </w:rPr>
            </w:pPr>
            <w:r>
              <w:rPr>
                <w:rFonts w:ascii="宋体" w:hAnsi="宋体" w:cs="宋体" w:eastAsia="宋体"/>
                <w:b/>
                <w:szCs w:val="21"/>
              </w:rPr>
              <w:t>版本号</w:t>
            </w:r>
          </w:p>
        </w:tc>
        <w:tc>
          <w:tcPr>
            <w:tcW w:w="5750"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szCs w:val="21"/>
              </w:rPr>
              <w:t>更改描述</w:t>
            </w:r>
          </w:p>
        </w:tc>
        <w:tc>
          <w:tcPr>
            <w:tcW w:w="2519"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color w:val="000000"/>
                <w:szCs w:val="21"/>
              </w:rPr>
              <w:t>生效日期</w:t>
            </w:r>
          </w:p>
        </w:tc>
      </w:tr>
      <w:tr>
        <w:trPr>
          <w:trHeight w:val="407" w:hRule="atLeast"/>
        </w:trPr>
        <w:tc>
          <w:tcPr>
            <w:tcW w:w="1167" w:type="dxa"/>
            <w:tcBorders>
              <w:top w:val="single" w:sz="6" w:space="0" w:color="000000"/>
              <w:left w:val="single" w:sz="12" w:space="0" w:color="000000"/>
              <w:bottom w:val="single" w:sz="6"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A00</w:t>
            </w:r>
          </w:p>
        </w:tc>
        <w:tc>
          <w:tcPr>
            <w:tcW w:w="5750" w:type="dxa"/>
            <w:tcBorders>
              <w:top w:val="single" w:sz="6" w:space="0" w:color="000000"/>
              <w:left w:val="single" w:sz="6" w:space="0" w:color="000000"/>
              <w:bottom w:val="single" w:sz="6" w:space="0" w:color="000000"/>
              <w:right w:val="single" w:sz="4" w:space="0" w:color="000000"/>
            </w:tcBorders>
          </w:tcPr>
          <w:p>
            <w:pPr>
              <w:pStyle w:val="2"/>
              <w:spacing w:lineRule="auto" w:line="360"/>
              <w:ind w:left="0" w:hanging="0"/>
              <w:jc w:val="center"/>
              <w:rPr>
                <w:rFonts w:ascii="宋体" w:hAnsi="宋体" w:eastAsia="宋体" w:cs="宋体"/>
                <w:sz w:val="21"/>
              </w:rPr>
            </w:pPr>
            <w:r>
              <w:rPr>
                <w:rFonts w:ascii="宋体" w:hAnsi="宋体" w:cs="宋体" w:eastAsia="宋体"/>
                <w:sz w:val="21"/>
              </w:rPr>
              <w:t>新文件</w:t>
            </w:r>
          </w:p>
        </w:tc>
        <w:tc>
          <w:tcPr>
            <w:tcW w:w="2519" w:type="dxa"/>
            <w:tcBorders>
              <w:top w:val="single" w:sz="6" w:space="0" w:color="000000"/>
              <w:left w:val="single" w:sz="4" w:space="0" w:color="000000"/>
              <w:bottom w:val="single" w:sz="6"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20</w:t>
            </w:r>
            <w:r>
              <w:rPr>
                <w:rFonts w:eastAsia="宋体" w:cs="宋体" w:ascii="宋体" w:hAnsi="宋体"/>
                <w:sz w:val="21"/>
              </w:rPr>
              <w:t>20</w:t>
            </w:r>
            <w:r>
              <w:rPr>
                <w:rFonts w:eastAsia="宋体" w:cs="宋体" w:ascii="宋体" w:hAnsi="宋体"/>
                <w:sz w:val="21"/>
              </w:rPr>
              <w:t>-0</w:t>
            </w:r>
            <w:r>
              <w:rPr>
                <w:rFonts w:eastAsia="宋体" w:cs="宋体" w:ascii="宋体" w:hAnsi="宋体"/>
                <w:sz w:val="21"/>
              </w:rPr>
              <w:t>6</w:t>
            </w:r>
            <w:r>
              <w:rPr>
                <w:rFonts w:eastAsia="宋体" w:cs="宋体" w:ascii="宋体" w:hAnsi="宋体"/>
                <w:sz w:val="21"/>
              </w:rPr>
              <w:t>-</w:t>
            </w:r>
            <w:r>
              <w:rPr>
                <w:rFonts w:eastAsia="宋体" w:cs="宋体" w:ascii="宋体" w:hAnsi="宋体"/>
                <w:sz w:val="21"/>
              </w:rPr>
              <w:t>22</w:t>
            </w:r>
          </w:p>
        </w:tc>
      </w:tr>
      <w:tr>
        <w:trPr>
          <w:trHeight w:val="407" w:hRule="atLeast"/>
        </w:trPr>
        <w:tc>
          <w:tcPr>
            <w:tcW w:w="1167"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B</w:t>
            </w:r>
            <w:r>
              <w:rPr>
                <w:rFonts w:eastAsia="宋体" w:cs="宋体" w:ascii="宋体" w:hAnsi="宋体"/>
                <w:sz w:val="21"/>
              </w:rPr>
              <w:t>00</w:t>
            </w:r>
          </w:p>
        </w:tc>
        <w:tc>
          <w:tcPr>
            <w:tcW w:w="5750" w:type="dxa"/>
            <w:tcBorders>
              <w:top w:val="single" w:sz="6" w:space="0" w:color="000000"/>
              <w:left w:val="single" w:sz="6" w:space="0" w:color="000000"/>
              <w:bottom w:val="single" w:sz="12" w:space="0" w:color="000000"/>
              <w:right w:val="single" w:sz="4" w:space="0" w:color="000000"/>
            </w:tcBorders>
          </w:tcPr>
          <w:p>
            <w:pPr>
              <w:pStyle w:val="2"/>
              <w:numPr>
                <w:ilvl w:val="0"/>
                <w:numId w:val="2"/>
              </w:numPr>
              <w:spacing w:lineRule="auto" w:line="360"/>
              <w:rPr>
                <w:rFonts w:ascii="宋体" w:hAnsi="宋体" w:eastAsia="宋体" w:cs="宋体"/>
                <w:sz w:val="21"/>
              </w:rPr>
            </w:pPr>
            <w:r>
              <w:rPr>
                <w:rFonts w:ascii="宋体" w:hAnsi="宋体" w:cs="宋体" w:eastAsia="宋体"/>
                <w:sz w:val="21"/>
              </w:rPr>
              <w:t>对文件进行了梳理和内容调整，更新了定义的内容，确保其与实际的说明书和标签内容保持一致。</w:t>
            </w:r>
          </w:p>
          <w:p>
            <w:pPr>
              <w:pStyle w:val="2"/>
              <w:numPr>
                <w:ilvl w:val="0"/>
                <w:numId w:val="2"/>
              </w:numPr>
              <w:spacing w:lineRule="auto" w:line="360"/>
              <w:rPr>
                <w:rFonts w:ascii="宋体" w:hAnsi="宋体" w:eastAsia="宋体" w:cs="宋体"/>
                <w:sz w:val="21"/>
              </w:rPr>
            </w:pPr>
            <w:r>
              <w:rPr>
                <w:rFonts w:ascii="宋体" w:hAnsi="宋体" w:cs="宋体" w:eastAsia="宋体"/>
                <w:sz w:val="21"/>
              </w:rPr>
              <w:t>根据《医疗器械说明书和标签管理规定》要求，明细了说明书和标签的内容要求。</w:t>
            </w:r>
          </w:p>
        </w:tc>
        <w:tc>
          <w:tcPr>
            <w:tcW w:w="2519"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20</w:t>
            </w:r>
            <w:r>
              <w:rPr>
                <w:rFonts w:eastAsia="宋体" w:cs="宋体" w:ascii="宋体" w:hAnsi="宋体"/>
                <w:sz w:val="21"/>
              </w:rPr>
              <w:t>22</w:t>
            </w:r>
            <w:r>
              <w:rPr>
                <w:rFonts w:eastAsia="宋体" w:cs="宋体" w:ascii="宋体" w:hAnsi="宋体"/>
                <w:sz w:val="21"/>
              </w:rPr>
              <w:t>-0</w:t>
            </w:r>
            <w:r>
              <w:rPr>
                <w:rFonts w:eastAsia="宋体" w:cs="宋体" w:ascii="宋体" w:hAnsi="宋体"/>
                <w:sz w:val="21"/>
              </w:rPr>
              <w:t>7</w:t>
            </w:r>
            <w:r>
              <w:rPr>
                <w:rFonts w:eastAsia="宋体" w:cs="宋体" w:ascii="宋体" w:hAnsi="宋体"/>
                <w:sz w:val="21"/>
              </w:rPr>
              <w:t>-</w:t>
            </w:r>
            <w:r>
              <w:rPr>
                <w:rFonts w:eastAsia="宋体" w:cs="宋体" w:ascii="宋体" w:hAnsi="宋体"/>
                <w:sz w:val="21"/>
              </w:rPr>
              <w:t>22</w:t>
            </w:r>
          </w:p>
        </w:tc>
      </w:tr>
    </w:tbl>
    <w:p>
      <w:pPr>
        <w:pStyle w:val="Normal"/>
        <w:spacing w:lineRule="exact" w:line="460"/>
        <w:rPr>
          <w:rFonts w:ascii="宋体" w:hAnsi="宋体" w:eastAsia="宋体" w:cs="宋体"/>
          <w:szCs w:val="21"/>
        </w:rPr>
      </w:pPr>
      <w:r>
        <w:rPr>
          <w:rFonts w:eastAsia="宋体" w:cs="宋体" w:ascii="宋体" w:hAnsi="宋体"/>
          <w:szCs w:val="21"/>
        </w:rPr>
      </w:r>
    </w:p>
    <w:p>
      <w:pPr>
        <w:pStyle w:val="Normal"/>
        <w:autoSpaceDE w:val="false"/>
        <w:jc w:val="center"/>
        <w:rPr>
          <w:rFonts w:ascii="Arial" w:hAnsi="Arial" w:eastAsia="宋体" w:cs="Arial"/>
          <w:color w:val="000000"/>
          <w:sz w:val="24"/>
          <w:szCs w:val="21"/>
        </w:rPr>
      </w:pPr>
      <w:r>
        <w:rPr>
          <w:rFonts w:eastAsia="宋体" w:cs="Arial" w:ascii="Arial" w:hAnsi="Arial"/>
          <w:color w:val="000000"/>
          <w:sz w:val="24"/>
          <w:szCs w:val="21"/>
        </w:rPr>
      </w:r>
    </w:p>
    <w:p>
      <w:pPr>
        <w:pStyle w:val="Normal"/>
        <w:spacing w:lineRule="exact" w:line="460"/>
        <w:rPr>
          <w:rFonts w:ascii="Arial" w:hAnsi="Arial" w:cs="Arial"/>
          <w:color w:val="000000"/>
          <w:sz w:val="24"/>
        </w:rPr>
      </w:pPr>
      <w:r>
        <w:rPr>
          <w:rFonts w:cs="Arial" w:ascii="Arial" w:hAnsi="Arial"/>
          <w:color w:val="000000"/>
          <w:sz w:val="24"/>
        </w:rPr>
      </w:r>
    </w:p>
    <w:sectPr>
      <w:headerReference w:type="default" r:id="rId3"/>
      <w:footerReference w:type="default" r:id="rId4"/>
      <w:type w:val="nextPage"/>
      <w:pgSz w:w="11906" w:h="16838"/>
      <w:pgMar w:left="1134" w:right="1134" w:gutter="0" w:header="851" w:top="1134" w:footer="992"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Liberation Sans">
    <w:altName w:val="Arial"/>
    <w:charset w:val="01"/>
    <w:family w:val="swiss"/>
    <w:pitch w:val="variable"/>
  </w:font>
  <w:font w:name="ËÎÌå">
    <w:altName w:val="宋体"/>
    <w:charset w:val="86"/>
    <w:family w:val="auto"/>
    <w:pitch w:val="default"/>
  </w:font>
  <w:font w:name="宋体">
    <w:charset w:val="86"/>
    <w:family w:val="auto"/>
    <w:pitch w:val="default"/>
  </w:font>
  <w:font w:name="Arial">
    <w:charset w:val="00"/>
    <w:family w:val="swiss"/>
    <w:pitch w:val="default"/>
  </w:font>
  <w:font w:name="Arial Unicode MS">
    <w:altName w:val="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4"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标签和说明书管理制度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文件编号：    </w:t>
          </w:r>
          <w:r>
            <w:rPr>
              <w:rFonts w:eastAsia="宋体" w:cs="宋体" w:ascii="宋体" w:hAnsi="宋体"/>
              <w:sz w:val="24"/>
              <w:szCs w:val="24"/>
            </w:rPr>
            <w:t>QMS-R03</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rPr>
          </w:pPr>
          <w:r>
            <w:rPr>
              <w:rFonts w:eastAsia="宋体" w:cs="宋体" w:ascii="宋体" w:hAnsi="宋体"/>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rPr>
          </w:pPr>
          <w:r>
            <w:rPr>
              <w:rFonts w:eastAsia="宋体" w:cs="宋体" w:ascii="宋体" w:hAnsi="宋体"/>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版本修订号：   </w:t>
          </w:r>
          <w:r>
            <w:rPr>
              <w:rFonts w:eastAsia="宋体" w:cs="宋体" w:ascii="宋体" w:hAnsi="宋体"/>
              <w:sz w:val="24"/>
              <w:szCs w:val="24"/>
            </w:rPr>
            <w:t>B00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rPr>
            <w:t>上海深至信息科技有限公司质量管理体系文件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页      码：   </w:t>
          </w:r>
          <w:r>
            <w:rPr>
              <w:rFonts w:ascii="宋体" w:hAnsi="宋体" w:cs="宋体" w:eastAsia="宋体"/>
              <w:sz w:val="24"/>
              <w:szCs w:val="24"/>
            </w:rPr>
            <w:fldChar w:fldCharType="begin"/>
          </w:r>
          <w:r>
            <w:rPr>
              <w:sz w:val="24"/>
              <w:szCs w:val="24"/>
              <w:rFonts w:ascii="宋体" w:hAnsi="宋体" w:cs="宋体" w:eastAsia="宋体"/>
            </w:rPr>
            <w:instrText xml:space="preserve"> PAGE </w:instrText>
          </w:r>
          <w:r>
            <w:rPr>
              <w:sz w:val="24"/>
              <w:szCs w:val="24"/>
              <w:rFonts w:ascii="宋体" w:hAnsi="宋体" w:cs="宋体" w:eastAsia="宋体"/>
            </w:rPr>
            <w:fldChar w:fldCharType="separate"/>
          </w:r>
          <w:r>
            <w:rPr>
              <w:sz w:val="24"/>
              <w:szCs w:val="24"/>
              <w:rFonts w:ascii="宋体" w:hAnsi="宋体" w:cs="宋体" w:eastAsia="宋体"/>
            </w:rPr>
            <w:t>3</w:t>
          </w:r>
          <w:r>
            <w:rPr>
              <w:sz w:val="24"/>
              <w:szCs w:val="24"/>
              <w:rFonts w:ascii="宋体" w:hAnsi="宋体" w:cs="宋体" w:eastAsia="宋体"/>
            </w:rPr>
            <w:fldChar w:fldCharType="end"/>
          </w:r>
          <w:r>
            <w:rPr>
              <w:rFonts w:eastAsia="宋体" w:cs="宋体" w:ascii="宋体" w:hAnsi="宋体"/>
              <w:sz w:val="24"/>
              <w:szCs w:val="24"/>
            </w:rPr>
            <w:t>/</w:t>
          </w:r>
          <w:r>
            <w:rPr>
              <w:rFonts w:eastAsia="宋体" w:cs="宋体" w:ascii="宋体" w:hAnsi="宋体"/>
              <w:sz w:val="24"/>
              <w:szCs w:val="24"/>
            </w:rPr>
            <w:t>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
    <w:lvl w:ilvl="0">
      <w:start w:val="6"/>
      <w:numFmt w:val="decimal"/>
      <w:lvlText w:val="%1."/>
      <w:lvlJc w:val="left"/>
      <w:pPr>
        <w:tabs>
          <w:tab w:val="num" w:pos="0"/>
        </w:tabs>
        <w:ind w:left="180" w:hanging="360"/>
      </w:pPr>
      <w:rPr/>
    </w:lvl>
    <w:lvl w:ilvl="1">
      <w:start w:val="1"/>
      <w:numFmt w:val="lowerLetter"/>
      <w:lvlText w:val="%2)"/>
      <w:lvlJc w:val="left"/>
      <w:pPr>
        <w:tabs>
          <w:tab w:val="num" w:pos="0"/>
        </w:tabs>
        <w:ind w:left="660" w:hanging="420"/>
      </w:pPr>
    </w:lvl>
    <w:lvl w:ilvl="2">
      <w:start w:val="1"/>
      <w:numFmt w:val="lowerRoman"/>
      <w:lvlText w:val="%3."/>
      <w:lvlJc w:val="right"/>
      <w:pPr>
        <w:tabs>
          <w:tab w:val="num" w:pos="0"/>
        </w:tabs>
        <w:ind w:left="1080" w:hanging="420"/>
      </w:pPr>
    </w:lvl>
    <w:lvl w:ilvl="3">
      <w:start w:val="1"/>
      <w:numFmt w:val="decimal"/>
      <w:lvlText w:val="%4."/>
      <w:lvlJc w:val="left"/>
      <w:pPr>
        <w:tabs>
          <w:tab w:val="num" w:pos="0"/>
        </w:tabs>
        <w:ind w:left="1500" w:hanging="420"/>
      </w:pPr>
    </w:lvl>
    <w:lvl w:ilvl="4">
      <w:start w:val="1"/>
      <w:numFmt w:val="lowerLetter"/>
      <w:lvlText w:val="%5)"/>
      <w:lvlJc w:val="left"/>
      <w:pPr>
        <w:tabs>
          <w:tab w:val="num" w:pos="0"/>
        </w:tabs>
        <w:ind w:left="1920" w:hanging="420"/>
      </w:pPr>
    </w:lvl>
    <w:lvl w:ilvl="5">
      <w:start w:val="1"/>
      <w:numFmt w:val="lowerRoman"/>
      <w:lvlText w:val="%6."/>
      <w:lvlJc w:val="right"/>
      <w:pPr>
        <w:tabs>
          <w:tab w:val="num" w:pos="0"/>
        </w:tabs>
        <w:ind w:left="2340" w:hanging="420"/>
      </w:pPr>
    </w:lvl>
    <w:lvl w:ilvl="6">
      <w:start w:val="1"/>
      <w:numFmt w:val="decimal"/>
      <w:lvlText w:val="%7."/>
      <w:lvlJc w:val="left"/>
      <w:pPr>
        <w:tabs>
          <w:tab w:val="num" w:pos="0"/>
        </w:tabs>
        <w:ind w:left="2760" w:hanging="420"/>
      </w:pPr>
    </w:lvl>
    <w:lvl w:ilvl="7">
      <w:start w:val="1"/>
      <w:numFmt w:val="lowerLetter"/>
      <w:lvlText w:val="%8)"/>
      <w:lvlJc w:val="left"/>
      <w:pPr>
        <w:tabs>
          <w:tab w:val="num" w:pos="0"/>
        </w:tabs>
        <w:ind w:left="3180" w:hanging="420"/>
      </w:pPr>
    </w:lvl>
    <w:lvl w:ilvl="8">
      <w:start w:val="1"/>
      <w:numFmt w:val="lowerRoman"/>
      <w:lvlText w:val="%9."/>
      <w:lvlJc w:val="right"/>
      <w:pPr>
        <w:tabs>
          <w:tab w:val="num" w:pos="0"/>
        </w:tabs>
        <w:ind w:left="3600" w:hanging="420"/>
      </w:pPr>
    </w:lvl>
  </w:abstractNum>
  <w:abstractNum w:abstractNumId="4">
    <w:lvl w:ilvl="0">
      <w:start w:val="5"/>
      <w:numFmt w:val="decimal"/>
      <w:lvlText w:val="%1"/>
      <w:lvlJc w:val="left"/>
      <w:pPr>
        <w:tabs>
          <w:tab w:val="num" w:pos="0"/>
        </w:tabs>
        <w:ind w:left="360" w:hanging="360"/>
      </w:pPr>
      <w:rPr/>
    </w:lvl>
    <w:lvl w:ilvl="1">
      <w:start w:val="3"/>
      <w:numFmt w:val="decimal"/>
      <w:lvlText w:val="%1.%2"/>
      <w:lvlJc w:val="left"/>
      <w:pPr>
        <w:tabs>
          <w:tab w:val="num" w:pos="0"/>
        </w:tabs>
        <w:ind w:left="786" w:hanging="360"/>
      </w:pPr>
      <w:rPr/>
    </w:lvl>
    <w:lvl w:ilvl="2">
      <w:start w:val="1"/>
      <w:numFmt w:val="decimal"/>
      <w:lvlText w:val="%1.%2.%3"/>
      <w:lvlJc w:val="left"/>
      <w:pPr>
        <w:tabs>
          <w:tab w:val="num" w:pos="0"/>
        </w:tabs>
        <w:ind w:left="1572" w:hanging="720"/>
      </w:pPr>
      <w:rPr/>
    </w:lvl>
    <w:lvl w:ilvl="3">
      <w:start w:val="1"/>
      <w:numFmt w:val="decimal"/>
      <w:lvlText w:val="%1.%2.%3.%4"/>
      <w:lvlJc w:val="left"/>
      <w:pPr>
        <w:tabs>
          <w:tab w:val="num" w:pos="0"/>
        </w:tabs>
        <w:ind w:left="2358" w:hanging="1080"/>
      </w:pPr>
      <w:rPr/>
    </w:lvl>
    <w:lvl w:ilvl="4">
      <w:start w:val="1"/>
      <w:numFmt w:val="decimal"/>
      <w:lvlText w:val="%1.%2.%3.%4.%5"/>
      <w:lvlJc w:val="left"/>
      <w:pPr>
        <w:tabs>
          <w:tab w:val="num" w:pos="0"/>
        </w:tabs>
        <w:ind w:left="2784" w:hanging="1080"/>
      </w:pPr>
      <w:rPr/>
    </w:lvl>
    <w:lvl w:ilvl="5">
      <w:start w:val="1"/>
      <w:numFmt w:val="decimal"/>
      <w:lvlText w:val="%1.%2.%3.%4.%5.%6"/>
      <w:lvlJc w:val="left"/>
      <w:pPr>
        <w:tabs>
          <w:tab w:val="num" w:pos="0"/>
        </w:tabs>
        <w:ind w:left="3570" w:hanging="1440"/>
      </w:pPr>
      <w:rPr/>
    </w:lvl>
    <w:lvl w:ilvl="6">
      <w:start w:val="1"/>
      <w:numFmt w:val="decimal"/>
      <w:lvlText w:val="%1.%2.%3.%4.%5.%6.%7"/>
      <w:lvlJc w:val="left"/>
      <w:pPr>
        <w:tabs>
          <w:tab w:val="num" w:pos="0"/>
        </w:tabs>
        <w:ind w:left="3996" w:hanging="1440"/>
      </w:pPr>
      <w:rPr/>
    </w:lvl>
    <w:lvl w:ilvl="7">
      <w:start w:val="1"/>
      <w:numFmt w:val="decimal"/>
      <w:lvlText w:val="%1.%2.%3.%4.%5.%6.%7.%8"/>
      <w:lvlJc w:val="left"/>
      <w:pPr>
        <w:tabs>
          <w:tab w:val="num" w:pos="0"/>
        </w:tabs>
        <w:ind w:left="4782" w:hanging="1800"/>
      </w:pPr>
      <w:rPr/>
    </w:lvl>
    <w:lvl w:ilvl="8">
      <w:start w:val="1"/>
      <w:numFmt w:val="decimal"/>
      <w:lvlText w:val="%1.%2.%3.%4.%5.%6.%7.%8.%9"/>
      <w:lvlJc w:val="left"/>
      <w:pPr>
        <w:tabs>
          <w:tab w:val="num" w:pos="0"/>
        </w:tabs>
        <w:ind w:left="5208" w:hanging="1800"/>
      </w:pPr>
      <w:rPr/>
    </w:lvl>
  </w:abstractNum>
  <w:abstractNum w:abstractNumId="5">
    <w:lvl w:ilvl="0">
      <w:start w:val="5"/>
      <w:numFmt w:val="decimal"/>
      <w:lvlText w:val="%1）"/>
      <w:lvlJc w:val="left"/>
      <w:pPr>
        <w:tabs>
          <w:tab w:val="num" w:pos="0"/>
        </w:tabs>
        <w:ind w:left="1303" w:hanging="360"/>
      </w:pPr>
      <w:rPr/>
    </w:lvl>
    <w:lvl w:ilvl="1">
      <w:start w:val="1"/>
      <w:numFmt w:val="lowerLetter"/>
      <w:lvlText w:val="%2)"/>
      <w:lvlJc w:val="left"/>
      <w:pPr>
        <w:tabs>
          <w:tab w:val="num" w:pos="0"/>
        </w:tabs>
        <w:ind w:left="1783" w:hanging="420"/>
      </w:pPr>
    </w:lvl>
    <w:lvl w:ilvl="2">
      <w:start w:val="1"/>
      <w:numFmt w:val="lowerRoman"/>
      <w:lvlText w:val="%3."/>
      <w:lvlJc w:val="right"/>
      <w:pPr>
        <w:tabs>
          <w:tab w:val="num" w:pos="0"/>
        </w:tabs>
        <w:ind w:left="2203" w:hanging="420"/>
      </w:pPr>
    </w:lvl>
    <w:lvl w:ilvl="3">
      <w:start w:val="1"/>
      <w:numFmt w:val="decimal"/>
      <w:lvlText w:val="%4."/>
      <w:lvlJc w:val="left"/>
      <w:pPr>
        <w:tabs>
          <w:tab w:val="num" w:pos="0"/>
        </w:tabs>
        <w:ind w:left="2623" w:hanging="420"/>
      </w:pPr>
    </w:lvl>
    <w:lvl w:ilvl="4">
      <w:start w:val="1"/>
      <w:numFmt w:val="lowerLetter"/>
      <w:lvlText w:val="%5)"/>
      <w:lvlJc w:val="left"/>
      <w:pPr>
        <w:tabs>
          <w:tab w:val="num" w:pos="0"/>
        </w:tabs>
        <w:ind w:left="3043" w:hanging="420"/>
      </w:pPr>
    </w:lvl>
    <w:lvl w:ilvl="5">
      <w:start w:val="1"/>
      <w:numFmt w:val="lowerRoman"/>
      <w:lvlText w:val="%6."/>
      <w:lvlJc w:val="right"/>
      <w:pPr>
        <w:tabs>
          <w:tab w:val="num" w:pos="0"/>
        </w:tabs>
        <w:ind w:left="3463" w:hanging="420"/>
      </w:pPr>
    </w:lvl>
    <w:lvl w:ilvl="6">
      <w:start w:val="1"/>
      <w:numFmt w:val="decimal"/>
      <w:lvlText w:val="%7."/>
      <w:lvlJc w:val="left"/>
      <w:pPr>
        <w:tabs>
          <w:tab w:val="num" w:pos="0"/>
        </w:tabs>
        <w:ind w:left="3883" w:hanging="420"/>
      </w:pPr>
    </w:lvl>
    <w:lvl w:ilvl="7">
      <w:start w:val="1"/>
      <w:numFmt w:val="lowerLetter"/>
      <w:lvlText w:val="%8)"/>
      <w:lvlJc w:val="left"/>
      <w:pPr>
        <w:tabs>
          <w:tab w:val="num" w:pos="0"/>
        </w:tabs>
        <w:ind w:left="4303" w:hanging="420"/>
      </w:pPr>
    </w:lvl>
    <w:lvl w:ilvl="8">
      <w:start w:val="1"/>
      <w:numFmt w:val="lowerRoman"/>
      <w:lvlText w:val="%9."/>
      <w:lvlJc w:val="right"/>
      <w:pPr>
        <w:tabs>
          <w:tab w:val="num" w:pos="0"/>
        </w:tabs>
        <w:ind w:left="4723" w:hanging="420"/>
      </w:pPr>
    </w:lvl>
  </w:abstractNum>
  <w:abstractNum w:abstractNumId="6">
    <w:lvl w:ilvl="0">
      <w:start w:val="5"/>
      <w:numFmt w:val="decimal"/>
      <w:lvlText w:val="%1"/>
      <w:lvlJc w:val="left"/>
      <w:pPr>
        <w:tabs>
          <w:tab w:val="num" w:pos="0"/>
        </w:tabs>
        <w:ind w:left="550" w:hanging="550"/>
      </w:pPr>
      <w:rPr/>
    </w:lvl>
    <w:lvl w:ilvl="1">
      <w:start w:val="3"/>
      <w:numFmt w:val="decimal"/>
      <w:lvlText w:val="%1.%2"/>
      <w:lvlJc w:val="left"/>
      <w:pPr>
        <w:tabs>
          <w:tab w:val="num" w:pos="0"/>
        </w:tabs>
        <w:ind w:left="865" w:hanging="550"/>
      </w:pPr>
      <w:rPr/>
    </w:lvl>
    <w:lvl w:ilvl="2">
      <w:start w:val="3"/>
      <w:numFmt w:val="decimal"/>
      <w:lvlText w:val="%1.%2.%3"/>
      <w:lvlJc w:val="left"/>
      <w:pPr>
        <w:tabs>
          <w:tab w:val="num" w:pos="0"/>
        </w:tabs>
        <w:ind w:left="1350" w:hanging="720"/>
      </w:pPr>
      <w:rPr/>
    </w:lvl>
    <w:lvl w:ilvl="3">
      <w:start w:val="1"/>
      <w:numFmt w:val="decimal"/>
      <w:lvlText w:val="%1.%2.%3.%4"/>
      <w:lvlJc w:val="left"/>
      <w:pPr>
        <w:tabs>
          <w:tab w:val="num" w:pos="0"/>
        </w:tabs>
        <w:ind w:left="2025" w:hanging="1080"/>
      </w:pPr>
      <w:rPr/>
    </w:lvl>
    <w:lvl w:ilvl="4">
      <w:start w:val="1"/>
      <w:numFmt w:val="decimal"/>
      <w:lvlText w:val="%1.%2.%3.%4.%5"/>
      <w:lvlJc w:val="left"/>
      <w:pPr>
        <w:tabs>
          <w:tab w:val="num" w:pos="0"/>
        </w:tabs>
        <w:ind w:left="2340" w:hanging="1080"/>
      </w:pPr>
      <w:rPr/>
    </w:lvl>
    <w:lvl w:ilvl="5">
      <w:start w:val="1"/>
      <w:numFmt w:val="decimal"/>
      <w:lvlText w:val="%1.%2.%3.%4.%5.%6"/>
      <w:lvlJc w:val="left"/>
      <w:pPr>
        <w:tabs>
          <w:tab w:val="num" w:pos="0"/>
        </w:tabs>
        <w:ind w:left="3015" w:hanging="1440"/>
      </w:pPr>
      <w:rPr/>
    </w:lvl>
    <w:lvl w:ilvl="6">
      <w:start w:val="1"/>
      <w:numFmt w:val="decimal"/>
      <w:lvlText w:val="%1.%2.%3.%4.%5.%6.%7"/>
      <w:lvlJc w:val="left"/>
      <w:pPr>
        <w:tabs>
          <w:tab w:val="num" w:pos="0"/>
        </w:tabs>
        <w:ind w:left="3330" w:hanging="1440"/>
      </w:pPr>
      <w:rPr/>
    </w:lvl>
    <w:lvl w:ilvl="7">
      <w:start w:val="1"/>
      <w:numFmt w:val="decimal"/>
      <w:lvlText w:val="%1.%2.%3.%4.%5.%6.%7.%8"/>
      <w:lvlJc w:val="left"/>
      <w:pPr>
        <w:tabs>
          <w:tab w:val="num" w:pos="0"/>
        </w:tabs>
        <w:ind w:left="4005" w:hanging="1800"/>
      </w:pPr>
      <w:rPr/>
    </w:lvl>
    <w:lvl w:ilvl="8">
      <w:start w:val="1"/>
      <w:numFmt w:val="decimal"/>
      <w:lvlText w:val="%1.%2.%3.%4.%5.%6.%7.%8.%9"/>
      <w:lvlJc w:val="left"/>
      <w:pPr>
        <w:tabs>
          <w:tab w:val="num" w:pos="0"/>
        </w:tabs>
        <w:ind w:left="432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2">
    <w:name w:val="默认段落字体"/>
    <w:qFormat/>
    <w:rPr/>
  </w:style>
  <w:style w:type="character" w:styleId="3">
    <w:name w:val="标题 3 字符"/>
    <w:qFormat/>
    <w:rPr>
      <w:b/>
      <w:bCs/>
      <w:kern w:val="2"/>
      <w:sz w:val="32"/>
      <w:szCs w:val="32"/>
    </w:rPr>
  </w:style>
  <w:style w:type="character" w:styleId="Style13">
    <w:name w:val="日期 字符"/>
    <w:qFormat/>
    <w:rPr>
      <w:kern w:val="2"/>
      <w:sz w:val="21"/>
    </w:rPr>
  </w:style>
  <w:style w:type="character" w:styleId="Style14">
    <w:name w:val="页眉 字符"/>
    <w:qFormat/>
    <w:rPr>
      <w:kern w:val="2"/>
      <w:sz w:val="18"/>
      <w:szCs w:val="18"/>
    </w:rPr>
  </w:style>
  <w:style w:type="character" w:styleId="PageNumber">
    <w:name w:val="Page Number"/>
    <w:basedOn w:val="Style12"/>
    <w:rPr/>
  </w:style>
  <w:style w:type="character" w:styleId="Tpccontent1">
    <w:name w:val="tpc_content1"/>
    <w:qFormat/>
    <w:rPr>
      <w:sz w:val="20"/>
      <w:szCs w:val="20"/>
    </w:rPr>
  </w:style>
  <w:style w:type="character" w:styleId="St1">
    <w:name w:val="st1"/>
    <w:basedOn w:val="Style12"/>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正文缩进"/>
    <w:basedOn w:val="Normal"/>
    <w:qFormat/>
    <w:pPr>
      <w:widowControl/>
      <w:overflowPunct w:val="false"/>
      <w:autoSpaceDE w:val="false"/>
      <w:ind w:left="567" w:hanging="567"/>
      <w:jc w:val="left"/>
      <w:textAlignment w:val="baseline"/>
    </w:pPr>
    <w:rPr>
      <w:kern w:val="0"/>
      <w:sz w:val="20"/>
      <w:szCs w:val="20"/>
    </w:rPr>
  </w:style>
  <w:style w:type="paragraph" w:styleId="TextBodyIndent">
    <w:name w:val="Body Text Indent"/>
    <w:basedOn w:val="Normal"/>
    <w:pPr>
      <w:spacing w:before="0" w:after="120"/>
      <w:ind w:left="420" w:hanging="0"/>
    </w:pPr>
    <w:rPr/>
  </w:style>
  <w:style w:type="paragraph" w:styleId="Style16">
    <w:name w:val="日期"/>
    <w:basedOn w:val="Normal"/>
    <w:next w:val="Normal"/>
    <w:qFormat/>
    <w:pPr/>
    <w:rPr>
      <w:szCs w:val="20"/>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1">
    <w:name w:val="正文文本缩进 3"/>
    <w:basedOn w:val="Normal"/>
    <w:qFormat/>
    <w:pPr>
      <w:widowControl/>
      <w:spacing w:before="0" w:after="120"/>
      <w:ind w:left="420" w:hanging="0"/>
      <w:jc w:val="left"/>
    </w:pPr>
    <w:rPr>
      <w:rFonts w:ascii="宋体" w:hAnsi="宋体" w:cs="宋体"/>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17">
    <w:name w:val="普通(网站)"/>
    <w:basedOn w:val="Normal"/>
    <w:qFormat/>
    <w:pPr>
      <w:widowControl/>
      <w:spacing w:before="100" w:after="100"/>
      <w:jc w:val="left"/>
    </w:pPr>
    <w:rPr>
      <w:rFonts w:ascii="Arial Unicode MS;Arial" w:hAnsi="Arial Unicode MS;Arial" w:eastAsia="Times New Roman" w:cs="Arial Unicode MS;Arial"/>
      <w:color w:val="000066"/>
      <w:kern w:val="0"/>
      <w:sz w:val="24"/>
    </w:rPr>
  </w:style>
  <w:style w:type="paragraph" w:styleId="ParaCharCharCharChar">
    <w:name w:val="默认段落字体 Para Char Char Char Cha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2022-07-14T10:52:00Z</dcterms:created>
  <dc:creator>Hu</dc:creator>
  <dc:description/>
  <dc:language>en-US</dc:language>
  <cp:lastModifiedBy>M.Yu</cp:lastModifiedBy>
  <dcterms:modified xsi:type="dcterms:W3CDTF">2022-11-08T19:48:14Z</dcterms:modified>
  <cp:revision>18</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6953376A1E26437A961C960A69238535</vt:lpwstr>
  </property>
  <property fmtid="{D5CDD505-2E9C-101B-9397-08002B2CF9AE}" pid="3" name="KSOProductBuildVer">
    <vt:lpwstr>2052-11.1.0.12763</vt:lpwstr>
  </property>
  <property fmtid="{D5CDD505-2E9C-101B-9397-08002B2CF9AE}" pid="4" name="commondata">
    <vt:lpwstr>commondata</vt:lpwstr>
  </property>
</Properties>
</file>