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eastAsia="宋体" w:cs="宋体,Bold;方正舒体"/>
          <w:b/>
          <w:b/>
          <w:bCs/>
          <w:sz w:val="24"/>
          <w:szCs w:val="24"/>
          <w:lang w:eastAsia="zh-CN"/>
        </w:rPr>
      </w:pPr>
      <w:r>
        <w:rPr>
          <w:rFonts w:eastAsia="宋体" w:cs="宋体,Bold;方正舒体" w:ascii="Arial" w:hAnsi="Arial"/>
          <w:b/>
          <w:bCs/>
          <w:sz w:val="24"/>
          <w:szCs w:val="24"/>
          <w:lang w:eastAsia="zh-CN"/>
        </w:rPr>
        <w:tab/>
      </w:r>
      <w:r>
        <w:rPr>
          <w:rFonts w:ascii="Arial" w:hAnsi="Arial" w:cs="宋体,Bold;方正舒体"/>
          <w:b/>
          <w:bCs/>
          <w:sz w:val="24"/>
          <w:szCs w:val="24"/>
          <w:lang w:eastAsia="zh-CN"/>
        </w:rPr>
        <w:t>供方年度业绩评价表（</w:t>
      </w:r>
      <w:r>
        <w:rPr>
          <w:rFonts w:ascii="Arial" w:hAnsi="Arial" w:cs="宋体,Bold;方正舒体"/>
          <w:b/>
          <w:bCs/>
          <w:sz w:val="24"/>
          <w:szCs w:val="24"/>
          <w:lang w:val="en-US" w:eastAsia="zh-CN"/>
        </w:rPr>
        <w:t>硬件</w:t>
      </w:r>
      <w:r>
        <w:rPr>
          <w:rFonts w:ascii="Arial" w:hAnsi="Arial" w:cs="宋体,Bold;方正舒体"/>
          <w:b/>
          <w:bCs/>
          <w:sz w:val="24"/>
          <w:szCs w:val="24"/>
          <w:lang w:eastAsia="zh-CN"/>
        </w:rPr>
        <w:t>）</w:t>
      </w:r>
    </w:p>
    <w:tbl>
      <w:tblPr>
        <w:tblW w:w="9000" w:type="dxa"/>
        <w:jc w:val="left"/>
        <w:tblInd w:w="1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484"/>
        <w:gridCol w:w="208"/>
        <w:gridCol w:w="954"/>
        <w:gridCol w:w="992"/>
        <w:gridCol w:w="853"/>
        <w:gridCol w:w="283"/>
        <w:gridCol w:w="424"/>
        <w:gridCol w:w="710"/>
        <w:gridCol w:w="851"/>
        <w:gridCol w:w="992"/>
        <w:gridCol w:w="992"/>
      </w:tblGrid>
      <w:tr>
        <w:trPr>
          <w:trHeight w:val="340" w:hRule="atLeast"/>
          <w:cantSplit w:val="true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评估项目</w:t>
            </w:r>
          </w:p>
        </w:tc>
        <w:tc>
          <w:tcPr>
            <w:tcW w:w="6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权重</w:t>
            </w:r>
          </w:p>
        </w:tc>
        <w:tc>
          <w:tcPr>
            <w:tcW w:w="194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1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权重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3960" w:leader="none"/>
              </w:tabs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项目</w:t>
            </w:r>
          </w:p>
          <w:p>
            <w:pPr>
              <w:pStyle w:val="Normal"/>
              <w:tabs>
                <w:tab w:val="clear" w:pos="420"/>
                <w:tab w:val="left" w:pos="3960" w:leader="none"/>
              </w:tabs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得分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3960" w:leader="none"/>
              </w:tabs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实际</w:t>
            </w:r>
          </w:p>
          <w:p>
            <w:pPr>
              <w:pStyle w:val="Normal"/>
              <w:tabs>
                <w:tab w:val="clear" w:pos="420"/>
                <w:tab w:val="left" w:pos="3960" w:leader="none"/>
              </w:tabs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得分</w:t>
            </w:r>
          </w:p>
        </w:tc>
      </w:tr>
      <w:tr>
        <w:trPr>
          <w:trHeight w:val="340" w:hRule="atLeast"/>
          <w:cantSplit w:val="true"/>
        </w:trPr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69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46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有质量审计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无质量审计</w:t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3960" w:leader="none"/>
              </w:tabs>
              <w:snapToGrid w:val="false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3960" w:leader="none"/>
              </w:tabs>
              <w:snapToGrid w:val="false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质量指标</w:t>
            </w:r>
          </w:p>
        </w:tc>
        <w:tc>
          <w:tcPr>
            <w:tcW w:w="6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35%</w:t>
            </w:r>
          </w:p>
        </w:tc>
        <w:tc>
          <w:tcPr>
            <w:tcW w:w="1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  <w:lang w:val="en-US" w:eastAsia="zh-CN"/>
              </w:rPr>
              <w:t>产品</w:t>
            </w:r>
            <w:r>
              <w:rPr>
                <w:szCs w:val="24"/>
              </w:rPr>
              <w:t>合格率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10%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15%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5220" w:leader="none"/>
              </w:tabs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5220" w:leader="none"/>
              </w:tabs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69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质量稳定性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20%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35%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69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重大质量事故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30%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30%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69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投诉反馈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10%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20%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69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质量审计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30%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--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290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质量部人员签名</w:t>
            </w:r>
          </w:p>
        </w:tc>
        <w:tc>
          <w:tcPr>
            <w:tcW w:w="2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日期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供应指标</w:t>
            </w:r>
          </w:p>
        </w:tc>
        <w:tc>
          <w:tcPr>
            <w:tcW w:w="6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35%</w:t>
            </w:r>
          </w:p>
        </w:tc>
        <w:tc>
          <w:tcPr>
            <w:tcW w:w="1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准时交货率</w:t>
            </w:r>
          </w:p>
        </w:tc>
        <w:tc>
          <w:tcPr>
            <w:tcW w:w="31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50%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69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交货数量准确率</w:t>
            </w:r>
          </w:p>
        </w:tc>
        <w:tc>
          <w:tcPr>
            <w:tcW w:w="31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15%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69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订单变化接受率</w:t>
            </w:r>
          </w:p>
        </w:tc>
        <w:tc>
          <w:tcPr>
            <w:tcW w:w="31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25%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69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文件单据</w:t>
            </w:r>
          </w:p>
        </w:tc>
        <w:tc>
          <w:tcPr>
            <w:tcW w:w="31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10%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经济指标</w:t>
            </w:r>
          </w:p>
        </w:tc>
        <w:tc>
          <w:tcPr>
            <w:tcW w:w="692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20%</w:t>
            </w:r>
          </w:p>
        </w:tc>
        <w:tc>
          <w:tcPr>
            <w:tcW w:w="1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价格水平</w:t>
            </w:r>
          </w:p>
        </w:tc>
        <w:tc>
          <w:tcPr>
            <w:tcW w:w="31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40%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692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报价行为</w:t>
            </w:r>
          </w:p>
        </w:tc>
        <w:tc>
          <w:tcPr>
            <w:tcW w:w="31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60%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1080" w:leader="none"/>
              </w:tabs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服务指标</w:t>
            </w:r>
          </w:p>
        </w:tc>
        <w:tc>
          <w:tcPr>
            <w:tcW w:w="69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1080" w:leader="none"/>
              </w:tabs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10%</w:t>
            </w:r>
          </w:p>
        </w:tc>
        <w:tc>
          <w:tcPr>
            <w:tcW w:w="1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技术支持</w:t>
            </w:r>
          </w:p>
        </w:tc>
        <w:tc>
          <w:tcPr>
            <w:tcW w:w="31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60%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9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420"/>
                <w:tab w:val="left" w:pos="1080" w:leader="none"/>
              </w:tabs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采购部人员签名</w:t>
            </w:r>
          </w:p>
        </w:tc>
        <w:tc>
          <w:tcPr>
            <w:tcW w:w="1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1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日期</w:t>
            </w:r>
          </w:p>
        </w:tc>
        <w:tc>
          <w:tcPr>
            <w:tcW w:w="19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Cs w:val="24"/>
              </w:rPr>
            </w:pPr>
            <w:r>
              <w:rPr>
                <w:szCs w:val="24"/>
              </w:rPr>
              <w:t>总分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8008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color w:val="0000FF"/>
                <w:szCs w:val="24"/>
              </w:rPr>
            </w:pPr>
            <w:r>
              <w:rPr>
                <w:szCs w:val="24"/>
              </w:rPr>
              <w:t>总得分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900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综合评价：</w:t>
            </w:r>
          </w:p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  <w:p>
            <w:pPr>
              <w:pStyle w:val="Normal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  <w:tr>
        <w:trPr>
          <w:trHeight w:val="227" w:hRule="atLeast"/>
          <w:cantSplit w:val="true"/>
        </w:trPr>
        <w:tc>
          <w:tcPr>
            <w:tcW w:w="17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记录人</w:t>
            </w:r>
            <w:r>
              <w:rPr>
                <w:szCs w:val="24"/>
              </w:rPr>
              <w:t>/</w:t>
            </w:r>
            <w:r>
              <w:rPr>
                <w:szCs w:val="24"/>
              </w:rPr>
              <w:t>日期</w:t>
            </w:r>
          </w:p>
        </w:tc>
        <w:tc>
          <w:tcPr>
            <w:tcW w:w="300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141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rPr>
                <w:szCs w:val="24"/>
              </w:rPr>
            </w:pPr>
            <w:r>
              <w:rPr>
                <w:szCs w:val="24"/>
              </w:rPr>
              <w:t>批准人</w:t>
            </w:r>
            <w:r>
              <w:rPr>
                <w:szCs w:val="24"/>
              </w:rPr>
              <w:t>/</w:t>
            </w:r>
            <w:r>
              <w:rPr>
                <w:szCs w:val="24"/>
              </w:rPr>
              <w:t>日期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</w:r>
          </w:p>
        </w:tc>
      </w:tr>
    </w:tbl>
    <w:p>
      <w:pPr>
        <w:pStyle w:val="Normal"/>
        <w:spacing w:lineRule="auto" w:line="360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134" w:footer="992" w:bottom="1134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ËÎÌå">
    <w:altName w:val="宋体"/>
    <w:charset w:val="86"/>
    <w:family w:val="auto"/>
    <w:pitch w:val="default"/>
  </w:font>
  <w:font w:name="Arial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682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106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144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144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供方年度业绩评价表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QMS-P10-R4</w:t>
          </w:r>
        </w:p>
      </w:tc>
    </w:tr>
    <w:tr>
      <w:trPr/>
      <w:tc>
        <w:tcPr>
          <w:tcW w:w="5812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cs="宋体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3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宋体" w:hAnsi="宋体" w:eastAsia="宋体" w:cs="宋体"/>
      <w:color w:val="auto"/>
      <w:sz w:val="21"/>
      <w:szCs w:val="21"/>
      <w:lang w:val="en-US" w:eastAsia="zh-CN" w:bidi="ar-SA"/>
    </w:rPr>
  </w:style>
  <w:style w:type="character" w:styleId="Style14">
    <w:name w:val="默认段落字体"/>
    <w:qFormat/>
    <w:rPr/>
  </w:style>
  <w:style w:type="character" w:styleId="Style15">
    <w:name w:val="批注框文本 字符"/>
    <w:qFormat/>
    <w:rPr>
      <w:rFonts w:ascii="宋体" w:hAnsi="宋体" w:cs="宋体"/>
      <w:sz w:val="18"/>
      <w:szCs w:val="18"/>
    </w:rPr>
  </w:style>
  <w:style w:type="character" w:styleId="Style16">
    <w:name w:val="页眉 字符"/>
    <w:qFormat/>
    <w:rPr>
      <w:rFonts w:ascii="宋体" w:hAnsi="宋体" w:cs="宋体"/>
      <w:sz w:val="18"/>
      <w:szCs w:val="18"/>
    </w:rPr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2">
    <w:name w:val="正文文本缩进 2"/>
    <w:basedOn w:val="Normal"/>
    <w:qFormat/>
    <w:pPr>
      <w:widowControl/>
      <w:ind w:left="1260" w:hanging="180"/>
      <w:jc w:val="left"/>
    </w:pPr>
    <w:rPr>
      <w:rFonts w:ascii="ËÎÌå;宋体" w:hAnsi="ËÎÌå;宋体" w:eastAsia="ËÎÌå;宋体" w:cs="宋体"/>
      <w:kern w:val="0"/>
      <w:sz w:val="24"/>
      <w:szCs w:val="21"/>
    </w:rPr>
  </w:style>
  <w:style w:type="paragraph" w:styleId="Style17">
    <w:name w:val="批注框文本"/>
    <w:basedOn w:val="Normal"/>
    <w:qFormat/>
    <w:pPr/>
    <w:rPr>
      <w:rFonts w:ascii="宋体" w:hAnsi="宋体" w:cs="宋体"/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宋体" w:hAnsi="宋体" w:cs="宋体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10080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2011-09-05T10:59:00Z</dcterms:created>
  <dc:creator>Hu</dc:creator>
  <dc:description/>
  <dc:language>en-US</dc:language>
  <cp:lastModifiedBy>M.Yu</cp:lastModifiedBy>
  <cp:lastPrinted>2022-11-24T13:52:00Z</cp:lastPrinted>
  <dcterms:modified xsi:type="dcterms:W3CDTF">2022-11-24T14:31:24Z</dcterms:modified>
  <cp:revision>4</cp:revision>
  <dc:subject/>
  <dc:title>  文件名称：供方调查表         文件编号：QP-10-R1  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F1A18CCFDF7340F8B476AB7A1C4610A8</vt:lpwstr>
  </property>
  <property fmtid="{D5CDD505-2E9C-101B-9397-08002B2CF9AE}" pid="3" name="KSOProductBuildVer">
    <vt:lpwstr>2052-11.1.0.12763</vt:lpwstr>
  </property>
  <property fmtid="{D5CDD505-2E9C-101B-9397-08002B2CF9AE}" pid="4" name="commondata">
    <vt:lpwstr>commondata</vt:lpwstr>
  </property>
</Properties>
</file>