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配置管理审计报告</w:t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25"/>
        <w:gridCol w:w="283"/>
        <w:gridCol w:w="851"/>
        <w:gridCol w:w="2977"/>
        <w:gridCol w:w="1452"/>
        <w:gridCol w:w="1915"/>
      </w:tblGrid>
      <w:tr>
        <w:trPr/>
        <w:tc>
          <w:tcPr>
            <w:tcW w:w="2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项目或者产品名称</w:t>
            </w:r>
          </w:p>
        </w:tc>
        <w:tc>
          <w:tcPr>
            <w:tcW w:w="71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审计员</w:t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审计日期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审计内容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配置项个数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配置项详细信息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责任人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备注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配置项减少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配置项增加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配置项修改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目录不正确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名称不规范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版本不完整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变更记录</w:t>
            </w:r>
          </w:p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不完整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提交严重滞后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项目或产品名称</w:t>
            </w:r>
          </w:p>
        </w:tc>
        <w:tc>
          <w:tcPr>
            <w:tcW w:w="74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审计人员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审计日期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审计内容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基线数量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基线详细信息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责任人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备注</w:t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基线配置项不完整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</w:tbl>
    <w:p>
      <w:pPr>
        <w:pStyle w:val="Normal"/>
        <w:spacing w:lineRule="auto" w:line="360"/>
        <w:jc w:val="left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360"/>
        <w:jc w:val="left"/>
        <w:rPr>
          <w:bCs/>
          <w:color w:val="000000"/>
          <w:sz w:val="24"/>
          <w:lang w:val="en-US" w:eastAsia="en-US"/>
        </w:rPr>
      </w:pPr>
      <w:r>
        <w:rPr>
          <w:bCs/>
          <w:color w:val="000000"/>
          <w:sz w:val="24"/>
          <w:lang w:val="en-US" w:eastAsia="en-US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964" w:top="1560" w:footer="632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配置管理审计报告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QMS-P27-R1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cp:keywords/>
  <dc:language>en-US</dc:language>
  <cp:lastModifiedBy>胡 杨</cp:lastModifiedBy>
  <dcterms:modified xsi:type="dcterms:W3CDTF">2021-05-26T14:11:00Z</dcterms:modified>
  <cp:revision>3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