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E7971" w14:textId="440183F6" w:rsidR="00D66E40" w:rsidRPr="002C0462" w:rsidRDefault="00D66E40" w:rsidP="00D66E40">
      <w:pPr>
        <w:spacing w:line="360" w:lineRule="auto"/>
        <w:rPr>
          <w:rFonts w:ascii="Times New Roman" w:hAnsi="Times New Roman" w:cs="Times New Roman"/>
          <w:sz w:val="24"/>
          <w:szCs w:val="24"/>
        </w:rPr>
      </w:pPr>
      <w:r w:rsidRPr="00DC26D0">
        <w:rPr>
          <w:rFonts w:ascii="Times New Roman" w:hAnsi="Times New Roman" w:cs="Times New Roman"/>
          <w:sz w:val="24"/>
          <w:szCs w:val="24"/>
        </w:rPr>
        <w:t xml:space="preserve">Dear </w:t>
      </w:r>
      <w:r>
        <w:rPr>
          <w:rFonts w:ascii="Times New Roman" w:hAnsi="Times New Roman" w:cs="Times New Roman" w:hint="eastAsia"/>
          <w:sz w:val="24"/>
          <w:szCs w:val="24"/>
        </w:rPr>
        <w:t>e</w:t>
      </w:r>
      <w:r>
        <w:rPr>
          <w:rFonts w:ascii="Times New Roman" w:hAnsi="Times New Roman" w:cs="Times New Roman"/>
          <w:sz w:val="24"/>
          <w:szCs w:val="24"/>
        </w:rPr>
        <w:t>ditor</w:t>
      </w:r>
      <w:r>
        <w:rPr>
          <w:rFonts w:ascii="Times New Roman" w:hAnsi="Times New Roman" w:cs="Times New Roman" w:hint="eastAsia"/>
          <w:sz w:val="24"/>
          <w:szCs w:val="24"/>
        </w:rPr>
        <w:t xml:space="preserve"> XXX</w:t>
      </w:r>
      <w:r w:rsidRPr="00DC26D0">
        <w:rPr>
          <w:rFonts w:ascii="Times New Roman" w:hAnsi="Times New Roman" w:cs="Times New Roman"/>
          <w:sz w:val="24"/>
          <w:szCs w:val="24"/>
        </w:rPr>
        <w:t>:</w:t>
      </w:r>
    </w:p>
    <w:p w14:paraId="6A15E154" w14:textId="683CBD2F" w:rsidR="00D66E40" w:rsidRDefault="00D66E40" w:rsidP="00D66E40">
      <w:pPr>
        <w:spacing w:line="360" w:lineRule="auto"/>
        <w:rPr>
          <w:rFonts w:ascii="Times New Roman" w:hAnsi="Times New Roman" w:cs="Times New Roman"/>
          <w:sz w:val="24"/>
          <w:szCs w:val="24"/>
        </w:rPr>
      </w:pPr>
      <w:r w:rsidRPr="00554F0D">
        <w:rPr>
          <w:rFonts w:ascii="Times New Roman" w:hAnsi="Times New Roman" w:cs="Times New Roman"/>
          <w:sz w:val="24"/>
          <w:szCs w:val="24"/>
        </w:rPr>
        <w:t xml:space="preserve">I </w:t>
      </w:r>
      <w:r>
        <w:rPr>
          <w:rFonts w:ascii="Times New Roman" w:hAnsi="Times New Roman" w:cs="Times New Roman" w:hint="eastAsia"/>
          <w:sz w:val="24"/>
          <w:szCs w:val="24"/>
        </w:rPr>
        <w:t xml:space="preserve">have </w:t>
      </w:r>
      <w:r w:rsidRPr="00554F0D">
        <w:rPr>
          <w:rFonts w:ascii="Times New Roman" w:hAnsi="Times New Roman" w:cs="Times New Roman"/>
          <w:sz w:val="24"/>
          <w:szCs w:val="24"/>
        </w:rPr>
        <w:t>received your letter about the comment for our manuscript</w:t>
      </w:r>
      <w:r>
        <w:rPr>
          <w:rFonts w:ascii="Times New Roman" w:hAnsi="Times New Roman" w:cs="Times New Roman"/>
          <w:sz w:val="24"/>
          <w:szCs w:val="24"/>
        </w:rPr>
        <w:t xml:space="preserve"> “</w:t>
      </w:r>
      <w:r w:rsidRPr="00D66E40">
        <w:rPr>
          <w:rFonts w:ascii="Times New Roman" w:hAnsi="Times New Roman" w:cs="Times New Roman"/>
          <w:sz w:val="24"/>
          <w:szCs w:val="24"/>
        </w:rPr>
        <w:t>Design of Multi-Sensor Fusion Water State Observer for Proton Exchange Membrane Fuel Cell based on Particle Filter</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DC26D0">
        <w:rPr>
          <w:rFonts w:ascii="Times New Roman" w:hAnsi="Times New Roman" w:cs="Times New Roman"/>
          <w:sz w:val="24"/>
          <w:szCs w:val="24"/>
        </w:rPr>
        <w:t>(</w:t>
      </w:r>
      <w:r>
        <w:rPr>
          <w:rFonts w:ascii="Times New Roman" w:hAnsi="Times New Roman" w:cs="Times New Roman" w:hint="eastAsia"/>
          <w:sz w:val="24"/>
          <w:szCs w:val="24"/>
        </w:rPr>
        <w:t>XXX</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quite appreciate your favorite consideration and the reviewer’s insightful comments.</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have made some revision to our manuscript accordingly and we hope the revision will</w:t>
      </w:r>
      <w:r>
        <w:rPr>
          <w:rFonts w:ascii="Times New Roman" w:hAnsi="Times New Roman" w:cs="Times New Roman"/>
          <w:sz w:val="24"/>
          <w:szCs w:val="24"/>
        </w:rPr>
        <w:t xml:space="preserve"> make our paper more acceptable</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 xml:space="preserve">All the revisions have been highlighted in the revised manuscript. </w:t>
      </w:r>
    </w:p>
    <w:p w14:paraId="569EFADA" w14:textId="77777777" w:rsidR="006F19FF" w:rsidRDefault="006F19FF"/>
    <w:p w14:paraId="644B0A7C" w14:textId="77777777"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Please let me know if you and reviewer have any other questions. Thanks again for your and reviewer’s patience, help and constant attention to our manuscript.</w:t>
      </w:r>
    </w:p>
    <w:p w14:paraId="15010C8C" w14:textId="77777777" w:rsidR="002271D0" w:rsidRDefault="002271D0"/>
    <w:p w14:paraId="4C674AD3" w14:textId="77777777"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Sincerely yours,</w:t>
      </w:r>
    </w:p>
    <w:p w14:paraId="45C207A6" w14:textId="77777777" w:rsidR="002271D0" w:rsidRDefault="002271D0"/>
    <w:p w14:paraId="66FE1993" w14:textId="77777777" w:rsidR="00E26F5A" w:rsidRDefault="00E26F5A"/>
    <w:p w14:paraId="42690B53" w14:textId="77777777" w:rsidR="00E26F5A" w:rsidRDefault="00E26F5A"/>
    <w:p w14:paraId="18B78222" w14:textId="77777777" w:rsidR="00E26F5A" w:rsidRDefault="00E26F5A"/>
    <w:p w14:paraId="764482A4" w14:textId="77777777" w:rsidR="00E26F5A" w:rsidRDefault="00E26F5A"/>
    <w:p w14:paraId="783F30A5" w14:textId="77777777" w:rsidR="00E26F5A" w:rsidRDefault="00E26F5A"/>
    <w:p w14:paraId="71BD3BC5" w14:textId="77777777" w:rsidR="00E26F5A" w:rsidRDefault="00E26F5A"/>
    <w:p w14:paraId="4D553FBA" w14:textId="77777777" w:rsidR="00E26F5A" w:rsidRDefault="00E26F5A"/>
    <w:p w14:paraId="2FE5B641" w14:textId="77777777" w:rsidR="00E26F5A" w:rsidRDefault="00E26F5A"/>
    <w:p w14:paraId="46497969" w14:textId="77777777" w:rsidR="00E26F5A" w:rsidRDefault="00E26F5A"/>
    <w:p w14:paraId="69F3BD7B" w14:textId="77777777" w:rsidR="00E26F5A" w:rsidRDefault="00E26F5A"/>
    <w:p w14:paraId="439A2ADF" w14:textId="77777777" w:rsidR="00E26F5A" w:rsidRDefault="00E26F5A"/>
    <w:p w14:paraId="163AB2B0" w14:textId="77777777" w:rsidR="00E26F5A" w:rsidRDefault="00E26F5A"/>
    <w:p w14:paraId="5C0DC3C6" w14:textId="77777777" w:rsidR="00E26F5A" w:rsidRDefault="00E26F5A"/>
    <w:p w14:paraId="38CEC455" w14:textId="77777777" w:rsidR="00E26F5A" w:rsidRDefault="00E26F5A"/>
    <w:p w14:paraId="38D2D3E9" w14:textId="77777777" w:rsidR="00E26F5A" w:rsidRDefault="00E26F5A"/>
    <w:p w14:paraId="411FD9E5" w14:textId="77777777" w:rsidR="00E26F5A" w:rsidRDefault="00E26F5A"/>
    <w:p w14:paraId="06535565" w14:textId="77777777" w:rsidR="00E26F5A" w:rsidRDefault="00E26F5A"/>
    <w:p w14:paraId="7DDDC165" w14:textId="77777777" w:rsidR="00E26F5A" w:rsidRDefault="00E26F5A"/>
    <w:p w14:paraId="288EE2A6" w14:textId="77777777" w:rsidR="00E26F5A" w:rsidRDefault="00E26F5A"/>
    <w:p w14:paraId="04863FF4" w14:textId="77777777" w:rsidR="00E26F5A" w:rsidRDefault="00E26F5A"/>
    <w:p w14:paraId="77191A25" w14:textId="77777777" w:rsidR="00E26F5A" w:rsidRDefault="00E26F5A"/>
    <w:p w14:paraId="214EE16B" w14:textId="77777777" w:rsidR="00E26F5A" w:rsidRDefault="00E26F5A"/>
    <w:p w14:paraId="7E1313BF" w14:textId="77777777" w:rsidR="00E26F5A" w:rsidRDefault="00E26F5A"/>
    <w:p w14:paraId="64421305" w14:textId="77777777" w:rsidR="00E26F5A" w:rsidRDefault="00E26F5A"/>
    <w:p w14:paraId="22B7078E" w14:textId="77777777" w:rsidR="00E26F5A" w:rsidRDefault="00E26F5A"/>
    <w:p w14:paraId="20E7132E" w14:textId="77777777" w:rsidR="00E26F5A" w:rsidRDefault="00E26F5A"/>
    <w:p w14:paraId="6908DFCE" w14:textId="77777777" w:rsidR="00E26F5A" w:rsidRPr="0060440F" w:rsidRDefault="00E26F5A" w:rsidP="00E26F5A">
      <w:pPr>
        <w:pStyle w:val="a7"/>
        <w:spacing w:line="360" w:lineRule="auto"/>
        <w:rPr>
          <w:rFonts w:ascii="Times New Roman" w:hAnsi="Times New Roman"/>
          <w:b/>
          <w:bCs/>
          <w:color w:val="000000"/>
          <w:kern w:val="0"/>
          <w:sz w:val="24"/>
          <w:szCs w:val="24"/>
        </w:rPr>
      </w:pPr>
      <w:r w:rsidRPr="0060440F">
        <w:rPr>
          <w:rFonts w:ascii="Times New Roman" w:hAnsi="Times New Roman" w:hint="eastAsia"/>
          <w:b/>
          <w:bCs/>
          <w:color w:val="000000"/>
          <w:kern w:val="0"/>
          <w:sz w:val="24"/>
          <w:szCs w:val="24"/>
        </w:rPr>
        <w:lastRenderedPageBreak/>
        <w:t>R</w:t>
      </w:r>
      <w:r w:rsidRPr="0060440F">
        <w:rPr>
          <w:rFonts w:ascii="Times New Roman" w:hAnsi="Times New Roman"/>
          <w:b/>
          <w:bCs/>
          <w:color w:val="000000"/>
          <w:kern w:val="0"/>
          <w:sz w:val="24"/>
          <w:szCs w:val="24"/>
        </w:rPr>
        <w:t>esponses to the reviewers’ comments</w:t>
      </w:r>
      <w:r w:rsidRPr="0060440F">
        <w:rPr>
          <w:rFonts w:ascii="Times New Roman" w:hAnsi="Times New Roman" w:hint="eastAsia"/>
          <w:b/>
          <w:bCs/>
          <w:color w:val="000000"/>
          <w:kern w:val="0"/>
          <w:sz w:val="24"/>
          <w:szCs w:val="24"/>
        </w:rPr>
        <w:t>:</w:t>
      </w:r>
    </w:p>
    <w:p w14:paraId="75A78448" w14:textId="77777777" w:rsidR="00E26F5A" w:rsidRPr="0060440F" w:rsidRDefault="00E26F5A" w:rsidP="00E26F5A">
      <w:pPr>
        <w:spacing w:line="360" w:lineRule="auto"/>
        <w:rPr>
          <w:rFonts w:ascii="Times New Roman" w:hAnsi="Times New Roman" w:cs="Times New Roman"/>
          <w:kern w:val="0"/>
          <w:sz w:val="24"/>
          <w:szCs w:val="24"/>
        </w:rPr>
      </w:pPr>
      <w:r w:rsidRPr="0060440F">
        <w:rPr>
          <w:rFonts w:ascii="Times New Roman" w:hAnsi="Times New Roman" w:cs="Times New Roman"/>
          <w:kern w:val="0"/>
          <w:sz w:val="24"/>
          <w:szCs w:val="24"/>
        </w:rPr>
        <w:t xml:space="preserve">We highly appreciate the reviewers’ kind consideration of the scientific content of our work. The comments and suggestions made by </w:t>
      </w:r>
      <w:r w:rsidRPr="0060440F">
        <w:rPr>
          <w:rFonts w:ascii="Times New Roman" w:hAnsi="Times New Roman" w:cs="Times New Roman" w:hint="eastAsia"/>
          <w:kern w:val="0"/>
          <w:sz w:val="24"/>
          <w:szCs w:val="24"/>
        </w:rPr>
        <w:t xml:space="preserve">the </w:t>
      </w:r>
      <w:r w:rsidRPr="0060440F">
        <w:rPr>
          <w:rFonts w:ascii="Times New Roman" w:hAnsi="Times New Roman" w:cs="Times New Roman"/>
          <w:kern w:val="0"/>
          <w:sz w:val="24"/>
          <w:szCs w:val="24"/>
        </w:rPr>
        <w:t xml:space="preserve">reviewers are very helpful for us to revise the manuscript. </w:t>
      </w:r>
      <w:r>
        <w:rPr>
          <w:rFonts w:ascii="Times New Roman" w:hAnsi="Times New Roman" w:cs="Times New Roman"/>
          <w:kern w:val="0"/>
          <w:sz w:val="24"/>
          <w:szCs w:val="24"/>
        </w:rPr>
        <w:t>A d</w:t>
      </w:r>
      <w:r w:rsidRPr="0060440F">
        <w:rPr>
          <w:rFonts w:ascii="Times New Roman" w:hAnsi="Times New Roman" w:cs="Times New Roman"/>
          <w:kern w:val="0"/>
          <w:sz w:val="24"/>
          <w:szCs w:val="24"/>
        </w:rPr>
        <w:t>etailed reply to the comments and suggestions ha</w:t>
      </w:r>
      <w:r w:rsidRPr="0060440F">
        <w:rPr>
          <w:rFonts w:ascii="Times New Roman" w:hAnsi="Times New Roman" w:cs="Times New Roman" w:hint="eastAsia"/>
          <w:kern w:val="0"/>
          <w:sz w:val="24"/>
          <w:szCs w:val="24"/>
        </w:rPr>
        <w:t>s</w:t>
      </w:r>
      <w:r w:rsidRPr="0060440F">
        <w:rPr>
          <w:rFonts w:ascii="Times New Roman" w:hAnsi="Times New Roman" w:cs="Times New Roman"/>
          <w:kern w:val="0"/>
          <w:sz w:val="24"/>
          <w:szCs w:val="24"/>
        </w:rPr>
        <w:t xml:space="preserve"> been made as follows. (Note: The re</w:t>
      </w:r>
      <w:r w:rsidRPr="0060440F">
        <w:rPr>
          <w:rFonts w:ascii="Times New Roman" w:hAnsi="Times New Roman" w:cs="Times New Roman" w:hint="eastAsia"/>
          <w:kern w:val="0"/>
          <w:sz w:val="24"/>
          <w:szCs w:val="24"/>
        </w:rPr>
        <w:t>sponses</w:t>
      </w:r>
      <w:r w:rsidRPr="0060440F">
        <w:rPr>
          <w:rFonts w:ascii="Times New Roman" w:hAnsi="Times New Roman" w:cs="Times New Roman"/>
          <w:kern w:val="0"/>
          <w:sz w:val="24"/>
          <w:szCs w:val="24"/>
        </w:rPr>
        <w:t xml:space="preserve"> </w:t>
      </w:r>
      <w:r w:rsidRPr="0060440F">
        <w:rPr>
          <w:rFonts w:ascii="Times New Roman" w:hAnsi="Times New Roman" w:cs="Times New Roman" w:hint="eastAsia"/>
          <w:kern w:val="0"/>
          <w:sz w:val="24"/>
          <w:szCs w:val="24"/>
        </w:rPr>
        <w:t>to the reviewers</w:t>
      </w:r>
      <w:r w:rsidRPr="0060440F">
        <w:rPr>
          <w:rFonts w:ascii="Times New Roman" w:hAnsi="Times New Roman" w:cs="Times New Roman"/>
          <w:kern w:val="0"/>
          <w:sz w:val="24"/>
          <w:szCs w:val="24"/>
        </w:rPr>
        <w:t>’</w:t>
      </w:r>
      <w:r w:rsidRPr="0060440F">
        <w:rPr>
          <w:rFonts w:ascii="Times New Roman" w:hAnsi="Times New Roman" w:cs="Times New Roman" w:hint="eastAsia"/>
          <w:kern w:val="0"/>
          <w:sz w:val="24"/>
          <w:szCs w:val="24"/>
        </w:rPr>
        <w:t xml:space="preserve"> comments </w:t>
      </w:r>
      <w:r w:rsidRPr="0060440F">
        <w:rPr>
          <w:rFonts w:ascii="Times New Roman" w:hAnsi="Times New Roman" w:cs="Times New Roman"/>
          <w:kern w:val="0"/>
          <w:sz w:val="24"/>
          <w:szCs w:val="24"/>
        </w:rPr>
        <w:t xml:space="preserve">are highlighted in </w:t>
      </w:r>
      <w:r w:rsidRPr="00723426">
        <w:rPr>
          <w:rFonts w:ascii="Times New Roman" w:hAnsi="Times New Roman" w:cs="Times New Roman"/>
          <w:color w:val="4472C4" w:themeColor="accent1"/>
          <w:kern w:val="0"/>
          <w:sz w:val="24"/>
          <w:szCs w:val="24"/>
        </w:rPr>
        <w:t>blue</w:t>
      </w:r>
      <w:r w:rsidRPr="0060440F">
        <w:rPr>
          <w:rFonts w:ascii="Times New Roman" w:hAnsi="Times New Roman" w:cs="Times New Roman"/>
          <w:kern w:val="0"/>
          <w:sz w:val="24"/>
          <w:szCs w:val="24"/>
        </w:rPr>
        <w:t>).</w:t>
      </w:r>
    </w:p>
    <w:p w14:paraId="65047C6C" w14:textId="77777777" w:rsidR="00E26F5A" w:rsidRDefault="00E26F5A"/>
    <w:p w14:paraId="1944516A" w14:textId="77777777" w:rsidR="004F48FF" w:rsidRDefault="004F48FF" w:rsidP="004F48FF">
      <w:pPr>
        <w:spacing w:line="360" w:lineRule="auto"/>
        <w:jc w:val="left"/>
        <w:rPr>
          <w:rFonts w:ascii="Times New Roman" w:hAnsi="Times New Roman" w:cs="Times New Roman"/>
          <w:b/>
          <w:sz w:val="28"/>
          <w:szCs w:val="24"/>
        </w:rPr>
      </w:pPr>
      <w:r w:rsidRPr="00544BCE">
        <w:rPr>
          <w:rFonts w:ascii="Times New Roman" w:hAnsi="Times New Roman" w:cs="Times New Roman"/>
          <w:b/>
          <w:sz w:val="28"/>
          <w:szCs w:val="24"/>
        </w:rPr>
        <w:t>Reviewer</w:t>
      </w:r>
      <w:r>
        <w:rPr>
          <w:rFonts w:ascii="Times New Roman" w:hAnsi="Times New Roman" w:cs="Times New Roman"/>
          <w:b/>
          <w:sz w:val="28"/>
          <w:szCs w:val="24"/>
        </w:rPr>
        <w:t>: 1</w:t>
      </w:r>
    </w:p>
    <w:p w14:paraId="5EC2AD07" w14:textId="013ACDD6" w:rsidR="00E26F5A" w:rsidRDefault="006B703B">
      <w:pPr>
        <w:rPr>
          <w:color w:val="000000"/>
          <w:szCs w:val="21"/>
        </w:rPr>
      </w:pPr>
      <w:r>
        <w:rPr>
          <w:rFonts w:hint="eastAsia"/>
          <w:color w:val="000000"/>
          <w:szCs w:val="21"/>
        </w:rPr>
        <w:t>At the end of section 2, it is said: "Therefore, based on the understanding of the model and the characteristics of the measured data, manually adjust the</w:t>
      </w:r>
      <w:r>
        <w:rPr>
          <w:rFonts w:hint="eastAsia"/>
          <w:color w:val="000000"/>
          <w:szCs w:val="21"/>
        </w:rPr>
        <w:br/>
        <w:t>parameters to determine the order of magnitude of the parameters, making the trend of the model reasonable. Then the Parameter Estimator function is used in the Simulink Design</w:t>
      </w:r>
      <w:r>
        <w:rPr>
          <w:rFonts w:hint="eastAsia"/>
          <w:color w:val="000000"/>
          <w:szCs w:val="21"/>
        </w:rPr>
        <w:br/>
        <w:t>Optimization toolbox for small-scale parameter optimization."</w:t>
      </w:r>
      <w:r>
        <w:rPr>
          <w:rFonts w:hint="eastAsia"/>
          <w:color w:val="000000"/>
          <w:szCs w:val="21"/>
        </w:rPr>
        <w:br/>
        <w:t>The authors should better explain this point. Refering a MATLAB toolbox is not an appropiate justification in a cientific journal.</w:t>
      </w:r>
      <w:r>
        <w:rPr>
          <w:rFonts w:hint="eastAsia"/>
          <w:color w:val="000000"/>
          <w:szCs w:val="21"/>
        </w:rPr>
        <w:br/>
        <w:t>What to you exactly tune ? How do you do it ? which cost function do you optimize ?</w:t>
      </w:r>
    </w:p>
    <w:p w14:paraId="74B44EE1" w14:textId="77777777" w:rsidR="00D05FDF" w:rsidRDefault="008A41B4">
      <w:pPr>
        <w:rPr>
          <w:color w:val="5B9BD5"/>
        </w:rPr>
      </w:pPr>
      <w:r>
        <w:rPr>
          <w:rFonts w:hint="eastAsia"/>
          <w:color w:val="5B9BD5"/>
        </w:rPr>
        <w:t xml:space="preserve">Reply: </w:t>
      </w:r>
    </w:p>
    <w:p w14:paraId="68268DA3" w14:textId="2A14A2BF" w:rsidR="00D05FDF" w:rsidRDefault="00CB6DC6">
      <w:pPr>
        <w:rPr>
          <w:color w:val="5B9BD5"/>
        </w:rPr>
      </w:pPr>
      <w:r w:rsidRPr="00872B65">
        <w:rPr>
          <w:rFonts w:hint="eastAsia"/>
          <w:color w:val="5B9BD5"/>
        </w:rPr>
        <w:t xml:space="preserve">We adjust the parameters </w:t>
      </w:r>
      <w:r w:rsidR="00D05FDF" w:rsidRPr="00D05FDF">
        <w:rPr>
          <w:color w:val="5B9BD5"/>
        </w:rPr>
        <w:t>subjected to optimization encompass the critical variables delineated in Table 1, including but not limited to the oxygen and water diffusion coefficients, the water conversion coefficient governing the membrane-cathode interphase, and the charge transfer coefficient at the cathode. Our objective is to calibrate these parameters in a manner that minimizes the discrepancy between the model's predictions and the empirical observations, thereby enhancing the fidelity of our simulations.</w:t>
      </w:r>
    </w:p>
    <w:p w14:paraId="103BFFFA" w14:textId="77DCB99F" w:rsidR="00D05FDF" w:rsidRDefault="00D05FDF">
      <w:pPr>
        <w:rPr>
          <w:color w:val="5B9BD5"/>
        </w:rPr>
      </w:pPr>
      <w:r w:rsidRPr="00D05FDF">
        <w:rPr>
          <w:color w:val="5B9BD5"/>
        </w:rPr>
        <w:t>To achieve this objective, we employ the recursive least square estimator algorithm, a powerful iterative technique that facilitates the convergence of our model's parameters towards their optimal values. This method, which underpins MATLAB's parameter estimation toolbox, operates by sequentially updating the parameter estimates in a recursive manner, leveraging the incoming stream of data to refine the accuracy of the approximations.</w:t>
      </w:r>
    </w:p>
    <w:p w14:paraId="53742DE5" w14:textId="5CA0BA72" w:rsidR="00D05FDF" w:rsidRPr="00D05FDF" w:rsidRDefault="00D05FDF" w:rsidP="00D05FDF">
      <w:pPr>
        <w:rPr>
          <w:rFonts w:hint="eastAsia"/>
          <w:color w:val="5B9BD5"/>
        </w:rPr>
      </w:pPr>
      <w:r w:rsidRPr="00D05FDF">
        <w:rPr>
          <w:color w:val="5B9BD5"/>
        </w:rPr>
        <w:t>Specifically, the algorithm commences by initializing the parameter estimates to user-supplied values, akin to an educated guess. Subsequently, it evaluates the model's output against the observed data, quantifying the residual error. Through a sophisticated weighing and minimization process, the algorithm then calculates the adjustments required to the parameter estimates, with the objective of minimizing the cumulative sum of squared residuals – a metric that encapsulates the collective deviation between the model's predictions and the empirical observations.</w:t>
      </w:r>
    </w:p>
    <w:p w14:paraId="04C71480" w14:textId="2B11957E" w:rsidR="00D05FDF" w:rsidRDefault="00D05FDF" w:rsidP="00D05FDF">
      <w:pPr>
        <w:rPr>
          <w:color w:val="5B9BD5"/>
        </w:rPr>
      </w:pPr>
      <w:r w:rsidRPr="00D05FDF">
        <w:rPr>
          <w:color w:val="5B9BD5"/>
        </w:rPr>
        <w:t>This iterative process is repeated recursively, with each iteration incorporating the latest available data point and refining the parameter estimates accordingly. The algorithm's convergence is governed by a predefined termination criterion, such as a threshold for the maximum permissible error or a stipulated number of iterations.</w:t>
      </w:r>
    </w:p>
    <w:p w14:paraId="6762DD25" w14:textId="57339B75" w:rsidR="00D05FDF" w:rsidRDefault="00D05FDF">
      <w:pPr>
        <w:rPr>
          <w:color w:val="5B9BD5"/>
        </w:rPr>
      </w:pPr>
      <w:r w:rsidRPr="00D05FDF">
        <w:rPr>
          <w:color w:val="5B9BD5"/>
        </w:rPr>
        <w:t xml:space="preserve">Ultimately, the recursive least square estimator's prowess lies in its ability to rapidly converge to the optimal parameter values, even in the presence of nonlinear relationships and dynamic systems, thereby minimizing the discrepancy between our model's simulations and the </w:t>
      </w:r>
      <w:r w:rsidRPr="00D05FDF">
        <w:rPr>
          <w:color w:val="5B9BD5"/>
        </w:rPr>
        <w:lastRenderedPageBreak/>
        <w:t>empirical observations.</w:t>
      </w:r>
      <w:r>
        <w:rPr>
          <w:rFonts w:hint="eastAsia"/>
          <w:color w:val="5B9BD5"/>
        </w:rPr>
        <w:t xml:space="preserve"> Applied in multiple previous researches(Bao 2014, Zhang 2014, Kim 2012),</w:t>
      </w:r>
      <w:r w:rsidRPr="00D05FDF">
        <w:rPr>
          <w:color w:val="5B9BD5"/>
        </w:rPr>
        <w:t xml:space="preserve"> </w:t>
      </w:r>
      <w:r>
        <w:rPr>
          <w:rFonts w:hint="eastAsia"/>
          <w:color w:val="5B9BD5"/>
        </w:rPr>
        <w:t>t</w:t>
      </w:r>
      <w:r w:rsidRPr="00D05FDF">
        <w:rPr>
          <w:color w:val="5B9BD5"/>
        </w:rPr>
        <w:t>his powerful technique enables us to tune our model's parameters with an unprecedented degree of precision, ultimately enhancing the reliability and predictive capacity of our simulations.</w:t>
      </w:r>
    </w:p>
    <w:p w14:paraId="5934B324" w14:textId="19DA5105" w:rsidR="00872B65" w:rsidRDefault="00A17801">
      <w:pPr>
        <w:rPr>
          <w:color w:val="000000"/>
          <w:szCs w:val="21"/>
        </w:rPr>
      </w:pPr>
      <w:r>
        <w:rPr>
          <w:rFonts w:hint="eastAsia"/>
          <w:color w:val="000000"/>
          <w:szCs w:val="21"/>
        </w:rPr>
        <w:t>I don't understand section 3. The authors refer to an observer, but what they propose has little to do with what I understand by an observer.</w:t>
      </w:r>
    </w:p>
    <w:p w14:paraId="45158799" w14:textId="7377F078" w:rsidR="00F80BF8" w:rsidRDefault="00F80BF8">
      <w:pPr>
        <w:rPr>
          <w:color w:val="000000"/>
          <w:szCs w:val="21"/>
        </w:rPr>
      </w:pPr>
      <w:r>
        <w:rPr>
          <w:rFonts w:hint="eastAsia"/>
          <w:color w:val="000000"/>
          <w:szCs w:val="21"/>
        </w:rPr>
        <w:t>添加多篇(2-3)文献引用,解释observer的意义.</w:t>
      </w:r>
    </w:p>
    <w:p w14:paraId="381AB9F2" w14:textId="0A39EB3A" w:rsidR="00A17801" w:rsidRDefault="008A41B4">
      <w:pPr>
        <w:rPr>
          <w:color w:val="5B9BD5"/>
        </w:rPr>
      </w:pPr>
      <w:r>
        <w:rPr>
          <w:rFonts w:hint="eastAsia"/>
          <w:color w:val="5B9BD5"/>
        </w:rPr>
        <w:t xml:space="preserve">Reply: </w:t>
      </w:r>
      <w:r w:rsidR="00A17801" w:rsidRPr="00A17801">
        <w:rPr>
          <w:rFonts w:hint="eastAsia"/>
          <w:color w:val="5B9BD5"/>
        </w:rPr>
        <w:t>The observer here refers to the estimation function that takes in sensor data</w:t>
      </w:r>
      <w:r w:rsidR="00A17801" w:rsidRPr="00A17801">
        <w:rPr>
          <w:color w:val="5B9BD5"/>
        </w:rPr>
        <w:t>, and produces the estimation.</w:t>
      </w:r>
    </w:p>
    <w:p w14:paraId="304E54BC" w14:textId="481588F0" w:rsidR="008866B3" w:rsidRDefault="008866B3">
      <w:pPr>
        <w:rPr>
          <w:color w:val="000000"/>
          <w:szCs w:val="21"/>
        </w:rPr>
      </w:pPr>
      <w:r>
        <w:rPr>
          <w:rFonts w:hint="eastAsia"/>
          <w:color w:val="000000"/>
          <w:szCs w:val="21"/>
        </w:rPr>
        <w:t>The authors assume one state is known to estimate the next? How do you know that the initial state is correct?</w:t>
      </w:r>
    </w:p>
    <w:p w14:paraId="2DA0192A" w14:textId="63D0A6DC" w:rsidR="00007F63" w:rsidRDefault="00007F63">
      <w:pPr>
        <w:rPr>
          <w:color w:val="000000"/>
          <w:szCs w:val="21"/>
        </w:rPr>
      </w:pPr>
      <w:r>
        <w:rPr>
          <w:rFonts w:hint="eastAsia"/>
          <w:color w:val="000000"/>
          <w:szCs w:val="21"/>
        </w:rPr>
        <w:t>添加参考文献的引用,说明initial value的正确性.</w:t>
      </w:r>
    </w:p>
    <w:p w14:paraId="1089AC82" w14:textId="307865BF" w:rsidR="00ED7FBA" w:rsidRDefault="008A41B4">
      <w:pPr>
        <w:rPr>
          <w:color w:val="5B9BD5"/>
        </w:rPr>
      </w:pPr>
      <w:r>
        <w:rPr>
          <w:rFonts w:hint="eastAsia"/>
          <w:color w:val="5B9BD5"/>
        </w:rPr>
        <w:t xml:space="preserve">Reply: </w:t>
      </w:r>
      <w:r w:rsidR="002E1D1C" w:rsidRPr="001327BE">
        <w:rPr>
          <w:color w:val="5B9BD5"/>
        </w:rPr>
        <w:t xml:space="preserve">For first question, yes, a previous state is required to estimate the current state. </w:t>
      </w:r>
      <w:r w:rsidR="001327BE" w:rsidRPr="001327BE">
        <w:rPr>
          <w:color w:val="5B9BD5"/>
        </w:rPr>
        <w:t>For the second question, t</w:t>
      </w:r>
      <w:r w:rsidR="00ED7FBA" w:rsidRPr="001327BE">
        <w:rPr>
          <w:rFonts w:hint="eastAsia"/>
          <w:color w:val="5B9BD5"/>
        </w:rPr>
        <w:t xml:space="preserve">he initial state value in </w:t>
      </w:r>
      <w:r w:rsidR="001327BE" w:rsidRPr="001327BE">
        <w:rPr>
          <w:color w:val="5B9BD5"/>
        </w:rPr>
        <w:t xml:space="preserve">this </w:t>
      </w:r>
      <w:r w:rsidR="00ED7FBA" w:rsidRPr="001327BE">
        <w:rPr>
          <w:rFonts w:hint="eastAsia"/>
          <w:color w:val="5B9BD5"/>
        </w:rPr>
        <w:t>paper comes from choosing the set of value that</w:t>
      </w:r>
      <w:r w:rsidR="00ED7FBA" w:rsidRPr="001327BE">
        <w:rPr>
          <w:color w:val="5B9BD5"/>
        </w:rPr>
        <w:t>’</w:t>
      </w:r>
      <w:r w:rsidR="00ED7FBA" w:rsidRPr="001327BE">
        <w:rPr>
          <w:rFonts w:hint="eastAsia"/>
          <w:color w:val="5B9BD5"/>
        </w:rPr>
        <w:t>s closet to actual values</w:t>
      </w:r>
      <w:r w:rsidR="001327BE" w:rsidRPr="001327BE">
        <w:rPr>
          <w:color w:val="5B9BD5"/>
        </w:rPr>
        <w:t xml:space="preserve">, during this process we used </w:t>
      </w:r>
      <w:r w:rsidR="001327BE" w:rsidRPr="001327BE">
        <w:rPr>
          <w:rFonts w:hint="eastAsia"/>
          <w:color w:val="5B9BD5"/>
        </w:rPr>
        <w:t>heuristic</w:t>
      </w:r>
      <w:r w:rsidR="001327BE" w:rsidRPr="001327BE">
        <w:rPr>
          <w:color w:val="5B9BD5"/>
        </w:rPr>
        <w:t xml:space="preserve"> method to choose the best set.</w:t>
      </w:r>
    </w:p>
    <w:p w14:paraId="72639077" w14:textId="5EE0AEF7" w:rsidR="001327BE" w:rsidRDefault="007B122F">
      <w:pPr>
        <w:rPr>
          <w:color w:val="000000"/>
          <w:szCs w:val="21"/>
        </w:rPr>
      </w:pPr>
      <w:r>
        <w:rPr>
          <w:rFonts w:hint="eastAsia"/>
          <w:color w:val="000000"/>
          <w:szCs w:val="21"/>
        </w:rPr>
        <w:t>What sensory information do the authors use?</w:t>
      </w:r>
    </w:p>
    <w:p w14:paraId="2A13E0D5" w14:textId="26EBEDB2" w:rsidR="00D04928" w:rsidRDefault="00D04928">
      <w:pPr>
        <w:rPr>
          <w:color w:val="000000"/>
          <w:szCs w:val="21"/>
        </w:rPr>
      </w:pPr>
      <w:r>
        <w:rPr>
          <w:rFonts w:hint="eastAsia"/>
          <w:color w:val="000000"/>
          <w:szCs w:val="21"/>
        </w:rPr>
        <w:t>在文章中添加一些描述输入的内容,</w:t>
      </w:r>
      <w:r w:rsidR="008D1675">
        <w:rPr>
          <w:rFonts w:hint="eastAsia"/>
          <w:color w:val="000000"/>
          <w:szCs w:val="21"/>
        </w:rPr>
        <w:t>同时描述不同的观测方法(Observer)方案里使用了哪些数据来源.</w:t>
      </w:r>
    </w:p>
    <w:p w14:paraId="3963952C" w14:textId="3AA77ADE" w:rsidR="007B122F" w:rsidRDefault="008A41B4">
      <w:pPr>
        <w:rPr>
          <w:color w:val="5B9BD5"/>
        </w:rPr>
      </w:pPr>
      <w:r>
        <w:rPr>
          <w:rFonts w:hint="eastAsia"/>
          <w:color w:val="5B9BD5"/>
        </w:rPr>
        <w:t xml:space="preserve">Reply: </w:t>
      </w:r>
      <w:r w:rsidR="007B122F">
        <w:rPr>
          <w:color w:val="5B9BD5"/>
        </w:rPr>
        <w:t xml:space="preserve">We used sensory data from these sources: </w:t>
      </w:r>
      <w:r w:rsidR="007B122F" w:rsidRPr="007B122F">
        <w:rPr>
          <w:rFonts w:hint="eastAsia"/>
          <w:color w:val="5B9BD5"/>
        </w:rPr>
        <w:t>T</w:t>
      </w:r>
      <w:r w:rsidR="007B122F" w:rsidRPr="007B122F">
        <w:rPr>
          <w:color w:val="5B9BD5"/>
        </w:rPr>
        <w:t>h</w:t>
      </w:r>
      <w:r w:rsidR="007B122F" w:rsidRPr="007B122F">
        <w:rPr>
          <w:rFonts w:hint="eastAsia"/>
          <w:color w:val="5B9BD5"/>
        </w:rPr>
        <w:t>e Air pressure on hydrogen/air side, including input &amp; output pressure. Temperature on both side</w:t>
      </w:r>
      <w:r w:rsidR="003D74C4">
        <w:rPr>
          <w:color w:val="5B9BD5"/>
        </w:rPr>
        <w:t>s</w:t>
      </w:r>
      <w:r w:rsidR="007B122F" w:rsidRPr="007B122F">
        <w:rPr>
          <w:rFonts w:hint="eastAsia"/>
          <w:color w:val="5B9BD5"/>
        </w:rPr>
        <w:t>, including input &amp; output pressure. The system</w:t>
      </w:r>
      <w:r w:rsidR="007B122F" w:rsidRPr="007B122F">
        <w:rPr>
          <w:color w:val="5B9BD5"/>
        </w:rPr>
        <w:t>’</w:t>
      </w:r>
      <w:r w:rsidR="007B122F" w:rsidRPr="007B122F">
        <w:rPr>
          <w:rFonts w:hint="eastAsia"/>
          <w:color w:val="5B9BD5"/>
        </w:rPr>
        <w:t>s power output, and average voltage/current of each cell unit.</w:t>
      </w:r>
    </w:p>
    <w:p w14:paraId="5C507A20" w14:textId="166A069A" w:rsidR="0045501D" w:rsidRDefault="0045501D">
      <w:pPr>
        <w:rPr>
          <w:color w:val="000000"/>
          <w:szCs w:val="21"/>
        </w:rPr>
      </w:pPr>
      <w:r>
        <w:rPr>
          <w:rFonts w:hint="eastAsia"/>
          <w:color w:val="000000"/>
          <w:szCs w:val="21"/>
        </w:rPr>
        <w:t>Authors should make an effort to properly position their work in the literature. There are various works in the literature that use observers to estimate the state of fuel cells and, from them, the humidity of the membranes. But they are not cited in the references nor are the results compared with theirs.</w:t>
      </w:r>
    </w:p>
    <w:p w14:paraId="466072EE" w14:textId="0F5E5374" w:rsidR="000D1782" w:rsidRDefault="000D1782">
      <w:pPr>
        <w:rPr>
          <w:color w:val="000000"/>
          <w:szCs w:val="21"/>
        </w:rPr>
      </w:pPr>
      <w:r>
        <w:rPr>
          <w:rFonts w:hint="eastAsia"/>
          <w:color w:val="000000"/>
          <w:szCs w:val="21"/>
        </w:rPr>
        <w:t>在Results部分添加和[31,32,33]结果的比较,这篇论文的结果是否在以前文章的结果内,以说明这个文章的结果是否合理,(要列出数字的比较)</w:t>
      </w:r>
    </w:p>
    <w:p w14:paraId="1CB50843" w14:textId="7A38F150" w:rsidR="0045501D" w:rsidRDefault="008A41B4">
      <w:pPr>
        <w:rPr>
          <w:color w:val="5B9BD5"/>
        </w:rPr>
      </w:pPr>
      <w:r>
        <w:rPr>
          <w:rFonts w:hint="eastAsia"/>
          <w:color w:val="5B9BD5"/>
        </w:rPr>
        <w:t xml:space="preserve">Reply: </w:t>
      </w:r>
      <w:r w:rsidR="0045501D">
        <w:rPr>
          <w:color w:val="5B9BD5"/>
        </w:rPr>
        <w:t xml:space="preserve">In the introduction section we cited </w:t>
      </w:r>
      <w:r w:rsidR="00EF5E9E">
        <w:rPr>
          <w:color w:val="5B9BD5"/>
        </w:rPr>
        <w:t xml:space="preserve">Yuan[31], Nafchi[32] and Farcas[33]’ s work to compare their research with ours. </w:t>
      </w:r>
    </w:p>
    <w:p w14:paraId="4137DD3E" w14:textId="77777777" w:rsidR="004E663D" w:rsidRDefault="004E663D">
      <w:pPr>
        <w:rPr>
          <w:color w:val="5B9BD5"/>
        </w:rPr>
      </w:pPr>
    </w:p>
    <w:p w14:paraId="0EB1DAEC" w14:textId="6E7377C1" w:rsidR="004E663D" w:rsidRDefault="004E663D">
      <w:pPr>
        <w:rPr>
          <w:color w:val="000000"/>
          <w:szCs w:val="21"/>
        </w:rPr>
      </w:pPr>
      <w:r>
        <w:rPr>
          <w:rFonts w:hint="eastAsia"/>
          <w:color w:val="000000"/>
          <w:szCs w:val="21"/>
        </w:rPr>
        <w:t>Reviewer #2: Water management is one of the key approaches to enhance the durability of PEMFC. Therefore, it is necessary to identify the internal water state of the PEMFC accurately and quickly and control it within a reasonable range. The current paper verifies simulation, experiment and the simplified mechanism model of PEM containing water in ionomer, liquid water and water vapor. Based on the simulation, the internal water state trend of the PEMFC was analyzed and can accurately estimate the water state inside PEMFC, contributing to the advancement of PEMFC technology and its wide application in the automotive field. Thus, the work can be considered relevant to the area, so, I recommend the publication to the Energy Conversion and Management after minor revision:</w:t>
      </w:r>
      <w:r>
        <w:rPr>
          <w:rFonts w:hint="eastAsia"/>
          <w:color w:val="000000"/>
          <w:szCs w:val="21"/>
        </w:rPr>
        <w:br/>
        <w:t>1) Page 5, Information about reason of choosing certain measurement noise and process noise are missing and needs corresponding literature.</w:t>
      </w:r>
    </w:p>
    <w:p w14:paraId="2BBF0A71" w14:textId="413DE06A" w:rsidR="0060657A" w:rsidRPr="007E6C58" w:rsidRDefault="0060657A">
      <w:pPr>
        <w:rPr>
          <w:b/>
          <w:bCs/>
          <w:color w:val="000000"/>
          <w:szCs w:val="21"/>
        </w:rPr>
      </w:pPr>
      <w:r w:rsidRPr="007E6C58">
        <w:rPr>
          <w:rFonts w:hint="eastAsia"/>
          <w:b/>
          <w:bCs/>
          <w:color w:val="000000"/>
          <w:szCs w:val="21"/>
        </w:rPr>
        <w:t>解释为什么要加入measurement和process noise的数值,以及为什么选择特定的noise</w:t>
      </w:r>
      <w:r w:rsidR="000F1897" w:rsidRPr="007E6C58">
        <w:rPr>
          <w:rFonts w:hint="eastAsia"/>
          <w:b/>
          <w:bCs/>
          <w:color w:val="000000"/>
          <w:szCs w:val="21"/>
        </w:rPr>
        <w:t>和文章中的数量级</w:t>
      </w:r>
    </w:p>
    <w:p w14:paraId="1F60B702" w14:textId="341301A7" w:rsidR="001E3A0D" w:rsidRPr="001E3A0D" w:rsidRDefault="008A41B4">
      <w:pPr>
        <w:rPr>
          <w:color w:val="5B9BD5"/>
        </w:rPr>
      </w:pPr>
      <w:r>
        <w:rPr>
          <w:rFonts w:hint="eastAsia"/>
          <w:color w:val="5B9BD5"/>
        </w:rPr>
        <w:lastRenderedPageBreak/>
        <w:t xml:space="preserve">Reply: </w:t>
      </w:r>
      <w:r w:rsidR="001E3A0D" w:rsidRPr="00504CF7">
        <w:rPr>
          <w:color w:val="5B9BD5"/>
        </w:rPr>
        <w:t>We introduced Bao’s researches[14, 26, 27] to better demonstrate our selection of measurement noise</w:t>
      </w:r>
    </w:p>
    <w:p w14:paraId="0DB90558" w14:textId="0E0EBC17" w:rsidR="001E3A0D" w:rsidRDefault="001E3A0D">
      <w:pPr>
        <w:rPr>
          <w:color w:val="000000"/>
          <w:szCs w:val="21"/>
        </w:rPr>
      </w:pPr>
      <w:r>
        <w:rPr>
          <w:rFonts w:hint="eastAsia"/>
          <w:color w:val="000000"/>
          <w:szCs w:val="21"/>
        </w:rPr>
        <w:t>2) Page 5, description, and physical explanation of Figure 1 are needed.</w:t>
      </w:r>
    </w:p>
    <w:p w14:paraId="58EF64C8" w14:textId="49C2CB7D" w:rsidR="004906AB" w:rsidRDefault="006A30A6">
      <w:pPr>
        <w:rPr>
          <w:color w:val="5B9BD5"/>
        </w:rPr>
      </w:pPr>
      <w:r>
        <w:rPr>
          <w:rFonts w:hint="eastAsia"/>
          <w:color w:val="5B9BD5"/>
        </w:rPr>
        <w:t>在文中解释figure分为哪几个区域</w:t>
      </w:r>
      <w:r w:rsidR="006A6E82">
        <w:rPr>
          <w:rFonts w:hint="eastAsia"/>
          <w:color w:val="5B9BD5"/>
        </w:rPr>
        <w:t>,不同区域的界面之间包含了哪些物质的流动</w:t>
      </w:r>
    </w:p>
    <w:p w14:paraId="544D0F1F" w14:textId="77777777" w:rsidR="006A6E82" w:rsidRDefault="006A6E82">
      <w:pPr>
        <w:rPr>
          <w:color w:val="5B9BD5"/>
        </w:rPr>
      </w:pPr>
    </w:p>
    <w:p w14:paraId="05F935E5" w14:textId="384397F0" w:rsidR="004906AB" w:rsidRDefault="004906AB">
      <w:pPr>
        <w:rPr>
          <w:color w:val="000000"/>
          <w:szCs w:val="21"/>
        </w:rPr>
      </w:pPr>
      <w:r>
        <w:rPr>
          <w:rFonts w:hint="eastAsia"/>
          <w:color w:val="000000"/>
          <w:szCs w:val="21"/>
        </w:rPr>
        <w:t>Reviewer #3: Dear Author,</w:t>
      </w:r>
      <w:r>
        <w:rPr>
          <w:rFonts w:hint="eastAsia"/>
          <w:color w:val="000000"/>
          <w:szCs w:val="21"/>
        </w:rPr>
        <w:br/>
        <w:t>In order to quickly identify the water state in PEMFC, a simplified model of the mechanism of proton exchange membrane containing water in ionomers, liquid water and water vapor is established. The simplified mechanism model is verified by simulation and experiment. Then, the influence of measurement noise and process noise setting values on the performance of the observer is analyzed. The article has the following features:</w:t>
      </w:r>
      <w:r>
        <w:rPr>
          <w:rFonts w:hint="eastAsia"/>
          <w:color w:val="000000"/>
          <w:szCs w:val="21"/>
        </w:rPr>
        <w:br/>
        <w:t>1. A simplified mechanism model of PEM containing water in ions, liquid water and water vapor is established.</w:t>
      </w:r>
      <w:r>
        <w:rPr>
          <w:rFonts w:hint="eastAsia"/>
          <w:color w:val="000000"/>
          <w:szCs w:val="21"/>
        </w:rPr>
        <w:br/>
        <w:t>2. Influence of measurement noise and process noise setpoints on observer performance.</w:t>
      </w:r>
      <w:r>
        <w:rPr>
          <w:rFonts w:hint="eastAsia"/>
          <w:color w:val="000000"/>
          <w:szCs w:val="21"/>
        </w:rPr>
        <w:br/>
        <w:t>3, noise variance 10-4, process noise 10-8.</w:t>
      </w:r>
      <w:r>
        <w:rPr>
          <w:rFonts w:hint="eastAsia"/>
          <w:color w:val="000000"/>
          <w:szCs w:val="21"/>
        </w:rPr>
        <w:br/>
        <w:t>4. Internal state observer based on membrane model and particle filter algorithm.</w:t>
      </w:r>
      <w:r>
        <w:rPr>
          <w:rFonts w:hint="eastAsia"/>
          <w:color w:val="000000"/>
          <w:szCs w:val="21"/>
        </w:rPr>
        <w:br/>
        <w:t>5, the change trend of the internal water state is simulated.</w:t>
      </w:r>
      <w:r>
        <w:rPr>
          <w:rFonts w:hint="eastAsia"/>
          <w:color w:val="000000"/>
          <w:szCs w:val="21"/>
        </w:rPr>
        <w:br/>
        <w:t>6. The performance of the state observer based on voltage, high frequency resistance and sensor fusion is compared.</w:t>
      </w:r>
      <w:r>
        <w:rPr>
          <w:rFonts w:hint="eastAsia"/>
          <w:color w:val="000000"/>
          <w:szCs w:val="21"/>
        </w:rPr>
        <w:br/>
        <w:t>To sum up, the research work presented in this paper is relatively complete, the model verification is highly accurate, and the innovation is strong, which is worthy of publication in Energy Conversion and Management. However, before this, some questions need to be explained:</w:t>
      </w:r>
    </w:p>
    <w:p w14:paraId="38A8FA48" w14:textId="77777777" w:rsidR="00504CF7" w:rsidRDefault="00504CF7">
      <w:pPr>
        <w:rPr>
          <w:color w:val="000000"/>
          <w:szCs w:val="21"/>
        </w:rPr>
      </w:pPr>
    </w:p>
    <w:p w14:paraId="29C4FB3A" w14:textId="666E293A" w:rsidR="0004649E" w:rsidRDefault="00504CF7" w:rsidP="008B2E3F">
      <w:pPr>
        <w:rPr>
          <w:color w:val="000000"/>
          <w:szCs w:val="21"/>
        </w:rPr>
      </w:pPr>
      <w:r>
        <w:rPr>
          <w:rFonts w:hint="eastAsia"/>
          <w:color w:val="000000"/>
          <w:szCs w:val="21"/>
        </w:rPr>
        <w:t xml:space="preserve">1-What does the simplified model do? What is the most prominent role of this simplified model in monitoring internal water status compared to existing studies? </w:t>
      </w:r>
      <w:r w:rsidRPr="009A2BBE">
        <w:rPr>
          <w:rFonts w:hint="eastAsia"/>
          <w:color w:val="000000"/>
          <w:szCs w:val="21"/>
        </w:rPr>
        <w:t>Can it be put into practical production applications?</w:t>
      </w:r>
      <w:bookmarkStart w:id="0" w:name="_Hlk164279700"/>
    </w:p>
    <w:p w14:paraId="2CC7911E" w14:textId="1FAB52B3" w:rsidR="00D66456" w:rsidRDefault="00D66456">
      <w:pPr>
        <w:rPr>
          <w:color w:val="5B9BD5"/>
        </w:rPr>
      </w:pPr>
      <w:r>
        <w:rPr>
          <w:rFonts w:hint="eastAsia"/>
          <w:color w:val="5B9BD5"/>
        </w:rPr>
        <w:t>Reply:</w:t>
      </w:r>
      <w:r>
        <w:rPr>
          <w:color w:val="5B9BD5"/>
        </w:rPr>
        <w:t xml:space="preserve"> </w:t>
      </w:r>
      <w:r w:rsidRPr="00D66456">
        <w:rPr>
          <w:color w:val="5B9BD5"/>
        </w:rPr>
        <w:t>The simplified model proposed in our study serves as an efficient computational framework for estimating the intricate internal water dynamics within the fuel cell system. Its paramount contribution lies in the judicious incorporation of distinct modeling constructs for the cathode's flow channel and diffusion layer. Moreover, our model introduces a series of equations defining the interfacial interactions between the various layers and components, a critical aspect that has been largely overlooked in prior investigations. This comprehensive characterization of the boundaries and interfaces enables our model to calculate water status in fuel cell with a high degree of fidelity, ultimately yielding more accurate and reliable predictions of the internal water status.</w:t>
      </w:r>
    </w:p>
    <w:p w14:paraId="3434779C" w14:textId="1A400BE0" w:rsidR="00504CF7" w:rsidRPr="003D1C63" w:rsidRDefault="00D66456">
      <w:pPr>
        <w:rPr>
          <w:color w:val="5B9BD5"/>
        </w:rPr>
      </w:pPr>
      <w:r w:rsidRPr="00D66456">
        <w:rPr>
          <w:color w:val="5B9BD5"/>
        </w:rPr>
        <w:t>While the sophistication of our model enhances its predictive capabilities, it requires more computational resources for its practical implementation than previous models. Which could be challenging to deploy on resource-constrained embedded controllers or microprocessors with limited computational capacities. Nonetheless, our work paves the way for future developments in this domain, wherein advancements in hardware technologies and computational architectures may facilitate the integration of such sophisticated models into practical production applications.</w:t>
      </w:r>
      <w:bookmarkEnd w:id="0"/>
      <w:r w:rsidR="00504CF7">
        <w:rPr>
          <w:rFonts w:hint="eastAsia"/>
          <w:color w:val="000000"/>
          <w:szCs w:val="21"/>
        </w:rPr>
        <w:br/>
        <w:t xml:space="preserve">2- What are the meanings of online and offline? What is the difference in the measurement </w:t>
      </w:r>
      <w:r w:rsidR="00504CF7">
        <w:rPr>
          <w:rFonts w:hint="eastAsia"/>
          <w:color w:val="000000"/>
          <w:szCs w:val="21"/>
        </w:rPr>
        <w:lastRenderedPageBreak/>
        <w:t>process?</w:t>
      </w:r>
    </w:p>
    <w:p w14:paraId="79FAA60A" w14:textId="2B3AE39C" w:rsidR="00504CF7" w:rsidRPr="00504CF7" w:rsidRDefault="008A41B4">
      <w:pPr>
        <w:rPr>
          <w:color w:val="5B9BD5"/>
        </w:rPr>
      </w:pPr>
      <w:r>
        <w:rPr>
          <w:rFonts w:hint="eastAsia"/>
          <w:color w:val="5B9BD5"/>
        </w:rPr>
        <w:t xml:space="preserve">Reply: </w:t>
      </w:r>
      <w:r w:rsidR="00FA2339" w:rsidRPr="00FA2339">
        <w:rPr>
          <w:color w:val="5B9BD5"/>
        </w:rPr>
        <w:t>Allow me to elucidate the distinction between the "online" and "offline" estimation methodologies, as per your inquiry. The online estimation approach entails a dynamic process, wherein new data is continuously generated from fuel cell, and real-time estimations are generated concurrently with the fuel cell's operation. Conversely, the offline estimation technique is a retrospective endeavor, undertaken upon the completion of the fuel cell's execution phase. In this mode, the water status calculations are performed retrospectively, leveraging the collected data corpus from the concluded operational cycle. Thus, the principal discriminator lies in the temporal domain – the online method operates within the fuel cell's functional state, while the offline measurement method need to wait unitl fuel cell complete its cycle.</w:t>
      </w:r>
    </w:p>
    <w:p w14:paraId="0C692C08" w14:textId="77777777" w:rsidR="008A41B4" w:rsidRDefault="00504CF7" w:rsidP="00504CF7">
      <w:pPr>
        <w:rPr>
          <w:color w:val="000000"/>
          <w:szCs w:val="21"/>
        </w:rPr>
      </w:pPr>
      <w:r>
        <w:rPr>
          <w:rFonts w:hint="eastAsia"/>
          <w:color w:val="000000"/>
          <w:szCs w:val="21"/>
        </w:rPr>
        <w:t>3- The existing measurement method does not distinguish the flow channel, GDL, CL, how did the existing research measure?</w:t>
      </w:r>
    </w:p>
    <w:p w14:paraId="30CFC04D" w14:textId="62EE7583" w:rsidR="00C9780F" w:rsidRPr="002C6D17" w:rsidRDefault="00C9780F" w:rsidP="00504CF7">
      <w:pPr>
        <w:rPr>
          <w:color w:val="000000"/>
          <w:szCs w:val="21"/>
        </w:rPr>
      </w:pPr>
      <w:r>
        <w:rPr>
          <w:rFonts w:hint="eastAsia"/>
          <w:color w:val="5B9BD5"/>
        </w:rPr>
        <w:t>Reply:</w:t>
      </w:r>
      <w:r w:rsidRPr="00CB5828">
        <w:rPr>
          <w:color w:val="5B9BD5"/>
        </w:rPr>
        <w:t xml:space="preserve"> </w:t>
      </w:r>
      <w:r w:rsidRPr="00C9780F">
        <w:rPr>
          <w:color w:val="5B9BD5"/>
        </w:rPr>
        <w:t>Thank you for raising this query regarding the measurement methodology employed in our researc</w:t>
      </w:r>
      <w:r>
        <w:rPr>
          <w:rFonts w:hint="eastAsia"/>
          <w:color w:val="5B9BD5"/>
        </w:rPr>
        <w:t>h</w:t>
      </w:r>
      <w:r w:rsidRPr="00C9780F">
        <w:rPr>
          <w:color w:val="5B9BD5"/>
        </w:rPr>
        <w:t xml:space="preserve">. </w:t>
      </w:r>
    </w:p>
    <w:p w14:paraId="04A07F5C" w14:textId="7DB5C88B" w:rsidR="00C9780F" w:rsidRDefault="00C9780F" w:rsidP="00CB5828">
      <w:pPr>
        <w:rPr>
          <w:color w:val="5B9BD5"/>
        </w:rPr>
      </w:pPr>
      <w:r w:rsidRPr="00C9780F">
        <w:rPr>
          <w:color w:val="5B9BD5"/>
        </w:rPr>
        <w:t>Our data acquisition process does not deviate from the established conventions and</w:t>
      </w:r>
      <w:r w:rsidR="00CB5828">
        <w:rPr>
          <w:rFonts w:hint="eastAsia"/>
          <w:color w:val="5B9BD5"/>
        </w:rPr>
        <w:t xml:space="preserve"> </w:t>
      </w:r>
      <w:r w:rsidRPr="00C9780F">
        <w:rPr>
          <w:color w:val="5B9BD5"/>
        </w:rPr>
        <w:t xml:space="preserve">techniques in prior </w:t>
      </w:r>
      <w:r>
        <w:rPr>
          <w:rFonts w:hint="eastAsia"/>
          <w:color w:val="5B9BD5"/>
        </w:rPr>
        <w:t>researches</w:t>
      </w:r>
      <w:r w:rsidRPr="00C9780F">
        <w:rPr>
          <w:color w:val="5B9BD5"/>
        </w:rPr>
        <w:t xml:space="preserve"> within this domain. However, the distinguishing feature of our work lies not in the measurement methodology, but in the innovative definition of our model, which</w:t>
      </w:r>
      <w:r w:rsidR="000F15DF">
        <w:rPr>
          <w:rFonts w:hint="eastAsia"/>
          <w:color w:val="5B9BD5"/>
        </w:rPr>
        <w:t xml:space="preserve"> introduces the idea</w:t>
      </w:r>
      <w:r w:rsidRPr="00C9780F">
        <w:rPr>
          <w:color w:val="5B9BD5"/>
        </w:rPr>
        <w:t xml:space="preserve"> of sensor fusion – a novel paradigm that sets our approach apart from previous efforts.</w:t>
      </w:r>
    </w:p>
    <w:p w14:paraId="45A05664" w14:textId="0FDC3AD2" w:rsidR="00CB5828" w:rsidRDefault="00CB5828" w:rsidP="00CB5828">
      <w:pPr>
        <w:rPr>
          <w:color w:val="5B9BD5"/>
        </w:rPr>
      </w:pPr>
      <w:r>
        <w:rPr>
          <w:rFonts w:hint="eastAsia"/>
          <w:color w:val="5B9BD5"/>
        </w:rPr>
        <w:t>O</w:t>
      </w:r>
      <w:r w:rsidRPr="00CB5828">
        <w:rPr>
          <w:color w:val="5B9BD5"/>
        </w:rPr>
        <w:t xml:space="preserve">ur </w:t>
      </w:r>
      <w:r>
        <w:rPr>
          <w:rFonts w:hint="eastAsia"/>
          <w:color w:val="5B9BD5"/>
        </w:rPr>
        <w:t xml:space="preserve">measurement </w:t>
      </w:r>
      <w:r w:rsidRPr="00CB5828">
        <w:rPr>
          <w:color w:val="5B9BD5"/>
        </w:rPr>
        <w:t>methodology does not explicitly differentiate gas diffusion layer (GDL) and catalyst layer (CL) during the fuel cell's operational cycle</w:t>
      </w:r>
      <w:r>
        <w:rPr>
          <w:color w:val="5B9BD5"/>
        </w:rPr>
        <w:t xml:space="preserve">, this </w:t>
      </w:r>
      <w:r w:rsidRPr="00CB5828">
        <w:rPr>
          <w:color w:val="5B9BD5"/>
        </w:rPr>
        <w:t>decision was</w:t>
      </w:r>
      <w:r>
        <w:rPr>
          <w:color w:val="5B9BD5"/>
        </w:rPr>
        <w:t xml:space="preserve"> made due to the difficulty of collecting data from these components in a functioning fuel cell.</w:t>
      </w:r>
    </w:p>
    <w:p w14:paraId="48B5E006" w14:textId="0CF51267" w:rsidR="00504CF7" w:rsidRDefault="00504CF7" w:rsidP="00504CF7">
      <w:pPr>
        <w:rPr>
          <w:color w:val="000000"/>
          <w:szCs w:val="21"/>
        </w:rPr>
      </w:pPr>
      <w:r>
        <w:rPr>
          <w:rFonts w:hint="eastAsia"/>
          <w:color w:val="000000"/>
          <w:szCs w:val="21"/>
        </w:rPr>
        <w:t>4- FIG. 5, What was the cause of the sudden change in the average voltage in the 80s?</w:t>
      </w:r>
    </w:p>
    <w:p w14:paraId="41EABF8E" w14:textId="306A840A" w:rsidR="003454F7" w:rsidRPr="003454F7" w:rsidRDefault="008A41B4" w:rsidP="003454F7">
      <w:pPr>
        <w:rPr>
          <w:rFonts w:hint="eastAsia"/>
          <w:color w:val="5B9BD5"/>
        </w:rPr>
      </w:pPr>
      <w:r>
        <w:rPr>
          <w:rFonts w:hint="eastAsia"/>
          <w:color w:val="5B9BD5"/>
        </w:rPr>
        <w:t xml:space="preserve">Reply: </w:t>
      </w:r>
      <w:r w:rsidR="003454F7" w:rsidRPr="003454F7">
        <w:rPr>
          <w:color w:val="5B9BD5"/>
        </w:rPr>
        <w:t>This deviation can be deconstructed into two distinct phases.</w:t>
      </w:r>
    </w:p>
    <w:p w14:paraId="18857DBB" w14:textId="401CEADA" w:rsidR="003454F7" w:rsidRPr="003454F7" w:rsidRDefault="003454F7" w:rsidP="003454F7">
      <w:pPr>
        <w:rPr>
          <w:rFonts w:hint="eastAsia"/>
          <w:color w:val="5B9BD5"/>
        </w:rPr>
      </w:pPr>
      <w:r w:rsidRPr="003454F7">
        <w:rPr>
          <w:color w:val="5B9BD5"/>
        </w:rPr>
        <w:t>The initial phase manifests as an abrupt ascension in the voltage profile. This aberration can be attributed to increase in the revolutions per minute of the Air Compressor, whose augmented operational capacity precipitated an overall increase of the system's power output. Consequently, the average voltage exhibited a upward inflection, reflecting this transient surge in energy generation.</w:t>
      </w:r>
    </w:p>
    <w:p w14:paraId="15A105E1" w14:textId="77ACED6A" w:rsidR="003454F7" w:rsidRPr="003454F7" w:rsidRDefault="003454F7" w:rsidP="003454F7">
      <w:pPr>
        <w:rPr>
          <w:rFonts w:hint="eastAsia"/>
          <w:color w:val="5B9BD5"/>
        </w:rPr>
      </w:pPr>
      <w:r w:rsidRPr="003454F7">
        <w:rPr>
          <w:color w:val="5B9BD5"/>
        </w:rPr>
        <w:t>Upon the attainment of a steady-state equilibrium by the Air Compressor, the subsequent phase was initiated through a augmentation of the current load imposed upon the system. This caused a drop in the average voltage, as is expected given the inverse relationship between current and voltage in such systems.</w:t>
      </w:r>
    </w:p>
    <w:p w14:paraId="0D6FB897" w14:textId="5D6B4AAC" w:rsidR="00504CF7" w:rsidRPr="00504CF7" w:rsidRDefault="003454F7" w:rsidP="003454F7">
      <w:pPr>
        <w:rPr>
          <w:color w:val="5B9BD5"/>
        </w:rPr>
      </w:pPr>
      <w:r w:rsidRPr="003454F7">
        <w:rPr>
          <w:color w:val="5B9BD5"/>
        </w:rPr>
        <w:t>Thus, the interplay between the dynamic adjustments to the Air Compressor's operational parameters and the controlled manipulation of the current load synergistically culminated in the bifurcated voltage response profile observed in FIG. 5, a phenomenon that serves as a testament to the interplay of factors influencing the behavior of such  systems.</w:t>
      </w:r>
    </w:p>
    <w:p w14:paraId="69FF9B34" w14:textId="77777777" w:rsidR="00B47DEB" w:rsidRDefault="00504CF7" w:rsidP="00504CF7">
      <w:pPr>
        <w:rPr>
          <w:color w:val="000000"/>
          <w:szCs w:val="21"/>
        </w:rPr>
      </w:pPr>
      <w:r>
        <w:rPr>
          <w:rFonts w:hint="eastAsia"/>
          <w:color w:val="000000"/>
          <w:szCs w:val="21"/>
        </w:rPr>
        <w:t>5- Please explain why Observer-HFR and Observer-Fusion observations of membrane water content and CL liquid water volume fraction are close.</w:t>
      </w:r>
    </w:p>
    <w:p w14:paraId="442BCB68" w14:textId="77777777" w:rsidR="00D26CB0" w:rsidRDefault="00D26CB0" w:rsidP="00D26CB0">
      <w:pPr>
        <w:rPr>
          <w:color w:val="000000"/>
          <w:szCs w:val="21"/>
        </w:rPr>
      </w:pPr>
      <w:r>
        <w:rPr>
          <w:rFonts w:hint="eastAsia"/>
          <w:color w:val="000000"/>
          <w:szCs w:val="21"/>
        </w:rPr>
        <w:t xml:space="preserve">引用 </w:t>
      </w:r>
      <w:r w:rsidRPr="00E4419D">
        <w:rPr>
          <w:color w:val="000000"/>
          <w:szCs w:val="21"/>
        </w:rPr>
        <w:t xml:space="preserve">[1] Zhu M, Xie X, Wu K, Najmi A-U-H, Jiao K. Experimental investigation of the effect of membrane water content on PEM fuel cell cold start. Energy Procedia 2019;158:1724–9. </w:t>
      </w:r>
      <w:hyperlink r:id="rId7" w:history="1">
        <w:r w:rsidRPr="00CF5250">
          <w:rPr>
            <w:rStyle w:val="aa"/>
            <w:szCs w:val="21"/>
          </w:rPr>
          <w:t>https://doi.org/10.1016/j.egypro.2019.01.401</w:t>
        </w:r>
      </w:hyperlink>
      <w:r w:rsidRPr="00E4419D">
        <w:rPr>
          <w:color w:val="000000"/>
          <w:szCs w:val="21"/>
        </w:rPr>
        <w:t>.</w:t>
      </w:r>
    </w:p>
    <w:p w14:paraId="5F2725DA" w14:textId="77777777" w:rsidR="00D26CB0" w:rsidRDefault="00D26CB0" w:rsidP="00D26CB0">
      <w:pPr>
        <w:rPr>
          <w:color w:val="000000"/>
          <w:szCs w:val="21"/>
        </w:rPr>
      </w:pPr>
      <w:r w:rsidRPr="008C7B5A">
        <w:rPr>
          <w:color w:val="000000"/>
          <w:szCs w:val="21"/>
        </w:rPr>
        <w:t>[</w:t>
      </w:r>
      <w:r>
        <w:rPr>
          <w:rFonts w:hint="eastAsia"/>
          <w:color w:val="000000"/>
          <w:szCs w:val="21"/>
        </w:rPr>
        <w:t>2</w:t>
      </w:r>
      <w:r w:rsidRPr="008C7B5A">
        <w:rPr>
          <w:color w:val="000000"/>
          <w:szCs w:val="21"/>
        </w:rPr>
        <w:t>]</w:t>
      </w:r>
      <w:r w:rsidRPr="008C7B5A">
        <w:rPr>
          <w:rFonts w:hint="eastAsia"/>
          <w:color w:val="000000"/>
          <w:szCs w:val="21"/>
        </w:rPr>
        <w:t xml:space="preserve"> </w:t>
      </w:r>
      <w:r w:rsidRPr="008C7B5A">
        <w:rPr>
          <w:color w:val="000000"/>
          <w:szCs w:val="21"/>
        </w:rPr>
        <w:t xml:space="preserve">Zhou B, Huang W, Zong Y, Sobiesiak A. Water and pressure effects on a single PEM fuel </w:t>
      </w:r>
      <w:r w:rsidRPr="008C7B5A">
        <w:rPr>
          <w:color w:val="000000"/>
          <w:szCs w:val="21"/>
        </w:rPr>
        <w:lastRenderedPageBreak/>
        <w:t xml:space="preserve">cell. Journal of Power Sources 2006;155:190–202. </w:t>
      </w:r>
      <w:hyperlink r:id="rId8" w:history="1">
        <w:r w:rsidRPr="008C7B5A">
          <w:rPr>
            <w:color w:val="000000"/>
            <w:szCs w:val="21"/>
          </w:rPr>
          <w:t>https://doi.org/10.1016/j.jpowsour.2005.04.027</w:t>
        </w:r>
      </w:hyperlink>
    </w:p>
    <w:p w14:paraId="7BE40A90" w14:textId="77777777" w:rsidR="00D26CB0" w:rsidRPr="00AD67EB" w:rsidRDefault="00D26CB0" w:rsidP="00D26CB0">
      <w:pPr>
        <w:rPr>
          <w:color w:val="000000"/>
          <w:szCs w:val="21"/>
        </w:rPr>
      </w:pPr>
      <w:r>
        <w:t>[</w:t>
      </w:r>
      <w:r>
        <w:rPr>
          <w:rFonts w:hint="eastAsia"/>
        </w:rPr>
        <w:t>3</w:t>
      </w:r>
      <w:r>
        <w:t>]</w:t>
      </w:r>
      <w:r>
        <w:rPr>
          <w:rFonts w:hint="eastAsia"/>
          <w:color w:val="000000"/>
          <w:szCs w:val="21"/>
        </w:rPr>
        <w:t xml:space="preserve"> </w:t>
      </w:r>
      <w:r>
        <w:t xml:space="preserve">Görgün H, Arcak M, Barbir F. An algorithm for estimation of membrane water content in PEM fuel cells. Journal of Power Sources 2006;157:389–94. </w:t>
      </w:r>
      <w:hyperlink r:id="rId9" w:history="1">
        <w:r>
          <w:rPr>
            <w:rStyle w:val="aa"/>
          </w:rPr>
          <w:t>https://doi.org/10.1016/j.jpowsour.2005.07.053</w:t>
        </w:r>
      </w:hyperlink>
      <w:r>
        <w:t>.</w:t>
      </w:r>
    </w:p>
    <w:p w14:paraId="4284E3D4" w14:textId="77777777" w:rsidR="00D26CB0" w:rsidRPr="00D26CB0" w:rsidRDefault="00D26CB0" w:rsidP="00504CF7">
      <w:pPr>
        <w:rPr>
          <w:color w:val="000000"/>
          <w:szCs w:val="21"/>
        </w:rPr>
      </w:pPr>
    </w:p>
    <w:p w14:paraId="683B18D2" w14:textId="1EB5DA50" w:rsidR="00504CF7" w:rsidRDefault="00504CF7" w:rsidP="00504CF7">
      <w:pPr>
        <w:rPr>
          <w:color w:val="5B9BD5"/>
        </w:rPr>
      </w:pPr>
      <w:r>
        <w:rPr>
          <w:rFonts w:hint="eastAsia"/>
          <w:color w:val="000000"/>
          <w:szCs w:val="21"/>
        </w:rPr>
        <w:br/>
      </w:r>
      <w:r w:rsidR="008A41B4">
        <w:rPr>
          <w:rFonts w:hint="eastAsia"/>
          <w:color w:val="5B9BD5"/>
        </w:rPr>
        <w:t xml:space="preserve">Reply: </w:t>
      </w:r>
      <w:r w:rsidRPr="00504CF7">
        <w:rPr>
          <w:color w:val="5B9BD5"/>
        </w:rPr>
        <w:t>HFR handles higher dimension data better, and Sensor fusion performs better when input data comes from multiple sensors. In this research two methods has similar performance due to the small number of sensors and relatively lower dimension of data. However the sensor fusion method can adapt better with additional sensors whereas HFR methods may lose accuracy due to extra source of data.</w:t>
      </w:r>
    </w:p>
    <w:p w14:paraId="4EDEEF4E" w14:textId="4106B3C7" w:rsidR="00AF6E1F" w:rsidRDefault="00AF6E1F" w:rsidP="00504CF7">
      <w:pPr>
        <w:rPr>
          <w:color w:val="5B9BD5"/>
        </w:rPr>
      </w:pPr>
      <w:r w:rsidRPr="00AF6E1F">
        <w:rPr>
          <w:color w:val="5B9BD5"/>
        </w:rPr>
        <w:t>The similarity observed between the Observer-HFR and Observer-Fusion estimations of the membrane water content and catalyst layer liquid water volume fraction can be attributed to the intrinsic relationship between high-frequency resistance (HFR) and the fuel cell's water dynamics. Extensive research has elucidated a robust correlation between HFR measurements and the water status within the fuel cell system, as the high-frequency impedance is primarily governed by the water content and its distribution across the various components.</w:t>
      </w:r>
    </w:p>
    <w:p w14:paraId="5B8F9C04" w14:textId="3B858C6F" w:rsidR="00AF6E1F" w:rsidRDefault="00AF6E1F" w:rsidP="00504CF7">
      <w:pPr>
        <w:rPr>
          <w:color w:val="5B9BD5"/>
        </w:rPr>
      </w:pPr>
      <w:r w:rsidRPr="00AF6E1F">
        <w:rPr>
          <w:color w:val="5B9BD5"/>
        </w:rPr>
        <w:t>The Observer-HFR method uses HFR information to calculate the water status accurately. The Observer-Fusion methodology takes a broader perspective, integrating multiple type of sensors to capture different aspects of the system's behavior. By fusing data streams from various sources, such as air pressure and temperature measurements at the outlets, the Observer-Fusion model effectively incorporates complementary information that is intimately coupled with the fuel cell's water dynamics.</w:t>
      </w:r>
    </w:p>
    <w:p w14:paraId="5CEB32E7" w14:textId="20B8F6F5" w:rsidR="008F6AB0" w:rsidRDefault="008F6AB0" w:rsidP="00504CF7">
      <w:pPr>
        <w:rPr>
          <w:color w:val="5B9BD5"/>
        </w:rPr>
      </w:pPr>
      <w:r w:rsidRPr="008F6AB0">
        <w:rPr>
          <w:color w:val="5B9BD5"/>
        </w:rPr>
        <w:t>Despite the disparate approaches employed by these two observer methods, their similar estimations of membrane water content can be attributed to the importance of HFR information to water status calculations. Though extra source of information could enhance the accuracy of calculation, the HFR information takes the majority of it.</w:t>
      </w:r>
    </w:p>
    <w:p w14:paraId="2A393DE5" w14:textId="77777777" w:rsidR="008917A3" w:rsidRDefault="008917A3" w:rsidP="00504CF7">
      <w:pPr>
        <w:rPr>
          <w:color w:val="5B9BD5"/>
        </w:rPr>
      </w:pPr>
    </w:p>
    <w:p w14:paraId="6478EC03" w14:textId="0E03191E" w:rsidR="008917A3" w:rsidRDefault="008917A3" w:rsidP="00504CF7">
      <w:pPr>
        <w:rPr>
          <w:color w:val="000000"/>
          <w:szCs w:val="21"/>
        </w:rPr>
      </w:pPr>
      <w:r>
        <w:rPr>
          <w:rFonts w:hint="eastAsia"/>
          <w:color w:val="000000"/>
          <w:szCs w:val="21"/>
        </w:rPr>
        <w:t xml:space="preserve">Reviewer #4: The long, detailed manuscript presents the development of a sensor for PEM fuel cell based on particle filter. The overall investigation comprises an effective model for the fuel cell, a few dedicated experiments, the methodology used for the state observer, and the results, namely the efficiency of observers relying on different statistical criteria, on some variables (or states) of the fuel cell. The paper seems of high relevance in the domain, the structure of the paper appears appropriate, as well as the illustrations. The language is in overall OK to me, but should nevertheless be improved : (i) some words used in the MS sound not suitable for the targeted meaning ; (ii) the position of adverbs has to be checked and corrected in some places ; (iii) tense of verbs as in section 5. More detailed questions/comments/suggestions are listed below. </w:t>
      </w:r>
      <w:r>
        <w:rPr>
          <w:rFonts w:hint="eastAsia"/>
          <w:color w:val="000000"/>
          <w:szCs w:val="21"/>
        </w:rPr>
        <w:br/>
        <w:t>* Abstract : a couple of concepts mentioned is not straightforward for any reader e.g. « The state online indirect method .. », « sensor fusion ». Besides, is the abstract not somewhat too long ?</w:t>
      </w:r>
    </w:p>
    <w:p w14:paraId="5B6ABB4F" w14:textId="7953A0B1" w:rsidR="00296A71" w:rsidRDefault="00296A71" w:rsidP="00504CF7">
      <w:pPr>
        <w:rPr>
          <w:color w:val="000000"/>
          <w:szCs w:val="21"/>
        </w:rPr>
      </w:pPr>
      <w:r>
        <w:rPr>
          <w:rFonts w:hint="eastAsia"/>
          <w:color w:val="000000"/>
          <w:szCs w:val="21"/>
        </w:rPr>
        <w:t>压缩到240字以内</w:t>
      </w:r>
    </w:p>
    <w:p w14:paraId="6C26532B" w14:textId="701D1EF4" w:rsidR="008917A3" w:rsidRDefault="008A41B4" w:rsidP="00504CF7">
      <w:pPr>
        <w:rPr>
          <w:color w:val="5B9BD5"/>
        </w:rPr>
      </w:pPr>
      <w:r>
        <w:rPr>
          <w:rFonts w:hint="eastAsia"/>
          <w:color w:val="5B9BD5"/>
        </w:rPr>
        <w:t xml:space="preserve">Reply: </w:t>
      </w:r>
      <w:r w:rsidR="008917A3" w:rsidRPr="008917A3">
        <w:rPr>
          <w:color w:val="5B9BD5"/>
        </w:rPr>
        <w:t>We have r</w:t>
      </w:r>
      <w:r w:rsidR="008917A3" w:rsidRPr="008917A3">
        <w:rPr>
          <w:rFonts w:hint="eastAsia"/>
          <w:color w:val="5B9BD5"/>
        </w:rPr>
        <w:t xml:space="preserve">emoved useless </w:t>
      </w:r>
      <w:r w:rsidR="008917A3" w:rsidRPr="008917A3">
        <w:rPr>
          <w:color w:val="5B9BD5"/>
        </w:rPr>
        <w:t>introduction</w:t>
      </w:r>
      <w:r w:rsidR="008917A3" w:rsidRPr="008917A3">
        <w:rPr>
          <w:rFonts w:hint="eastAsia"/>
          <w:color w:val="5B9BD5"/>
        </w:rPr>
        <w:t xml:space="preserve"> for online indirect method</w:t>
      </w:r>
      <w:r w:rsidR="008917A3" w:rsidRPr="008917A3">
        <w:rPr>
          <w:color w:val="5B9BD5"/>
        </w:rPr>
        <w:t>, avoiding ambiguity</w:t>
      </w:r>
      <w:r w:rsidR="008917A3" w:rsidRPr="008917A3">
        <w:rPr>
          <w:rFonts w:hint="eastAsia"/>
          <w:color w:val="5B9BD5"/>
        </w:rPr>
        <w:t xml:space="preserve"> </w:t>
      </w:r>
      <w:r w:rsidR="008917A3" w:rsidRPr="008917A3">
        <w:rPr>
          <w:rFonts w:hint="eastAsia"/>
          <w:color w:val="5B9BD5"/>
        </w:rPr>
        <w:lastRenderedPageBreak/>
        <w:t>in the sentence.</w:t>
      </w:r>
    </w:p>
    <w:p w14:paraId="2D31F258" w14:textId="6A46EA7C" w:rsidR="00D01143" w:rsidRDefault="00D01143" w:rsidP="00504CF7">
      <w:pPr>
        <w:rPr>
          <w:color w:val="5B9BD5"/>
        </w:rPr>
      </w:pPr>
      <w:r>
        <w:rPr>
          <w:rFonts w:hint="eastAsia"/>
          <w:color w:val="5B9BD5"/>
        </w:rPr>
        <w:t>把新的Abstract的内容粘贴到这里</w:t>
      </w:r>
    </w:p>
    <w:p w14:paraId="193673C9" w14:textId="5904AF73" w:rsidR="008A21E9" w:rsidRDefault="008A21E9" w:rsidP="00504CF7">
      <w:pPr>
        <w:rPr>
          <w:color w:val="000000"/>
          <w:szCs w:val="21"/>
        </w:rPr>
      </w:pPr>
      <w:r>
        <w:rPr>
          <w:rFonts w:hint="eastAsia"/>
          <w:color w:val="000000"/>
          <w:szCs w:val="21"/>
        </w:rPr>
        <w:t>* The list of symbols is of real use in the paper, but a few are missing such as « omega », or « MAPE ».</w:t>
      </w:r>
    </w:p>
    <w:p w14:paraId="745187E1" w14:textId="3CAF6324" w:rsidR="00AB7E2E" w:rsidRDefault="00AB7E2E" w:rsidP="00504CF7">
      <w:pPr>
        <w:rPr>
          <w:color w:val="5B9BD5"/>
        </w:rPr>
      </w:pPr>
      <w:r>
        <w:rPr>
          <w:rFonts w:hint="eastAsia"/>
          <w:color w:val="5B9BD5"/>
        </w:rPr>
        <w:t>First of all, w</w:t>
      </w:r>
      <w:r w:rsidRPr="00AB7E2E">
        <w:rPr>
          <w:color w:val="5B9BD5"/>
        </w:rPr>
        <w:t>e are appreciative of your thorough and insightful critique</w:t>
      </w:r>
      <w:r>
        <w:rPr>
          <w:rFonts w:hint="eastAsia"/>
          <w:color w:val="5B9BD5"/>
        </w:rPr>
        <w:t xml:space="preserve">. </w:t>
      </w:r>
      <w:r w:rsidRPr="00AB7E2E">
        <w:rPr>
          <w:color w:val="5B9BD5"/>
        </w:rPr>
        <w:t>Please accept our sincere contrition for the erroneous passage.</w:t>
      </w:r>
      <w:r>
        <w:rPr>
          <w:rFonts w:hint="eastAsia"/>
          <w:color w:val="5B9BD5"/>
        </w:rPr>
        <w:t xml:space="preserve"> </w:t>
      </w:r>
      <w:r w:rsidRPr="00AB7E2E">
        <w:rPr>
          <w:color w:val="5B9BD5"/>
        </w:rPr>
        <w:t>Guided by your perspicacious counsel, we have meticulously revised the manuscript to rectify the identified inaccuracies.</w:t>
      </w:r>
      <w:r>
        <w:rPr>
          <w:rFonts w:hint="eastAsia"/>
          <w:color w:val="5B9BD5"/>
        </w:rPr>
        <w:t xml:space="preserve"> Below is the amended version, </w:t>
      </w:r>
      <w:r w:rsidRPr="00AB7E2E">
        <w:rPr>
          <w:color w:val="5B9BD5"/>
        </w:rPr>
        <w:t>duly incorporating the requisite modifications.</w:t>
      </w:r>
    </w:p>
    <w:p w14:paraId="5769F668" w14:textId="76345951" w:rsidR="00E8646E" w:rsidRDefault="009878B2" w:rsidP="00504CF7">
      <w:pPr>
        <w:rPr>
          <w:color w:val="000000"/>
          <w:szCs w:val="21"/>
        </w:rPr>
      </w:pPr>
      <w:r>
        <w:rPr>
          <w:rFonts w:hint="eastAsia"/>
          <w:color w:val="000000"/>
          <w:szCs w:val="21"/>
        </w:rPr>
        <w:t>TODO: 添加原文</w:t>
      </w:r>
    </w:p>
    <w:p w14:paraId="0326BD17" w14:textId="77777777" w:rsidR="00D01143" w:rsidRDefault="00020F6B" w:rsidP="008A21E9">
      <w:pPr>
        <w:rPr>
          <w:color w:val="000000"/>
          <w:szCs w:val="21"/>
        </w:rPr>
      </w:pPr>
      <w:r>
        <w:rPr>
          <w:rFonts w:hint="eastAsia"/>
          <w:color w:val="000000"/>
          <w:szCs w:val="21"/>
        </w:rPr>
        <w:t>* Numerical modelling, page 5. The assumptions are given. Does assumption 7 means that the various cells in the stack behave the same, i.e. with the same voltage, the same relative humidity and water pressures at various locations ?</w:t>
      </w:r>
    </w:p>
    <w:p w14:paraId="6CBD5C92" w14:textId="6FB54D7E" w:rsidR="00CF7995" w:rsidRPr="009878B2" w:rsidRDefault="00807BC4" w:rsidP="008A21E9">
      <w:pPr>
        <w:rPr>
          <w:color w:val="5B9BD5"/>
        </w:rPr>
      </w:pPr>
      <w:r>
        <w:rPr>
          <w:rFonts w:hint="eastAsia"/>
          <w:color w:val="5B9BD5"/>
        </w:rPr>
        <w:t xml:space="preserve">Reply: </w:t>
      </w:r>
      <w:r w:rsidR="009878B2" w:rsidRPr="009878B2">
        <w:rPr>
          <w:color w:val="5B9BD5"/>
        </w:rPr>
        <w:t xml:space="preserve">Precisely, the stipulation in question posits that the multifarious cells comprising the stack exhibit a congruous behavior, exemplified by a uniform voltage. While acknowledging the potential for heightened precision by accounting for cell-to-cell variations, our present endeavor was oriented towards introducing a novel methodology for status </w:t>
      </w:r>
      <w:r w:rsidR="001C79CC" w:rsidRPr="009878B2">
        <w:rPr>
          <w:color w:val="5B9BD5"/>
        </w:rPr>
        <w:t>observation</w:t>
      </w:r>
      <w:r w:rsidR="009878B2" w:rsidRPr="009878B2">
        <w:rPr>
          <w:color w:val="5B9BD5"/>
        </w:rPr>
        <w:t>. Consequently, to streamline the model's complexity, we judiciously presumed a homogeneous voltage profile across all cells within the confines of this particular treatise. However, we concur that incorporating cell-specific voltage could potentially yield more accurate results, an avenue worthy of future exploration.</w:t>
      </w:r>
    </w:p>
    <w:p w14:paraId="5002627E" w14:textId="0E23F0A2" w:rsidR="00020F6B" w:rsidRDefault="00020F6B" w:rsidP="008A21E9">
      <w:pPr>
        <w:rPr>
          <w:color w:val="000000"/>
          <w:szCs w:val="21"/>
        </w:rPr>
      </w:pPr>
      <w:r>
        <w:rPr>
          <w:rFonts w:hint="eastAsia"/>
          <w:color w:val="000000"/>
          <w:szCs w:val="21"/>
        </w:rPr>
        <w:t>* Section 2.1.2 what does « .. where the size of the surface tangential force is … » mean ?</w:t>
      </w:r>
    </w:p>
    <w:p w14:paraId="6CF79ACA" w14:textId="77777777" w:rsidR="00807BC4" w:rsidRDefault="008A41B4" w:rsidP="008A21E9">
      <w:pPr>
        <w:rPr>
          <w:color w:val="5B9BD5"/>
        </w:rPr>
      </w:pPr>
      <w:r>
        <w:rPr>
          <w:rFonts w:hint="eastAsia"/>
          <w:color w:val="5B9BD5"/>
        </w:rPr>
        <w:t xml:space="preserve">Reply: </w:t>
      </w:r>
      <w:r w:rsidR="00E41145" w:rsidRPr="00E41145">
        <w:rPr>
          <w:color w:val="5B9BD5"/>
        </w:rPr>
        <w:t>In response to your perspicacious inquiry, we have judiciously excised the phrase "the size of" from the manuscript, as it may have engendered unnecessary obfuscation. Indeed, the tangential force exhibits a direct correlation with the gas flow rate or velocity, rendering supplementary elucidations superfluous.</w:t>
      </w:r>
    </w:p>
    <w:p w14:paraId="16B24B62" w14:textId="62AEF4F1" w:rsidR="00DD0A64" w:rsidRDefault="00DD0A64" w:rsidP="008A21E9">
      <w:pPr>
        <w:rPr>
          <w:color w:val="000000"/>
          <w:szCs w:val="21"/>
        </w:rPr>
      </w:pPr>
      <w:r>
        <w:rPr>
          <w:rFonts w:hint="eastAsia"/>
          <w:color w:val="000000"/>
          <w:szCs w:val="21"/>
        </w:rPr>
        <w:t>* Besides, the authors mention vlig in m/s as the liquid flow rate. Why not speak on liquid velocity ?</w:t>
      </w:r>
    </w:p>
    <w:p w14:paraId="24EB7512" w14:textId="7198AA31" w:rsidR="00DD0A64" w:rsidRDefault="008A41B4" w:rsidP="008A21E9">
      <w:pPr>
        <w:rPr>
          <w:color w:val="5B9BD5"/>
        </w:rPr>
      </w:pPr>
      <w:r>
        <w:rPr>
          <w:rFonts w:hint="eastAsia"/>
          <w:color w:val="5B9BD5"/>
        </w:rPr>
        <w:t xml:space="preserve">Reply: </w:t>
      </w:r>
      <w:r w:rsidR="009167F6" w:rsidRPr="009167F6">
        <w:rPr>
          <w:color w:val="5B9BD5"/>
        </w:rPr>
        <w:t>Guided by your review, we have revised the manuscript, renaming the parameter in question as "liquid velocity" throughout the entirety of the paper as the more explicit locution "liquid velocity" may foster greater accessibility and comprehension for a broader readership.</w:t>
      </w:r>
    </w:p>
    <w:p w14:paraId="4385BCE0" w14:textId="16FE6186" w:rsidR="00EB600D" w:rsidRDefault="00EB600D" w:rsidP="008A21E9">
      <w:pPr>
        <w:rPr>
          <w:color w:val="000000"/>
          <w:szCs w:val="21"/>
        </w:rPr>
      </w:pPr>
      <w:r>
        <w:rPr>
          <w:rFonts w:hint="eastAsia"/>
          <w:color w:val="000000"/>
          <w:szCs w:val="21"/>
        </w:rPr>
        <w:t>* Rel (13): Could the exponent 4 for variable s be justified ?</w:t>
      </w:r>
    </w:p>
    <w:p w14:paraId="1384131E" w14:textId="5F6B2FD0" w:rsidR="00EB600D" w:rsidRDefault="008A41B4" w:rsidP="008A21E9">
      <w:pPr>
        <w:rPr>
          <w:color w:val="5B9BD5"/>
        </w:rPr>
      </w:pPr>
      <w:r>
        <w:rPr>
          <w:rFonts w:hint="eastAsia"/>
          <w:color w:val="5B9BD5"/>
        </w:rPr>
        <w:t xml:space="preserve">Reply: </w:t>
      </w:r>
      <w:r w:rsidR="00EB600D" w:rsidRPr="00EB600D">
        <w:rPr>
          <w:rFonts w:hint="eastAsia"/>
          <w:color w:val="5B9BD5"/>
        </w:rPr>
        <w:t xml:space="preserve">The equation is an </w:t>
      </w:r>
      <w:r w:rsidR="00EB600D" w:rsidRPr="00EB600D">
        <w:rPr>
          <w:color w:val="5B9BD5"/>
        </w:rPr>
        <w:t>empirical equation</w:t>
      </w:r>
      <w:r w:rsidR="00EB600D" w:rsidRPr="00EB600D">
        <w:rPr>
          <w:rFonts w:hint="eastAsia"/>
          <w:color w:val="5B9BD5"/>
        </w:rPr>
        <w:t xml:space="preserve"> referenced from Hu</w:t>
      </w:r>
      <w:r w:rsidR="00EB600D" w:rsidRPr="00EB600D">
        <w:rPr>
          <w:color w:val="5B9BD5"/>
        </w:rPr>
        <w:t>’</w:t>
      </w:r>
      <w:r w:rsidR="00EB600D" w:rsidRPr="00EB600D">
        <w:rPr>
          <w:rFonts w:hint="eastAsia"/>
          <w:color w:val="5B9BD5"/>
        </w:rPr>
        <w:t>s research[29].</w:t>
      </w:r>
      <w:r w:rsidR="0060026A">
        <w:rPr>
          <w:rFonts w:hint="eastAsia"/>
          <w:color w:val="5B9BD5"/>
        </w:rPr>
        <w:t xml:space="preserve"> (添加完整的信息(ref list标号后的内容)</w:t>
      </w:r>
    </w:p>
    <w:p w14:paraId="065EB761" w14:textId="7AADB2D7" w:rsidR="00E666D9" w:rsidRDefault="00E666D9" w:rsidP="008A21E9">
      <w:pPr>
        <w:rPr>
          <w:color w:val="000000"/>
          <w:szCs w:val="21"/>
        </w:rPr>
      </w:pPr>
      <w:r>
        <w:rPr>
          <w:rFonts w:hint="eastAsia"/>
          <w:color w:val="000000"/>
          <w:szCs w:val="21"/>
        </w:rPr>
        <w:t>* Below rel. (15), the viscosity has to be « µ ».</w:t>
      </w:r>
    </w:p>
    <w:p w14:paraId="66E486E0" w14:textId="215CFC14" w:rsidR="00E666D9" w:rsidRDefault="008A41B4" w:rsidP="008A21E9">
      <w:pPr>
        <w:rPr>
          <w:color w:val="5B9BD5"/>
        </w:rPr>
      </w:pPr>
      <w:r>
        <w:rPr>
          <w:rFonts w:hint="eastAsia"/>
          <w:color w:val="5B9BD5"/>
        </w:rPr>
        <w:t xml:space="preserve">Reply: </w:t>
      </w:r>
      <w:r w:rsidR="00E666D9" w:rsidRPr="00E666D9">
        <w:rPr>
          <w:rFonts w:hint="eastAsia"/>
          <w:color w:val="5B9BD5"/>
        </w:rPr>
        <w:t>We have removed the typos of extra µ in the equation.</w:t>
      </w:r>
    </w:p>
    <w:p w14:paraId="429238AC" w14:textId="7E94FF37" w:rsidR="004E2A74" w:rsidRDefault="004E2A74" w:rsidP="008A21E9">
      <w:pPr>
        <w:rPr>
          <w:color w:val="000000"/>
          <w:szCs w:val="21"/>
        </w:rPr>
      </w:pPr>
      <w:r>
        <w:rPr>
          <w:rFonts w:hint="eastAsia"/>
          <w:color w:val="000000"/>
          <w:szCs w:val="21"/>
        </w:rPr>
        <w:t>* Section 2.1.6. « The mutual conversion » : is not it actually a phase conversion rate ?</w:t>
      </w:r>
    </w:p>
    <w:p w14:paraId="21FF3DD8" w14:textId="454BC36A" w:rsidR="004E2A74" w:rsidRPr="004E2A74" w:rsidRDefault="008A41B4" w:rsidP="004E2A74">
      <w:pPr>
        <w:rPr>
          <w:color w:val="5B9BD5"/>
        </w:rPr>
      </w:pPr>
      <w:r>
        <w:rPr>
          <w:rFonts w:hint="eastAsia"/>
          <w:color w:val="5B9BD5"/>
        </w:rPr>
        <w:t xml:space="preserve">Reply: </w:t>
      </w:r>
      <w:r w:rsidR="004E2A74" w:rsidRPr="004E2A74">
        <w:rPr>
          <w:rFonts w:hint="eastAsia"/>
          <w:color w:val="5B9BD5"/>
        </w:rPr>
        <w:t>It</w:t>
      </w:r>
      <w:r w:rsidR="004E2A74" w:rsidRPr="004E2A74">
        <w:rPr>
          <w:color w:val="5B9BD5"/>
        </w:rPr>
        <w:t>’</w:t>
      </w:r>
      <w:r w:rsidR="004E2A74" w:rsidRPr="004E2A74">
        <w:rPr>
          <w:rFonts w:hint="eastAsia"/>
          <w:color w:val="5B9BD5"/>
        </w:rPr>
        <w:t xml:space="preserve">s a phase conversion state, the article used mutual conversion to better </w:t>
      </w:r>
      <w:r w:rsidR="004E2A74" w:rsidRPr="004E2A74">
        <w:rPr>
          <w:color w:val="5B9BD5"/>
        </w:rPr>
        <w:t>demonstrate</w:t>
      </w:r>
      <w:r w:rsidR="004E2A74" w:rsidRPr="004E2A74">
        <w:rPr>
          <w:rFonts w:hint="eastAsia"/>
          <w:color w:val="5B9BD5"/>
        </w:rPr>
        <w:t xml:space="preserve"> the focus on liquid and gas.</w:t>
      </w:r>
    </w:p>
    <w:p w14:paraId="0CF387EF" w14:textId="77777777" w:rsidR="00A62F72" w:rsidRDefault="00A62F72" w:rsidP="00A62F72">
      <w:pPr>
        <w:rPr>
          <w:color w:val="000000"/>
          <w:szCs w:val="21"/>
        </w:rPr>
      </w:pPr>
      <w:r>
        <w:rPr>
          <w:rFonts w:hint="eastAsia"/>
          <w:color w:val="000000"/>
          <w:szCs w:val="21"/>
        </w:rPr>
        <w:t>* The description of Schroeder's paradox is interesting, but the explanation sentence should be rephrased.</w:t>
      </w:r>
    </w:p>
    <w:p w14:paraId="2216A931" w14:textId="3FAF3883" w:rsidR="004E2A74" w:rsidRDefault="008A41B4" w:rsidP="008A21E9">
      <w:pPr>
        <w:rPr>
          <w:color w:val="5B9BD5"/>
        </w:rPr>
      </w:pPr>
      <w:r>
        <w:rPr>
          <w:rFonts w:hint="eastAsia"/>
          <w:color w:val="5B9BD5"/>
        </w:rPr>
        <w:t xml:space="preserve">Reply: </w:t>
      </w:r>
      <w:r w:rsidR="00A62F72">
        <w:rPr>
          <w:rFonts w:hint="eastAsia"/>
          <w:color w:val="5B9BD5"/>
        </w:rPr>
        <w:t>We have reorganized the order of explanation for Schroeder</w:t>
      </w:r>
      <w:r w:rsidR="00A62F72">
        <w:rPr>
          <w:color w:val="5B9BD5"/>
        </w:rPr>
        <w:t>’</w:t>
      </w:r>
      <w:r w:rsidR="00A62F72">
        <w:rPr>
          <w:rFonts w:hint="eastAsia"/>
          <w:color w:val="5B9BD5"/>
        </w:rPr>
        <w:t>s paradox.</w:t>
      </w:r>
    </w:p>
    <w:p w14:paraId="14402A6A" w14:textId="4F887F89" w:rsidR="006D4372" w:rsidRDefault="006D4372" w:rsidP="008A21E9">
      <w:pPr>
        <w:rPr>
          <w:color w:val="000000"/>
          <w:szCs w:val="21"/>
        </w:rPr>
      </w:pPr>
      <w:r>
        <w:rPr>
          <w:rFonts w:hint="eastAsia"/>
          <w:color w:val="000000"/>
          <w:szCs w:val="21"/>
        </w:rPr>
        <w:t>* Rel. (35) : could the factor 2 for variable s be explained ?</w:t>
      </w:r>
    </w:p>
    <w:p w14:paraId="54A80F10" w14:textId="307A73F2" w:rsidR="006D4372" w:rsidRDefault="008A41B4" w:rsidP="008A21E9">
      <w:pPr>
        <w:rPr>
          <w:color w:val="5B9BD5"/>
        </w:rPr>
      </w:pPr>
      <w:r>
        <w:rPr>
          <w:rFonts w:hint="eastAsia"/>
          <w:color w:val="5B9BD5"/>
        </w:rPr>
        <w:t xml:space="preserve">Reply: </w:t>
      </w:r>
      <w:r w:rsidR="006D4372" w:rsidRPr="006D4372">
        <w:rPr>
          <w:rFonts w:hint="eastAsia"/>
          <w:color w:val="5B9BD5"/>
        </w:rPr>
        <w:t xml:space="preserve">The equation is </w:t>
      </w:r>
      <w:r w:rsidR="006D4372" w:rsidRPr="00EB600D">
        <w:rPr>
          <w:rFonts w:hint="eastAsia"/>
          <w:color w:val="5B9BD5"/>
        </w:rPr>
        <w:t xml:space="preserve">an </w:t>
      </w:r>
      <w:r w:rsidR="006D4372" w:rsidRPr="00EB600D">
        <w:rPr>
          <w:color w:val="5B9BD5"/>
        </w:rPr>
        <w:t>empirical equation</w:t>
      </w:r>
      <w:r w:rsidR="006D4372" w:rsidRPr="006D4372">
        <w:rPr>
          <w:rFonts w:hint="eastAsia"/>
          <w:color w:val="5B9BD5"/>
        </w:rPr>
        <w:t xml:space="preserve"> referenced from </w:t>
      </w:r>
      <w:r w:rsidR="006D4372" w:rsidRPr="006D4372">
        <w:rPr>
          <w:color w:val="5B9BD5"/>
        </w:rPr>
        <w:t>Dullien’</w:t>
      </w:r>
      <w:r w:rsidR="006D4372" w:rsidRPr="006D4372">
        <w:rPr>
          <w:rFonts w:hint="eastAsia"/>
          <w:color w:val="5B9BD5"/>
        </w:rPr>
        <w:t>s research[37].</w:t>
      </w:r>
    </w:p>
    <w:p w14:paraId="101762B3" w14:textId="77777777" w:rsidR="00001400" w:rsidRDefault="00001400" w:rsidP="00001400">
      <w:pPr>
        <w:rPr>
          <w:color w:val="000000"/>
          <w:szCs w:val="21"/>
        </w:rPr>
      </w:pPr>
      <w:r>
        <w:rPr>
          <w:rFonts w:hint="eastAsia"/>
          <w:color w:val="000000"/>
          <w:szCs w:val="21"/>
        </w:rPr>
        <w:t xml:space="preserve">* General comment for a recurrent point : in many places in the paper, the expression of a </w:t>
      </w:r>
      <w:r>
        <w:rPr>
          <w:rFonts w:hint="eastAsia"/>
          <w:color w:val="000000"/>
          <w:szCs w:val="21"/>
        </w:rPr>
        <w:lastRenderedPageBreak/>
        <w:t>variable is introduced in an sentence, the expression is given, and followed by « where X is the variable … ». The lengthy, repetive structure could be easily replaced by introducing the expression of variable X (here give its name !) before this expression. Besides, the recurrent expression « is represented as follows » could be (i) improved, and sometimes be rewritten with alternative words.</w:t>
      </w:r>
      <w:r>
        <w:rPr>
          <w:rFonts w:hint="eastAsia"/>
          <w:color w:val="000000"/>
          <w:szCs w:val="21"/>
        </w:rPr>
        <w:br/>
        <w:t>* Does rel. (55) apply for any polysulfonated membrane, in particular for the membrane used in this work ?</w:t>
      </w:r>
    </w:p>
    <w:p w14:paraId="6C321C28" w14:textId="2263CAA9" w:rsidR="00001400" w:rsidRDefault="008A41B4" w:rsidP="00001400">
      <w:pPr>
        <w:rPr>
          <w:color w:val="000000"/>
          <w:szCs w:val="21"/>
        </w:rPr>
      </w:pPr>
      <w:r>
        <w:rPr>
          <w:rFonts w:hint="eastAsia"/>
          <w:color w:val="5B9BD5"/>
        </w:rPr>
        <w:t xml:space="preserve">Reply: </w:t>
      </w:r>
      <w:r w:rsidR="00001400" w:rsidRPr="00906C89">
        <w:rPr>
          <w:rFonts w:hint="eastAsia"/>
          <w:color w:val="5B9BD5"/>
        </w:rPr>
        <w:t>This equation is</w:t>
      </w:r>
      <w:r w:rsidR="00906C89" w:rsidRPr="00906C89">
        <w:rPr>
          <w:rFonts w:hint="eastAsia"/>
          <w:color w:val="5B9BD5"/>
        </w:rPr>
        <w:t xml:space="preserve"> </w:t>
      </w:r>
      <w:r w:rsidR="00906C89" w:rsidRPr="00EB600D">
        <w:rPr>
          <w:rFonts w:hint="eastAsia"/>
          <w:color w:val="5B9BD5"/>
        </w:rPr>
        <w:t xml:space="preserve">an </w:t>
      </w:r>
      <w:r w:rsidR="00906C89" w:rsidRPr="00EB600D">
        <w:rPr>
          <w:color w:val="5B9BD5"/>
        </w:rPr>
        <w:t>empirical equation</w:t>
      </w:r>
      <w:r w:rsidR="00001400" w:rsidRPr="00906C89">
        <w:rPr>
          <w:rFonts w:hint="eastAsia"/>
          <w:color w:val="5B9BD5"/>
        </w:rPr>
        <w:t xml:space="preserve"> referenced from J</w:t>
      </w:r>
      <w:r w:rsidR="00001400" w:rsidRPr="00906C89">
        <w:rPr>
          <w:color w:val="5B9BD5"/>
        </w:rPr>
        <w:t>i</w:t>
      </w:r>
      <w:r w:rsidR="00001400" w:rsidRPr="00906C89">
        <w:rPr>
          <w:rFonts w:hint="eastAsia"/>
          <w:color w:val="5B9BD5"/>
        </w:rPr>
        <w:t>ao</w:t>
      </w:r>
      <w:r w:rsidR="00001400" w:rsidRPr="00906C89">
        <w:rPr>
          <w:color w:val="5B9BD5"/>
        </w:rPr>
        <w:t>’</w:t>
      </w:r>
      <w:r w:rsidR="00001400" w:rsidRPr="00906C89">
        <w:rPr>
          <w:rFonts w:hint="eastAsia"/>
          <w:color w:val="5B9BD5"/>
        </w:rPr>
        <w:t>s work</w:t>
      </w:r>
      <w:r w:rsidR="00906C89">
        <w:rPr>
          <w:rFonts w:hint="eastAsia"/>
          <w:color w:val="5B9BD5"/>
        </w:rPr>
        <w:t>[41]</w:t>
      </w:r>
      <w:r w:rsidR="00001400" w:rsidRPr="00906C89">
        <w:rPr>
          <w:rFonts w:hint="eastAsia"/>
          <w:color w:val="5B9BD5"/>
        </w:rPr>
        <w:t>. The parameter of this equation is applied to all PEMs.</w:t>
      </w:r>
      <w:r w:rsidR="00001400">
        <w:rPr>
          <w:rFonts w:hint="eastAsia"/>
          <w:color w:val="000000"/>
          <w:szCs w:val="21"/>
        </w:rPr>
        <w:br/>
        <w:t>* Table 1 : could it be specified that the temperature was at 65°C (338.15 K) ?</w:t>
      </w:r>
    </w:p>
    <w:p w14:paraId="596F0E09" w14:textId="7A39D4C9" w:rsidR="00001400" w:rsidRDefault="008A41B4" w:rsidP="00001400">
      <w:pPr>
        <w:rPr>
          <w:color w:val="000000"/>
          <w:szCs w:val="21"/>
        </w:rPr>
      </w:pPr>
      <w:r>
        <w:rPr>
          <w:rFonts w:hint="eastAsia"/>
          <w:color w:val="5B9BD5"/>
        </w:rPr>
        <w:t xml:space="preserve">Reply: </w:t>
      </w:r>
      <w:r w:rsidR="00353AC3" w:rsidRPr="00353AC3">
        <w:rPr>
          <w:rFonts w:hint="eastAsia"/>
          <w:color w:val="5B9BD5"/>
        </w:rPr>
        <w:t>We have ad</w:t>
      </w:r>
      <w:r w:rsidR="00001400" w:rsidRPr="00353AC3">
        <w:rPr>
          <w:rFonts w:hint="eastAsia"/>
          <w:color w:val="5B9BD5"/>
        </w:rPr>
        <w:t>d</w:t>
      </w:r>
      <w:r w:rsidR="00353AC3" w:rsidRPr="00353AC3">
        <w:rPr>
          <w:rFonts w:hint="eastAsia"/>
          <w:color w:val="5B9BD5"/>
        </w:rPr>
        <w:t>ed</w:t>
      </w:r>
      <w:r w:rsidR="00001400" w:rsidRPr="00353AC3">
        <w:rPr>
          <w:rFonts w:hint="eastAsia"/>
          <w:color w:val="5B9BD5"/>
        </w:rPr>
        <w:t xml:space="preserve"> extra </w:t>
      </w:r>
      <w:r w:rsidR="00001400" w:rsidRPr="00353AC3">
        <w:rPr>
          <w:color w:val="5B9BD5"/>
        </w:rPr>
        <w:t>constraint</w:t>
      </w:r>
      <w:r w:rsidR="00001400" w:rsidRPr="00353AC3">
        <w:rPr>
          <w:rFonts w:hint="eastAsia"/>
          <w:color w:val="5B9BD5"/>
        </w:rPr>
        <w:t xml:space="preserve"> to table header.</w:t>
      </w:r>
      <w:r w:rsidR="00001400">
        <w:rPr>
          <w:rFonts w:hint="eastAsia"/>
          <w:color w:val="000000"/>
          <w:szCs w:val="21"/>
        </w:rPr>
        <w:br/>
        <w:t>* Rel. (62) : what does wk(i) represent ?</w:t>
      </w:r>
    </w:p>
    <w:p w14:paraId="3022A404" w14:textId="77777777" w:rsidR="0063727F" w:rsidRDefault="008A41B4" w:rsidP="00001400">
      <w:pPr>
        <w:rPr>
          <w:color w:val="5B9BD5"/>
        </w:rPr>
      </w:pPr>
      <w:r>
        <w:rPr>
          <w:rFonts w:hint="eastAsia"/>
          <w:color w:val="5B9BD5"/>
        </w:rPr>
        <w:t xml:space="preserve">Reply: </w:t>
      </w:r>
      <w:r w:rsidR="00001400" w:rsidRPr="00353AC3">
        <w:rPr>
          <w:rFonts w:hint="eastAsia"/>
          <w:color w:val="5B9BD5"/>
        </w:rPr>
        <w:t>The wk</w:t>
      </w:r>
      <w:r w:rsidR="00001400" w:rsidRPr="00353AC3">
        <w:rPr>
          <w:color w:val="5B9BD5"/>
        </w:rPr>
        <w:t>^</w:t>
      </w:r>
      <w:r w:rsidR="00001400" w:rsidRPr="00353AC3">
        <w:rPr>
          <w:rFonts w:hint="eastAsia"/>
          <w:color w:val="5B9BD5"/>
        </w:rPr>
        <w:t>(</w:t>
      </w:r>
      <w:r w:rsidR="00001400" w:rsidRPr="00353AC3">
        <w:rPr>
          <w:color w:val="5B9BD5"/>
        </w:rPr>
        <w:t>i</w:t>
      </w:r>
      <w:r w:rsidR="00001400" w:rsidRPr="00353AC3">
        <w:rPr>
          <w:rFonts w:hint="eastAsia"/>
          <w:color w:val="5B9BD5"/>
        </w:rPr>
        <w:t xml:space="preserve">) </w:t>
      </w:r>
      <w:r w:rsidR="00001400" w:rsidRPr="00353AC3">
        <w:rPr>
          <w:color w:val="5B9BD5"/>
        </w:rPr>
        <w:t>is used to represent the state of particle in step K, the state wk^(i) is determined by the previous state wk^(i-1)</w:t>
      </w:r>
    </w:p>
    <w:p w14:paraId="147A5181" w14:textId="2757D2E0" w:rsidR="00001400" w:rsidRDefault="0063727F" w:rsidP="00001400">
      <w:pPr>
        <w:rPr>
          <w:color w:val="000000"/>
          <w:szCs w:val="21"/>
        </w:rPr>
      </w:pPr>
      <w:r>
        <w:rPr>
          <w:rFonts w:hint="eastAsia"/>
          <w:color w:val="5B9BD5"/>
        </w:rPr>
        <w:t>添加wk的来源和参考文献</w:t>
      </w:r>
      <w:r w:rsidR="00001400">
        <w:rPr>
          <w:rFonts w:hint="eastAsia"/>
          <w:color w:val="000000"/>
          <w:szCs w:val="21"/>
        </w:rPr>
        <w:br/>
        <w:t>* Page (19) « measurement noise and process noise ». How are they defined ? How are they generated ?</w:t>
      </w:r>
    </w:p>
    <w:p w14:paraId="25EA1A04" w14:textId="77777777" w:rsidR="007E6C58" w:rsidRDefault="008A41B4" w:rsidP="00001400">
      <w:pPr>
        <w:rPr>
          <w:color w:val="5B9BD5"/>
        </w:rPr>
      </w:pPr>
      <w:r>
        <w:rPr>
          <w:rFonts w:hint="eastAsia"/>
          <w:color w:val="5B9BD5"/>
        </w:rPr>
        <w:t xml:space="preserve">Reply: </w:t>
      </w:r>
      <w:r w:rsidR="00001400" w:rsidRPr="00353AC3">
        <w:rPr>
          <w:rFonts w:hint="eastAsia"/>
          <w:color w:val="5B9BD5"/>
        </w:rPr>
        <w:t>The definition and generation</w:t>
      </w:r>
      <w:r w:rsidR="00353AC3">
        <w:rPr>
          <w:rFonts w:hint="eastAsia"/>
          <w:color w:val="5B9BD5"/>
        </w:rPr>
        <w:t xml:space="preserve"> of both measurement and process noise</w:t>
      </w:r>
      <w:r w:rsidR="00001400" w:rsidRPr="00353AC3">
        <w:rPr>
          <w:rFonts w:hint="eastAsia"/>
          <w:color w:val="5B9BD5"/>
        </w:rPr>
        <w:t xml:space="preserve"> were both discussed in Section 5.2</w:t>
      </w:r>
    </w:p>
    <w:p w14:paraId="33957A5C" w14:textId="01CB0BA1" w:rsidR="00001400" w:rsidRDefault="00001400" w:rsidP="00001400">
      <w:pPr>
        <w:rPr>
          <w:color w:val="000000"/>
          <w:szCs w:val="21"/>
        </w:rPr>
      </w:pPr>
      <w:r>
        <w:rPr>
          <w:rFonts w:hint="eastAsia"/>
          <w:color w:val="000000"/>
          <w:szCs w:val="21"/>
        </w:rPr>
        <w:br/>
        <w:t>* Section 4. Tests consisted in a sudden change in air flow rate (or more precisely in rotation speed of something) and at measuring the cell current and the high frequency impedance. OK, but was it done at a fixed, specified voltage ?</w:t>
      </w:r>
    </w:p>
    <w:p w14:paraId="74C49D00" w14:textId="09E73406" w:rsidR="00D647E9" w:rsidRDefault="00D647E9" w:rsidP="00001400">
      <w:pPr>
        <w:rPr>
          <w:color w:val="5B9BD5"/>
        </w:rPr>
      </w:pPr>
      <w:r>
        <w:rPr>
          <w:color w:val="5B9BD5"/>
        </w:rPr>
        <w:t>The voltage was not at a fixed specified level, a</w:t>
      </w:r>
      <w:r w:rsidRPr="00D647E9">
        <w:rPr>
          <w:color w:val="5B9BD5"/>
        </w:rPr>
        <w:t>llow me to provide elucidation on this salient aspect of our methodology.</w:t>
      </w:r>
    </w:p>
    <w:p w14:paraId="67D7B6F6" w14:textId="1F304E5B" w:rsidR="000E299C" w:rsidRPr="003454F7" w:rsidRDefault="000E299C" w:rsidP="000E299C">
      <w:pPr>
        <w:rPr>
          <w:rFonts w:hint="eastAsia"/>
          <w:color w:val="5B9BD5"/>
        </w:rPr>
      </w:pPr>
      <w:r>
        <w:rPr>
          <w:color w:val="5B9BD5"/>
        </w:rPr>
        <w:t xml:space="preserve">During the experiment we </w:t>
      </w:r>
      <w:r w:rsidRPr="003454F7">
        <w:rPr>
          <w:color w:val="5B9BD5"/>
        </w:rPr>
        <w:t>increase the revolutions per minute of the Air Compressor</w:t>
      </w:r>
      <w:r>
        <w:rPr>
          <w:color w:val="5B9BD5"/>
        </w:rPr>
        <w:t xml:space="preserve">, which would cause the </w:t>
      </w:r>
      <w:r w:rsidRPr="003454F7">
        <w:rPr>
          <w:color w:val="5B9BD5"/>
        </w:rPr>
        <w:t>overall increase of the system's power output</w:t>
      </w:r>
      <w:r>
        <w:rPr>
          <w:color w:val="5B9BD5"/>
        </w:rPr>
        <w:t xml:space="preserve">, and </w:t>
      </w:r>
      <w:r w:rsidRPr="003454F7">
        <w:rPr>
          <w:color w:val="5B9BD5"/>
        </w:rPr>
        <w:t>the average voltage exhibited a upward inflection.</w:t>
      </w:r>
    </w:p>
    <w:p w14:paraId="786D1D82" w14:textId="60B467E4" w:rsidR="000E299C" w:rsidRDefault="000E299C" w:rsidP="000E299C">
      <w:pPr>
        <w:rPr>
          <w:color w:val="5B9BD5"/>
        </w:rPr>
      </w:pPr>
      <w:r>
        <w:rPr>
          <w:color w:val="5B9BD5"/>
        </w:rPr>
        <w:t>After the change of air compressor speed and the voltage is in a stable phase</w:t>
      </w:r>
      <w:r w:rsidRPr="003454F7">
        <w:rPr>
          <w:color w:val="5B9BD5"/>
        </w:rPr>
        <w:t xml:space="preserve">, </w:t>
      </w:r>
      <w:r>
        <w:rPr>
          <w:color w:val="5B9BD5"/>
        </w:rPr>
        <w:t>we</w:t>
      </w:r>
      <w:r w:rsidRPr="003454F7">
        <w:rPr>
          <w:color w:val="5B9BD5"/>
        </w:rPr>
        <w:t xml:space="preserve"> initiated a</w:t>
      </w:r>
      <w:r>
        <w:rPr>
          <w:color w:val="5B9BD5"/>
        </w:rPr>
        <w:t>n</w:t>
      </w:r>
      <w:r w:rsidRPr="003454F7">
        <w:rPr>
          <w:color w:val="5B9BD5"/>
        </w:rPr>
        <w:t xml:space="preserve"> augmentation of the current load. This caused a drop in the average voltage, as is expected given the inverse relationship between current and voltage in such systems.</w:t>
      </w:r>
    </w:p>
    <w:p w14:paraId="2254FB9F" w14:textId="77777777" w:rsidR="00D647E9" w:rsidRDefault="00D647E9" w:rsidP="00001400">
      <w:pPr>
        <w:rPr>
          <w:color w:val="5B9BD5"/>
        </w:rPr>
      </w:pPr>
    </w:p>
    <w:p w14:paraId="0883F39E" w14:textId="302417BC" w:rsidR="00001400" w:rsidRDefault="00001400" w:rsidP="00001400">
      <w:pPr>
        <w:rPr>
          <w:color w:val="000000"/>
          <w:szCs w:val="21"/>
        </w:rPr>
      </w:pPr>
      <w:r>
        <w:rPr>
          <w:rFonts w:hint="eastAsia"/>
          <w:color w:val="000000"/>
          <w:szCs w:val="21"/>
        </w:rPr>
        <w:t>* Table 4 : What does « CMP speed » mean ?</w:t>
      </w:r>
    </w:p>
    <w:p w14:paraId="7E0B3E29" w14:textId="77777777" w:rsidR="009263F0" w:rsidRDefault="009263F0" w:rsidP="00001400">
      <w:pPr>
        <w:rPr>
          <w:color w:val="000000"/>
          <w:szCs w:val="21"/>
        </w:rPr>
      </w:pPr>
    </w:p>
    <w:p w14:paraId="49259FDB" w14:textId="7A53E318" w:rsidR="00001400" w:rsidRPr="00D45A8C" w:rsidRDefault="008A41B4" w:rsidP="00001400">
      <w:pPr>
        <w:rPr>
          <w:color w:val="5B9BD5"/>
        </w:rPr>
      </w:pPr>
      <w:r>
        <w:rPr>
          <w:rFonts w:hint="eastAsia"/>
          <w:color w:val="5B9BD5"/>
        </w:rPr>
        <w:t>Reply:</w:t>
      </w:r>
      <w:r w:rsidR="009263F0" w:rsidRPr="009263F0">
        <w:t xml:space="preserve"> </w:t>
      </w:r>
      <w:r w:rsidR="009263F0" w:rsidRPr="009263F0">
        <w:rPr>
          <w:color w:val="5B9BD5"/>
        </w:rPr>
        <w:t>Thank you for pointing out the potential ambiguity surrounding the acronym "CMP".</w:t>
      </w:r>
      <w:r w:rsidR="009263F0">
        <w:rPr>
          <w:rFonts w:hint="eastAsia"/>
          <w:color w:val="5B9BD5"/>
        </w:rPr>
        <w:t xml:space="preserve"> T</w:t>
      </w:r>
      <w:r w:rsidR="009263F0" w:rsidRPr="009263F0">
        <w:rPr>
          <w:color w:val="5B9BD5"/>
        </w:rPr>
        <w:t>he term "CMP speed" is a shorthand notation for the rotational velocity of the Air Compressor</w:t>
      </w:r>
      <w:r w:rsidR="006D1532">
        <w:rPr>
          <w:rFonts w:hint="eastAsia"/>
          <w:color w:val="5B9BD5"/>
        </w:rPr>
        <w:t xml:space="preserve">. </w:t>
      </w:r>
      <w:r w:rsidR="006D1532" w:rsidRPr="006D1532">
        <w:rPr>
          <w:color w:val="5B9BD5"/>
        </w:rPr>
        <w:t>In recognition of the potential for confusion, we have taken the prudent step of replacing all instances of the abbreviation "CMP" with the explicit term "Air Compressor" throughout the manuscript.</w:t>
      </w:r>
      <w:r w:rsidR="00001400">
        <w:rPr>
          <w:rFonts w:hint="eastAsia"/>
          <w:color w:val="000000"/>
          <w:szCs w:val="21"/>
        </w:rPr>
        <w:br/>
        <w:t>* The presentation of section 5 is not straightforward for a non-specialist of observers, with a couple of not fully clear concepts e.g. « observer fusion », however, it sounds really interesting since based on a solid methodology (just a commen</w:t>
      </w:r>
      <w:r w:rsidR="00001400" w:rsidRPr="007842A9">
        <w:rPr>
          <w:rFonts w:hint="eastAsia"/>
          <w:color w:val="000000"/>
          <w:szCs w:val="21"/>
        </w:rPr>
        <w:t>t).</w:t>
      </w:r>
    </w:p>
    <w:p w14:paraId="25A5F3E9" w14:textId="77777777" w:rsidR="003C158A" w:rsidRDefault="008A41B4" w:rsidP="00001400">
      <w:pPr>
        <w:rPr>
          <w:color w:val="5B9BD5"/>
        </w:rPr>
      </w:pPr>
      <w:r>
        <w:rPr>
          <w:rFonts w:hint="eastAsia"/>
          <w:color w:val="5B9BD5"/>
        </w:rPr>
        <w:t xml:space="preserve">Reply: </w:t>
      </w:r>
      <w:r w:rsidR="00001400" w:rsidRPr="00353AC3">
        <w:rPr>
          <w:rFonts w:hint="eastAsia"/>
          <w:color w:val="5B9BD5"/>
        </w:rPr>
        <w:t xml:space="preserve">The Observer-Fusion is a simplification for </w:t>
      </w:r>
      <w:r w:rsidR="00001400" w:rsidRPr="00353AC3">
        <w:rPr>
          <w:color w:val="5B9BD5"/>
        </w:rPr>
        <w:t>“</w:t>
      </w:r>
      <w:r w:rsidR="00001400" w:rsidRPr="00353AC3">
        <w:rPr>
          <w:rFonts w:hint="eastAsia"/>
          <w:color w:val="5B9BD5"/>
        </w:rPr>
        <w:t>observer based on sensor fusion</w:t>
      </w:r>
      <w:r w:rsidR="00001400" w:rsidRPr="00353AC3">
        <w:rPr>
          <w:color w:val="5B9BD5"/>
        </w:rPr>
        <w:t>”</w:t>
      </w:r>
      <w:r w:rsidR="00001400" w:rsidRPr="00353AC3">
        <w:rPr>
          <w:rFonts w:hint="eastAsia"/>
          <w:color w:val="5B9BD5"/>
        </w:rPr>
        <w:t>, it</w:t>
      </w:r>
      <w:r w:rsidR="00001400" w:rsidRPr="00353AC3">
        <w:rPr>
          <w:color w:val="5B9BD5"/>
        </w:rPr>
        <w:t>’</w:t>
      </w:r>
      <w:r w:rsidR="00001400" w:rsidRPr="00353AC3">
        <w:rPr>
          <w:rFonts w:hint="eastAsia"/>
          <w:color w:val="5B9BD5"/>
        </w:rPr>
        <w:t xml:space="preserve">s compared with </w:t>
      </w:r>
      <w:r w:rsidR="00001400" w:rsidRPr="00353AC3">
        <w:rPr>
          <w:color w:val="5B9BD5"/>
        </w:rPr>
        <w:t>“</w:t>
      </w:r>
      <w:r w:rsidR="00001400" w:rsidRPr="00353AC3">
        <w:rPr>
          <w:rFonts w:hint="eastAsia"/>
          <w:color w:val="5B9BD5"/>
        </w:rPr>
        <w:t>observer based on HFR</w:t>
      </w:r>
      <w:r w:rsidR="00001400" w:rsidRPr="00353AC3">
        <w:rPr>
          <w:color w:val="5B9BD5"/>
        </w:rPr>
        <w:t>”</w:t>
      </w:r>
      <w:r w:rsidR="00001400" w:rsidRPr="00353AC3">
        <w:rPr>
          <w:rFonts w:hint="eastAsia"/>
          <w:color w:val="5B9BD5"/>
        </w:rPr>
        <w:t>.</w:t>
      </w:r>
    </w:p>
    <w:p w14:paraId="380BDD6E" w14:textId="1143AF20" w:rsidR="00CE14E1" w:rsidRDefault="00CE14E1" w:rsidP="00001400">
      <w:pPr>
        <w:rPr>
          <w:color w:val="5B9BD5"/>
        </w:rPr>
      </w:pPr>
      <w:r>
        <w:rPr>
          <w:rFonts w:hint="eastAsia"/>
          <w:color w:val="5B9BD5"/>
        </w:rPr>
        <w:lastRenderedPageBreak/>
        <w:t>T</w:t>
      </w:r>
      <w:r w:rsidRPr="00CE14E1">
        <w:rPr>
          <w:color w:val="5B9BD5"/>
        </w:rPr>
        <w:t>o expound on the concept of "Observer Fusion," which is a contraction of the term "observer based on sensor fusion." This methodology represents a</w:t>
      </w:r>
      <w:r>
        <w:rPr>
          <w:rFonts w:hint="eastAsia"/>
          <w:color w:val="5B9BD5"/>
        </w:rPr>
        <w:t>n</w:t>
      </w:r>
      <w:r w:rsidRPr="00CE14E1">
        <w:rPr>
          <w:color w:val="5B9BD5"/>
        </w:rPr>
        <w:t xml:space="preserve"> amalgamation of multiple sensory inputs, leveraging the strengths of disparate data streams to </w:t>
      </w:r>
      <w:r>
        <w:rPr>
          <w:rFonts w:hint="eastAsia"/>
          <w:color w:val="5B9BD5"/>
        </w:rPr>
        <w:t>increase</w:t>
      </w:r>
      <w:r w:rsidRPr="00CE14E1">
        <w:rPr>
          <w:color w:val="5B9BD5"/>
        </w:rPr>
        <w:t xml:space="preserve"> the robustness and precision of the observer's estimations.</w:t>
      </w:r>
    </w:p>
    <w:p w14:paraId="23326360" w14:textId="2D151D4B" w:rsidR="00CE14E1" w:rsidRDefault="00CE14E1" w:rsidP="00001400">
      <w:pPr>
        <w:rPr>
          <w:color w:val="5B9BD5"/>
        </w:rPr>
      </w:pPr>
      <w:r w:rsidRPr="00CE14E1">
        <w:rPr>
          <w:color w:val="5B9BD5"/>
        </w:rPr>
        <w:t>Sensor fusion is a sophisticated technique that synergistically combines the information acquired from a multitude of sensors</w:t>
      </w:r>
      <w:r>
        <w:rPr>
          <w:rFonts w:hint="eastAsia"/>
          <w:color w:val="5B9BD5"/>
        </w:rPr>
        <w:t xml:space="preserve">. </w:t>
      </w:r>
      <w:r w:rsidRPr="00CE14E1">
        <w:rPr>
          <w:color w:val="5B9BD5"/>
        </w:rPr>
        <w:t>By</w:t>
      </w:r>
      <w:r>
        <w:rPr>
          <w:rFonts w:hint="eastAsia"/>
          <w:color w:val="5B9BD5"/>
        </w:rPr>
        <w:t xml:space="preserve"> </w:t>
      </w:r>
      <w:r w:rsidRPr="00CE14E1">
        <w:rPr>
          <w:color w:val="5B9BD5"/>
        </w:rPr>
        <w:t xml:space="preserve">integrating these heterogeneous data sources, the fusion process </w:t>
      </w:r>
      <w:r>
        <w:rPr>
          <w:rFonts w:hint="eastAsia"/>
          <w:color w:val="5B9BD5"/>
        </w:rPr>
        <w:t xml:space="preserve">can reduce the </w:t>
      </w:r>
      <w:r>
        <w:rPr>
          <w:color w:val="5B9BD5"/>
        </w:rPr>
        <w:t>limitation</w:t>
      </w:r>
      <w:r>
        <w:rPr>
          <w:rFonts w:hint="eastAsia"/>
          <w:color w:val="5B9BD5"/>
        </w:rPr>
        <w:t xml:space="preserve"> of each</w:t>
      </w:r>
      <w:r w:rsidRPr="00CE14E1">
        <w:rPr>
          <w:color w:val="5B9BD5"/>
        </w:rPr>
        <w:t xml:space="preserve"> individual sensors, thereby yielding a more comp</w:t>
      </w:r>
      <w:r>
        <w:rPr>
          <w:rFonts w:hint="eastAsia"/>
          <w:color w:val="5B9BD5"/>
        </w:rPr>
        <w:t>lex</w:t>
      </w:r>
      <w:r w:rsidRPr="00CE14E1">
        <w:rPr>
          <w:color w:val="5B9BD5"/>
        </w:rPr>
        <w:t xml:space="preserve"> and accurate representation of the underlying phenomen</w:t>
      </w:r>
      <w:r>
        <w:rPr>
          <w:rFonts w:hint="eastAsia"/>
          <w:color w:val="5B9BD5"/>
        </w:rPr>
        <w:t>a.</w:t>
      </w:r>
    </w:p>
    <w:p w14:paraId="229C5BAB" w14:textId="77777777" w:rsidR="009263F0" w:rsidRDefault="009263F0" w:rsidP="00001400">
      <w:pPr>
        <w:rPr>
          <w:rFonts w:hint="eastAsia"/>
          <w:color w:val="5B9BD5"/>
        </w:rPr>
      </w:pPr>
    </w:p>
    <w:p w14:paraId="7402E863" w14:textId="1BD8B43F" w:rsidR="00001400" w:rsidRPr="003C158A" w:rsidRDefault="003C158A" w:rsidP="008A21E9">
      <w:r>
        <w:rPr>
          <w:rFonts w:hint="eastAsia"/>
          <w:color w:val="5B9BD5"/>
        </w:rPr>
        <w:t>在文中添加Sensor Fusion的解释</w:t>
      </w:r>
      <w:r w:rsidR="00001400">
        <w:rPr>
          <w:rFonts w:hint="eastAsia"/>
          <w:color w:val="000000"/>
          <w:szCs w:val="21"/>
        </w:rPr>
        <w:br/>
        <w:t>To conclude, the paper could be published after minor revision, most of them for the sake of an easier reading by non-specialists of the topic.</w:t>
      </w:r>
    </w:p>
    <w:sectPr w:rsidR="00001400" w:rsidRPr="003C15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CB6EC" w14:textId="77777777" w:rsidR="00277DCA" w:rsidRDefault="00277DCA" w:rsidP="00D66E40">
      <w:r>
        <w:separator/>
      </w:r>
    </w:p>
  </w:endnote>
  <w:endnote w:type="continuationSeparator" w:id="0">
    <w:p w14:paraId="2B41717C" w14:textId="77777777" w:rsidR="00277DCA" w:rsidRDefault="00277DCA" w:rsidP="00D66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9119B" w14:textId="77777777" w:rsidR="00277DCA" w:rsidRDefault="00277DCA" w:rsidP="00D66E40">
      <w:r>
        <w:separator/>
      </w:r>
    </w:p>
  </w:footnote>
  <w:footnote w:type="continuationSeparator" w:id="0">
    <w:p w14:paraId="638A91A9" w14:textId="77777777" w:rsidR="00277DCA" w:rsidRDefault="00277DCA" w:rsidP="00D66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E90861"/>
    <w:multiLevelType w:val="hybridMultilevel"/>
    <w:tmpl w:val="F196B1E0"/>
    <w:lvl w:ilvl="0" w:tplc="016CFD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05968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09"/>
    <w:rsid w:val="00001400"/>
    <w:rsid w:val="00007F63"/>
    <w:rsid w:val="00013A22"/>
    <w:rsid w:val="00020F6B"/>
    <w:rsid w:val="0004649E"/>
    <w:rsid w:val="000A2609"/>
    <w:rsid w:val="000C10E5"/>
    <w:rsid w:val="000D1782"/>
    <w:rsid w:val="000E299C"/>
    <w:rsid w:val="000F15DF"/>
    <w:rsid w:val="000F1897"/>
    <w:rsid w:val="001327BE"/>
    <w:rsid w:val="0015249C"/>
    <w:rsid w:val="00163A3B"/>
    <w:rsid w:val="001767D9"/>
    <w:rsid w:val="001A6F41"/>
    <w:rsid w:val="001C79CC"/>
    <w:rsid w:val="001E3A0D"/>
    <w:rsid w:val="002271D0"/>
    <w:rsid w:val="002570E2"/>
    <w:rsid w:val="00277DCA"/>
    <w:rsid w:val="0028173F"/>
    <w:rsid w:val="00296A71"/>
    <w:rsid w:val="002A182C"/>
    <w:rsid w:val="002C6D17"/>
    <w:rsid w:val="002E1D1C"/>
    <w:rsid w:val="002F731A"/>
    <w:rsid w:val="003454F7"/>
    <w:rsid w:val="00353AC3"/>
    <w:rsid w:val="00371271"/>
    <w:rsid w:val="00380566"/>
    <w:rsid w:val="003C158A"/>
    <w:rsid w:val="003D1C63"/>
    <w:rsid w:val="003D74C4"/>
    <w:rsid w:val="003E2CF4"/>
    <w:rsid w:val="003E6641"/>
    <w:rsid w:val="0045501D"/>
    <w:rsid w:val="004906AB"/>
    <w:rsid w:val="004E2A74"/>
    <w:rsid w:val="004E663D"/>
    <w:rsid w:val="004F48FF"/>
    <w:rsid w:val="00504CF7"/>
    <w:rsid w:val="00511713"/>
    <w:rsid w:val="0060026A"/>
    <w:rsid w:val="0060657A"/>
    <w:rsid w:val="0063727F"/>
    <w:rsid w:val="00654E05"/>
    <w:rsid w:val="006A30A6"/>
    <w:rsid w:val="006A6E82"/>
    <w:rsid w:val="006B703B"/>
    <w:rsid w:val="006D1532"/>
    <w:rsid w:val="006D4372"/>
    <w:rsid w:val="006F19FF"/>
    <w:rsid w:val="00732B46"/>
    <w:rsid w:val="007B122F"/>
    <w:rsid w:val="007E6C58"/>
    <w:rsid w:val="00807BC4"/>
    <w:rsid w:val="00867C84"/>
    <w:rsid w:val="00872B65"/>
    <w:rsid w:val="008866B3"/>
    <w:rsid w:val="008917A3"/>
    <w:rsid w:val="00892947"/>
    <w:rsid w:val="008A21E9"/>
    <w:rsid w:val="008A41B4"/>
    <w:rsid w:val="008B2E3F"/>
    <w:rsid w:val="008C7B5A"/>
    <w:rsid w:val="008D1675"/>
    <w:rsid w:val="008F6AB0"/>
    <w:rsid w:val="00906C89"/>
    <w:rsid w:val="009167F6"/>
    <w:rsid w:val="009263F0"/>
    <w:rsid w:val="00942EC1"/>
    <w:rsid w:val="00971D63"/>
    <w:rsid w:val="00981D7D"/>
    <w:rsid w:val="009878B2"/>
    <w:rsid w:val="009A2BBE"/>
    <w:rsid w:val="009D01AB"/>
    <w:rsid w:val="009D4C00"/>
    <w:rsid w:val="00A17801"/>
    <w:rsid w:val="00A62F72"/>
    <w:rsid w:val="00AA7E57"/>
    <w:rsid w:val="00AB09DE"/>
    <w:rsid w:val="00AB7E2E"/>
    <w:rsid w:val="00AD67EB"/>
    <w:rsid w:val="00AF2401"/>
    <w:rsid w:val="00AF6E1F"/>
    <w:rsid w:val="00B16435"/>
    <w:rsid w:val="00B47DEB"/>
    <w:rsid w:val="00B7141A"/>
    <w:rsid w:val="00B92D73"/>
    <w:rsid w:val="00C9780F"/>
    <w:rsid w:val="00CA2DE6"/>
    <w:rsid w:val="00CB5828"/>
    <w:rsid w:val="00CB6DC6"/>
    <w:rsid w:val="00CE14E1"/>
    <w:rsid w:val="00CF7995"/>
    <w:rsid w:val="00D01143"/>
    <w:rsid w:val="00D04928"/>
    <w:rsid w:val="00D05FDF"/>
    <w:rsid w:val="00D26CB0"/>
    <w:rsid w:val="00D45A8C"/>
    <w:rsid w:val="00D647E9"/>
    <w:rsid w:val="00D66456"/>
    <w:rsid w:val="00D66E40"/>
    <w:rsid w:val="00DA4608"/>
    <w:rsid w:val="00DC605F"/>
    <w:rsid w:val="00DC75DB"/>
    <w:rsid w:val="00DD0A64"/>
    <w:rsid w:val="00DD6DD9"/>
    <w:rsid w:val="00E06BD4"/>
    <w:rsid w:val="00E26F5A"/>
    <w:rsid w:val="00E41145"/>
    <w:rsid w:val="00E4419D"/>
    <w:rsid w:val="00E525C7"/>
    <w:rsid w:val="00E666D9"/>
    <w:rsid w:val="00E8646E"/>
    <w:rsid w:val="00EB600D"/>
    <w:rsid w:val="00EC2037"/>
    <w:rsid w:val="00ED7FBA"/>
    <w:rsid w:val="00EF5E9E"/>
    <w:rsid w:val="00F0773B"/>
    <w:rsid w:val="00F80BF8"/>
    <w:rsid w:val="00FA2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040F7"/>
  <w15:chartTrackingRefBased/>
  <w15:docId w15:val="{DB08CB45-9D85-43C7-A04A-38284718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299C"/>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6E40"/>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D66E40"/>
    <w:rPr>
      <w:sz w:val="18"/>
      <w:szCs w:val="18"/>
    </w:rPr>
  </w:style>
  <w:style w:type="paragraph" w:styleId="a5">
    <w:name w:val="footer"/>
    <w:basedOn w:val="a"/>
    <w:link w:val="a6"/>
    <w:uiPriority w:val="99"/>
    <w:unhideWhenUsed/>
    <w:rsid w:val="00D66E40"/>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D66E40"/>
    <w:rPr>
      <w:sz w:val="18"/>
      <w:szCs w:val="18"/>
    </w:rPr>
  </w:style>
  <w:style w:type="paragraph" w:styleId="a7">
    <w:name w:val="Plain Text"/>
    <w:basedOn w:val="a"/>
    <w:link w:val="a8"/>
    <w:rsid w:val="00E26F5A"/>
    <w:rPr>
      <w:rFonts w:ascii="宋体" w:eastAsia="宋体" w:hAnsi="Courier New" w:cs="Times New Roman"/>
      <w:szCs w:val="20"/>
    </w:rPr>
  </w:style>
  <w:style w:type="character" w:customStyle="1" w:styleId="a8">
    <w:name w:val="纯文本 字符"/>
    <w:basedOn w:val="a0"/>
    <w:link w:val="a7"/>
    <w:rsid w:val="00E26F5A"/>
    <w:rPr>
      <w:rFonts w:ascii="宋体" w:eastAsia="宋体" w:hAnsi="Courier New" w:cs="Times New Roman"/>
      <w:szCs w:val="20"/>
      <w14:ligatures w14:val="none"/>
    </w:rPr>
  </w:style>
  <w:style w:type="paragraph" w:styleId="a9">
    <w:name w:val="List Paragraph"/>
    <w:basedOn w:val="a"/>
    <w:uiPriority w:val="34"/>
    <w:qFormat/>
    <w:rsid w:val="00504CF7"/>
    <w:pPr>
      <w:ind w:firstLineChars="200" w:firstLine="420"/>
    </w:pPr>
  </w:style>
  <w:style w:type="character" w:styleId="aa">
    <w:name w:val="Hyperlink"/>
    <w:basedOn w:val="a0"/>
    <w:uiPriority w:val="99"/>
    <w:unhideWhenUsed/>
    <w:rsid w:val="00654E05"/>
    <w:rPr>
      <w:color w:val="0563C1" w:themeColor="hyperlink"/>
      <w:u w:val="single"/>
    </w:rPr>
  </w:style>
  <w:style w:type="character" w:styleId="ab">
    <w:name w:val="Unresolved Mention"/>
    <w:basedOn w:val="a0"/>
    <w:uiPriority w:val="99"/>
    <w:semiHidden/>
    <w:unhideWhenUsed/>
    <w:rsid w:val="00654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769488">
      <w:bodyDiv w:val="1"/>
      <w:marLeft w:val="0"/>
      <w:marRight w:val="0"/>
      <w:marTop w:val="0"/>
      <w:marBottom w:val="0"/>
      <w:divBdr>
        <w:top w:val="none" w:sz="0" w:space="0" w:color="auto"/>
        <w:left w:val="none" w:sz="0" w:space="0" w:color="auto"/>
        <w:bottom w:val="none" w:sz="0" w:space="0" w:color="auto"/>
        <w:right w:val="none" w:sz="0" w:space="0" w:color="auto"/>
      </w:divBdr>
      <w:divsChild>
        <w:div w:id="1587182311">
          <w:marLeft w:val="0"/>
          <w:marRight w:val="0"/>
          <w:marTop w:val="0"/>
          <w:marBottom w:val="0"/>
          <w:divBdr>
            <w:top w:val="none" w:sz="0" w:space="0" w:color="auto"/>
            <w:left w:val="none" w:sz="0" w:space="0" w:color="auto"/>
            <w:bottom w:val="none" w:sz="0" w:space="0" w:color="auto"/>
            <w:right w:val="none" w:sz="0" w:space="0" w:color="auto"/>
          </w:divBdr>
          <w:divsChild>
            <w:div w:id="542906172">
              <w:marLeft w:val="0"/>
              <w:marRight w:val="0"/>
              <w:marTop w:val="0"/>
              <w:marBottom w:val="0"/>
              <w:divBdr>
                <w:top w:val="none" w:sz="0" w:space="0" w:color="auto"/>
                <w:left w:val="none" w:sz="0" w:space="0" w:color="auto"/>
                <w:bottom w:val="none" w:sz="0" w:space="0" w:color="auto"/>
                <w:right w:val="none" w:sz="0" w:space="0" w:color="auto"/>
              </w:divBdr>
              <w:divsChild>
                <w:div w:id="14375989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0883609">
      <w:bodyDiv w:val="1"/>
      <w:marLeft w:val="0"/>
      <w:marRight w:val="0"/>
      <w:marTop w:val="0"/>
      <w:marBottom w:val="0"/>
      <w:divBdr>
        <w:top w:val="none" w:sz="0" w:space="0" w:color="auto"/>
        <w:left w:val="none" w:sz="0" w:space="0" w:color="auto"/>
        <w:bottom w:val="none" w:sz="0" w:space="0" w:color="auto"/>
        <w:right w:val="none" w:sz="0" w:space="0" w:color="auto"/>
      </w:divBdr>
      <w:divsChild>
        <w:div w:id="1381636435">
          <w:marLeft w:val="0"/>
          <w:marRight w:val="0"/>
          <w:marTop w:val="0"/>
          <w:marBottom w:val="0"/>
          <w:divBdr>
            <w:top w:val="none" w:sz="0" w:space="0" w:color="auto"/>
            <w:left w:val="none" w:sz="0" w:space="0" w:color="auto"/>
            <w:bottom w:val="none" w:sz="0" w:space="0" w:color="auto"/>
            <w:right w:val="none" w:sz="0" w:space="0" w:color="auto"/>
          </w:divBdr>
          <w:divsChild>
            <w:div w:id="4112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5155">
      <w:bodyDiv w:val="1"/>
      <w:marLeft w:val="0"/>
      <w:marRight w:val="0"/>
      <w:marTop w:val="0"/>
      <w:marBottom w:val="0"/>
      <w:divBdr>
        <w:top w:val="none" w:sz="0" w:space="0" w:color="auto"/>
        <w:left w:val="none" w:sz="0" w:space="0" w:color="auto"/>
        <w:bottom w:val="none" w:sz="0" w:space="0" w:color="auto"/>
        <w:right w:val="none" w:sz="0" w:space="0" w:color="auto"/>
      </w:divBdr>
      <w:divsChild>
        <w:div w:id="699621371">
          <w:marLeft w:val="0"/>
          <w:marRight w:val="0"/>
          <w:marTop w:val="0"/>
          <w:marBottom w:val="0"/>
          <w:divBdr>
            <w:top w:val="none" w:sz="0" w:space="0" w:color="auto"/>
            <w:left w:val="none" w:sz="0" w:space="0" w:color="auto"/>
            <w:bottom w:val="none" w:sz="0" w:space="0" w:color="auto"/>
            <w:right w:val="none" w:sz="0" w:space="0" w:color="auto"/>
          </w:divBdr>
          <w:divsChild>
            <w:div w:id="699210438">
              <w:marLeft w:val="0"/>
              <w:marRight w:val="0"/>
              <w:marTop w:val="0"/>
              <w:marBottom w:val="0"/>
              <w:divBdr>
                <w:top w:val="none" w:sz="0" w:space="0" w:color="auto"/>
                <w:left w:val="none" w:sz="0" w:space="0" w:color="auto"/>
                <w:bottom w:val="none" w:sz="0" w:space="0" w:color="auto"/>
                <w:right w:val="none" w:sz="0" w:space="0" w:color="auto"/>
              </w:divBdr>
              <w:divsChild>
                <w:div w:id="6327556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66273">
      <w:bodyDiv w:val="1"/>
      <w:marLeft w:val="0"/>
      <w:marRight w:val="0"/>
      <w:marTop w:val="0"/>
      <w:marBottom w:val="0"/>
      <w:divBdr>
        <w:top w:val="none" w:sz="0" w:space="0" w:color="auto"/>
        <w:left w:val="none" w:sz="0" w:space="0" w:color="auto"/>
        <w:bottom w:val="none" w:sz="0" w:space="0" w:color="auto"/>
        <w:right w:val="none" w:sz="0" w:space="0" w:color="auto"/>
      </w:divBdr>
      <w:divsChild>
        <w:div w:id="1590539">
          <w:marLeft w:val="0"/>
          <w:marRight w:val="0"/>
          <w:marTop w:val="0"/>
          <w:marBottom w:val="0"/>
          <w:divBdr>
            <w:top w:val="none" w:sz="0" w:space="0" w:color="auto"/>
            <w:left w:val="none" w:sz="0" w:space="0" w:color="auto"/>
            <w:bottom w:val="none" w:sz="0" w:space="0" w:color="auto"/>
            <w:right w:val="none" w:sz="0" w:space="0" w:color="auto"/>
          </w:divBdr>
          <w:divsChild>
            <w:div w:id="444932589">
              <w:marLeft w:val="0"/>
              <w:marRight w:val="0"/>
              <w:marTop w:val="0"/>
              <w:marBottom w:val="0"/>
              <w:divBdr>
                <w:top w:val="none" w:sz="0" w:space="0" w:color="auto"/>
                <w:left w:val="none" w:sz="0" w:space="0" w:color="auto"/>
                <w:bottom w:val="none" w:sz="0" w:space="0" w:color="auto"/>
                <w:right w:val="none" w:sz="0" w:space="0" w:color="auto"/>
              </w:divBdr>
              <w:divsChild>
                <w:div w:id="9052598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8089385">
      <w:bodyDiv w:val="1"/>
      <w:marLeft w:val="0"/>
      <w:marRight w:val="0"/>
      <w:marTop w:val="0"/>
      <w:marBottom w:val="0"/>
      <w:divBdr>
        <w:top w:val="none" w:sz="0" w:space="0" w:color="auto"/>
        <w:left w:val="none" w:sz="0" w:space="0" w:color="auto"/>
        <w:bottom w:val="none" w:sz="0" w:space="0" w:color="auto"/>
        <w:right w:val="none" w:sz="0" w:space="0" w:color="auto"/>
      </w:divBdr>
      <w:divsChild>
        <w:div w:id="1992444049">
          <w:marLeft w:val="0"/>
          <w:marRight w:val="0"/>
          <w:marTop w:val="0"/>
          <w:marBottom w:val="0"/>
          <w:divBdr>
            <w:top w:val="none" w:sz="0" w:space="0" w:color="auto"/>
            <w:left w:val="none" w:sz="0" w:space="0" w:color="auto"/>
            <w:bottom w:val="none" w:sz="0" w:space="0" w:color="auto"/>
            <w:right w:val="none" w:sz="0" w:space="0" w:color="auto"/>
          </w:divBdr>
          <w:divsChild>
            <w:div w:id="297687059">
              <w:marLeft w:val="0"/>
              <w:marRight w:val="0"/>
              <w:marTop w:val="0"/>
              <w:marBottom w:val="0"/>
              <w:divBdr>
                <w:top w:val="none" w:sz="0" w:space="0" w:color="auto"/>
                <w:left w:val="none" w:sz="0" w:space="0" w:color="auto"/>
                <w:bottom w:val="none" w:sz="0" w:space="0" w:color="auto"/>
                <w:right w:val="none" w:sz="0" w:space="0" w:color="auto"/>
              </w:divBdr>
              <w:divsChild>
                <w:div w:id="7991512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powsour.2005.04.027" TargetMode="External"/><Relationship Id="rId3" Type="http://schemas.openxmlformats.org/officeDocument/2006/relationships/settings" Target="settings.xml"/><Relationship Id="rId7" Type="http://schemas.openxmlformats.org/officeDocument/2006/relationships/hyperlink" Target="https://doi.org/10.1016/j.egypro.2019.01.4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jpowsour.2005.07.0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9</Pages>
  <Words>3483</Words>
  <Characters>19857</Characters>
  <Application>Microsoft Office Word</Application>
  <DocSecurity>0</DocSecurity>
  <Lines>165</Lines>
  <Paragraphs>46</Paragraphs>
  <ScaleCrop>false</ScaleCrop>
  <Company/>
  <LinksUpToDate>false</LinksUpToDate>
  <CharactersWithSpaces>23294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一语 仲</dc:creator>
  <cp:keywords/>
  <dc:description/>
  <cp:lastModifiedBy>一语 仲</cp:lastModifiedBy>
  <cp:revision>113</cp:revision>
  <dcterms:created xsi:type="dcterms:W3CDTF">2024-04-17T10:46:00Z</dcterms:created>
  <dcterms:modified xsi:type="dcterms:W3CDTF">2024-04-24T12:54:00Z</dcterms:modified>
</cp:coreProperties>
</file>