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C3DB1" w14:textId="77777777" w:rsidR="001F4BFD" w:rsidRDefault="001F4BFD" w:rsidP="001F4BFD">
      <w:r>
        <w:t>Comments 15: * Page (19) « measurement noise and process noise ». How are they</w:t>
      </w:r>
    </w:p>
    <w:p w14:paraId="2D4416EC" w14:textId="4AB74E19" w:rsidR="006F19FF" w:rsidRDefault="001F4BFD" w:rsidP="001F4BFD">
      <w:r>
        <w:t>defined? How are they generated?</w:t>
      </w:r>
    </w:p>
    <w:p w14:paraId="4263F5E3" w14:textId="77777777" w:rsidR="001F4BFD" w:rsidRDefault="001F4BFD" w:rsidP="001F4BFD"/>
    <w:p w14:paraId="26D72BDD" w14:textId="4842E94C" w:rsidR="001F4BFD" w:rsidRDefault="008D5468" w:rsidP="001F4BFD">
      <w:r>
        <w:rPr>
          <w:rFonts w:hint="eastAsia"/>
        </w:rPr>
        <w:t>Reply:</w:t>
      </w:r>
    </w:p>
    <w:p w14:paraId="22509DBE" w14:textId="41CEDB41" w:rsidR="00C61640" w:rsidRDefault="008E7056" w:rsidP="00C61640">
      <w:pPr>
        <w:rPr>
          <w:rFonts w:hint="eastAsia"/>
        </w:rPr>
      </w:pPr>
      <w:r>
        <w:t xml:space="preserve">Frist we should introduce the </w:t>
      </w:r>
      <w:r w:rsidR="00C61640">
        <w:rPr>
          <w:rFonts w:hint="eastAsia"/>
        </w:rPr>
        <w:t>system</w:t>
      </w:r>
      <w:r w:rsidR="00C61640">
        <w:t>’</w:t>
      </w:r>
      <w:r w:rsidR="00C61640">
        <w:rPr>
          <w:rFonts w:hint="eastAsia"/>
        </w:rPr>
        <w:t>s state transition function and measurement function</w:t>
      </w:r>
      <w:r>
        <w:t xml:space="preserve"> for better explanation. The functions</w:t>
      </w:r>
      <w:r w:rsidR="00C61640">
        <w:rPr>
          <w:rFonts w:hint="eastAsia"/>
        </w:rPr>
        <w:t xml:space="preserve"> can be denoted as:</w:t>
      </w:r>
    </w:p>
    <w:p w14:paraId="09C0478F" w14:textId="77777777" w:rsidR="00C61640" w:rsidRDefault="00C61640" w:rsidP="00C61640">
      <w:pPr>
        <w:keepNext/>
        <w:jc w:val="center"/>
      </w:pPr>
      <w:r>
        <w:rPr>
          <w:noProof/>
        </w:rPr>
        <w:drawing>
          <wp:inline distT="0" distB="0" distL="0" distR="0" wp14:anchorId="2007BE07" wp14:editId="6411C7F7">
            <wp:extent cx="1676400" cy="485775"/>
            <wp:effectExtent l="0" t="0" r="0" b="9525"/>
            <wp:docPr id="11128170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817017" name="图片 1112817017"/>
                    <pic:cNvPicPr/>
                  </pic:nvPicPr>
                  <pic:blipFill>
                    <a:blip r:embed="rId6">
                      <a:extLst>
                        <a:ext uri="{28A0092B-C50C-407E-A947-70E740481C1C}">
                          <a14:useLocalDpi xmlns:a14="http://schemas.microsoft.com/office/drawing/2010/main" val="0"/>
                        </a:ext>
                      </a:extLst>
                    </a:blip>
                    <a:stretch>
                      <a:fillRect/>
                    </a:stretch>
                  </pic:blipFill>
                  <pic:spPr>
                    <a:xfrm>
                      <a:off x="0" y="0"/>
                      <a:ext cx="1676400" cy="485775"/>
                    </a:xfrm>
                    <a:prstGeom prst="rect">
                      <a:avLst/>
                    </a:prstGeom>
                  </pic:spPr>
                </pic:pic>
              </a:graphicData>
            </a:graphic>
          </wp:inline>
        </w:drawing>
      </w:r>
    </w:p>
    <w:p w14:paraId="1B298143" w14:textId="35FB7432" w:rsidR="00C61640" w:rsidRDefault="00C61640" w:rsidP="001F4BFD">
      <w:r>
        <w:rPr>
          <w:rFonts w:hint="eastAsia"/>
        </w:rPr>
        <w:t xml:space="preserve">In which the </w:t>
      </w:r>
      <w:proofErr w:type="spellStart"/>
      <w:r>
        <w:rPr>
          <w:rFonts w:hint="eastAsia"/>
        </w:rPr>
        <w:t>X</w:t>
      </w:r>
      <w:r>
        <w:rPr>
          <w:vertAlign w:val="subscript"/>
        </w:rPr>
        <w:t>k</w:t>
      </w:r>
      <w:proofErr w:type="spellEnd"/>
      <w:r>
        <w:rPr>
          <w:vertAlign w:val="subscript"/>
        </w:rPr>
        <w:t xml:space="preserve"> </w:t>
      </w:r>
      <w:r>
        <w:t xml:space="preserve">being the state value at step K, </w:t>
      </w:r>
      <w:proofErr w:type="spellStart"/>
      <w:r>
        <w:t>Y</w:t>
      </w:r>
      <w:r>
        <w:rPr>
          <w:vertAlign w:val="subscript"/>
        </w:rPr>
        <w:t>k</w:t>
      </w:r>
      <w:proofErr w:type="spellEnd"/>
      <w:r>
        <w:t xml:space="preserve"> being the observer’s value at step K. </w:t>
      </w:r>
      <w:proofErr w:type="spellStart"/>
      <w:r>
        <w:t>Q</w:t>
      </w:r>
      <w:r>
        <w:rPr>
          <w:vertAlign w:val="subscript"/>
        </w:rPr>
        <w:t>k</w:t>
      </w:r>
      <w:proofErr w:type="spellEnd"/>
      <w:r>
        <w:rPr>
          <w:vertAlign w:val="subscript"/>
        </w:rPr>
        <w:t xml:space="preserve"> </w:t>
      </w:r>
      <w:r>
        <w:t xml:space="preserve">and </w:t>
      </w:r>
      <w:proofErr w:type="spellStart"/>
      <w:r>
        <w:t>R</w:t>
      </w:r>
      <w:r>
        <w:rPr>
          <w:vertAlign w:val="subscript"/>
        </w:rPr>
        <w:t>k</w:t>
      </w:r>
      <w:proofErr w:type="spellEnd"/>
      <w:r>
        <w:rPr>
          <w:vertAlign w:val="subscript"/>
        </w:rPr>
        <w:t xml:space="preserve"> </w:t>
      </w:r>
      <w:r>
        <w:t>are process and measurement noise at step K.</w:t>
      </w:r>
    </w:p>
    <w:p w14:paraId="2F7F4ED6" w14:textId="77777777" w:rsidR="008E7056" w:rsidRPr="00C61640" w:rsidRDefault="008E7056" w:rsidP="001F4BFD"/>
    <w:p w14:paraId="69D0A2E5" w14:textId="07224297" w:rsidR="00A117BA" w:rsidRDefault="00FF4119" w:rsidP="00FF4119">
      <w:r>
        <w:t xml:space="preserve">In the context of the formula, Q represents the process noise, which is the deviation between the true state value at time k, denoted as </w:t>
      </w:r>
      <w:proofErr w:type="spellStart"/>
      <w:r>
        <w:t>X</w:t>
      </w:r>
      <w:r w:rsidRPr="004E5147">
        <w:rPr>
          <w:vertAlign w:val="subscript"/>
        </w:rPr>
        <w:t>k</w:t>
      </w:r>
      <w:proofErr w:type="spellEnd"/>
      <w:r>
        <w:t>, and the predicted state, denoted as f(X</w:t>
      </w:r>
      <w:r w:rsidRPr="004E5147">
        <w:rPr>
          <w:vertAlign w:val="subscript"/>
        </w:rPr>
        <w:t>k-1</w:t>
      </w:r>
      <w:r>
        <w:t>). Given the true state at the previous time step, calculates the subsequent state using model.</w:t>
      </w:r>
      <w:r w:rsidR="00A117BA">
        <w:t>[1]</w:t>
      </w:r>
      <w:r>
        <w:t xml:space="preserve"> The difference between the calculated state and the actual state represents the process noise, which serves as a measure of the inaccuracy of the state transition equation.</w:t>
      </w:r>
      <w:r w:rsidR="00321355">
        <w:t xml:space="preserve"> </w:t>
      </w:r>
      <w:r>
        <w:t>This inaccuracy comes from two primary sources: first is the inherent simplifications within the model itself. Second, the real system is subject to unpredictable disturbances. These factors collectively signify that the model fails to fully capture the true dynamics of state changes.</w:t>
      </w:r>
      <w:r w:rsidR="00321355">
        <w:t xml:space="preserve"> </w:t>
      </w:r>
      <w:r>
        <w:t xml:space="preserve">Similarly, the measurement noise R quantifies the deviation between the sensor-observed value </w:t>
      </w:r>
      <w:proofErr w:type="spellStart"/>
      <w:r>
        <w:t>Y</w:t>
      </w:r>
      <w:r w:rsidRPr="00F903C2">
        <w:rPr>
          <w:vertAlign w:val="subscript"/>
        </w:rPr>
        <w:t>k</w:t>
      </w:r>
      <w:proofErr w:type="spellEnd"/>
      <w:r>
        <w:t xml:space="preserve"> and the estimated observation h(</w:t>
      </w:r>
      <w:proofErr w:type="spellStart"/>
      <w:r>
        <w:t>X</w:t>
      </w:r>
      <w:r w:rsidR="00BA4DB9">
        <w:rPr>
          <w:vertAlign w:val="subscript"/>
        </w:rPr>
        <w:t>k</w:t>
      </w:r>
      <w:proofErr w:type="spellEnd"/>
      <w:r>
        <w:t>) calculated from the true state at time k. This discrepancy is influenced by two key aspects: the precision limitations of the sensors, and the accuracy of the measurement equation "</w:t>
      </w:r>
      <w:proofErr w:type="gramStart"/>
      <w:r>
        <w:t>h(</w:t>
      </w:r>
      <w:proofErr w:type="gramEnd"/>
      <w:r>
        <w:t>)".</w:t>
      </w:r>
      <w:r w:rsidR="008D5468">
        <w:t>Both measurement and process noise were adding certain variance to existing</w:t>
      </w:r>
      <w:r w:rsidR="00CB4C7B">
        <w:rPr>
          <w:rFonts w:hint="eastAsia"/>
        </w:rPr>
        <w:t xml:space="preserve"> </w:t>
      </w:r>
      <w:r w:rsidR="008D5468">
        <w:t xml:space="preserve">values. </w:t>
      </w:r>
    </w:p>
    <w:p w14:paraId="54857655" w14:textId="77DCB9CB" w:rsidR="009E7FA9" w:rsidRPr="00A9497A" w:rsidRDefault="008D5468" w:rsidP="00FF4119">
      <w:r>
        <w:t>By adding the variance, we can provide an environment closer to real world</w:t>
      </w:r>
      <w:r w:rsidR="00CB4C7B">
        <w:rPr>
          <w:rFonts w:hint="eastAsia"/>
        </w:rPr>
        <w:t xml:space="preserve"> </w:t>
      </w:r>
      <w:r>
        <w:t>environment. We referenced Bao’s research</w:t>
      </w:r>
      <w:r w:rsidR="00CB4C7B">
        <w:rPr>
          <w:rFonts w:hint="eastAsia"/>
        </w:rPr>
        <w:t xml:space="preserve"> </w:t>
      </w:r>
      <w:r w:rsidR="00874444">
        <w:rPr>
          <w:rFonts w:hint="eastAsia"/>
        </w:rPr>
        <w:t>[2, 3</w:t>
      </w:r>
      <w:r w:rsidR="00D726EB">
        <w:rPr>
          <w:rFonts w:hint="eastAsia"/>
        </w:rPr>
        <w:t>, 4</w:t>
      </w:r>
      <w:r w:rsidR="00874444">
        <w:rPr>
          <w:rFonts w:hint="eastAsia"/>
        </w:rPr>
        <w:t xml:space="preserve">] </w:t>
      </w:r>
      <w:r>
        <w:t>to determine the value of variance, and</w:t>
      </w:r>
      <w:r w:rsidR="00CB4C7B">
        <w:rPr>
          <w:rFonts w:hint="eastAsia"/>
        </w:rPr>
        <w:t xml:space="preserve"> </w:t>
      </w:r>
      <w:r>
        <w:t>apply the variance on</w:t>
      </w:r>
      <w:r w:rsidR="00CB4C7B">
        <w:rPr>
          <w:rFonts w:hint="eastAsia"/>
        </w:rPr>
        <w:t xml:space="preserve"> </w:t>
      </w:r>
      <w:r>
        <w:t>observer’s measurement to create noise.</w:t>
      </w:r>
      <w:r w:rsidR="009E7FA9">
        <w:t xml:space="preserve"> The </w:t>
      </w:r>
      <w:r w:rsidR="009E7FA9">
        <w:rPr>
          <w:rFonts w:hint="eastAsia"/>
        </w:rPr>
        <w:t>process</w:t>
      </w:r>
      <w:r w:rsidR="009E7FA9">
        <w:t xml:space="preserve"> noise is </w:t>
      </w:r>
      <w:r w:rsidR="009E7FA9">
        <w:rPr>
          <w:rFonts w:hint="eastAsia"/>
        </w:rPr>
        <w:t>generated by applying variance of process noise on observer</w:t>
      </w:r>
      <w:r w:rsidR="009E7FA9">
        <w:t>’</w:t>
      </w:r>
      <w:r w:rsidR="009E7FA9">
        <w:rPr>
          <w:rFonts w:hint="eastAsia"/>
        </w:rPr>
        <w:t xml:space="preserve">s measurement. The measurement </w:t>
      </w:r>
      <w:r w:rsidR="00A9497A">
        <w:rPr>
          <w:rFonts w:hint="eastAsia"/>
        </w:rPr>
        <w:t>noise is generated by applying the variance of measurement noise on observer</w:t>
      </w:r>
      <w:r w:rsidR="00A9497A">
        <w:t>’</w:t>
      </w:r>
      <w:r w:rsidR="00A9497A">
        <w:rPr>
          <w:rFonts w:hint="eastAsia"/>
        </w:rPr>
        <w:t>s measurement, and determine the weight of model</w:t>
      </w:r>
      <w:r w:rsidR="00A9497A">
        <w:t>’</w:t>
      </w:r>
      <w:r w:rsidR="00A9497A">
        <w:rPr>
          <w:rFonts w:hint="eastAsia"/>
        </w:rPr>
        <w:t>s estimates against the observer</w:t>
      </w:r>
      <w:r w:rsidR="00A9497A">
        <w:t>’</w:t>
      </w:r>
      <w:r w:rsidR="00A9497A">
        <w:rPr>
          <w:rFonts w:hint="eastAsia"/>
        </w:rPr>
        <w:t>s value.</w:t>
      </w:r>
    </w:p>
    <w:p w14:paraId="03A25D4F" w14:textId="372D2997" w:rsidR="008D5468" w:rsidRDefault="008D5468" w:rsidP="008D5468">
      <w:r>
        <w:t>External disturbances and state transfer equation errors could cause the process noise.</w:t>
      </w:r>
      <w:r w:rsidR="00C525FB">
        <w:rPr>
          <w:rFonts w:hint="eastAsia"/>
        </w:rPr>
        <w:t xml:space="preserve"> </w:t>
      </w:r>
      <w:r>
        <w:t>Sensor inaccuracies and measurement equation errors could cause measurement noise.</w:t>
      </w:r>
    </w:p>
    <w:p w14:paraId="4A70EC57" w14:textId="77777777" w:rsidR="00784760" w:rsidRDefault="00784760" w:rsidP="008D5468">
      <w:pPr>
        <w:rPr>
          <w:rFonts w:hint="eastAsia"/>
        </w:rPr>
      </w:pPr>
    </w:p>
    <w:p w14:paraId="7789A070" w14:textId="71CD4BC4" w:rsidR="00B16B51" w:rsidRDefault="00B16B51" w:rsidP="008D5468">
      <w:r>
        <w:rPr>
          <w:rFonts w:hint="eastAsia"/>
        </w:rPr>
        <w:t>Ref:</w:t>
      </w:r>
    </w:p>
    <w:p w14:paraId="1D84FC79" w14:textId="216094AB" w:rsidR="006E77DE" w:rsidRPr="006E77DE" w:rsidRDefault="006E77DE" w:rsidP="006E77DE">
      <w:pPr>
        <w:widowControl/>
        <w:jc w:val="left"/>
      </w:pPr>
      <w:r>
        <w:rPr>
          <w:rFonts w:hint="eastAsia"/>
        </w:rPr>
        <w:t xml:space="preserve">[1] </w:t>
      </w:r>
      <w:r w:rsidRPr="006E77DE">
        <w:t xml:space="preserve">Bulut Y, Vines-Cavanaugh D, Bernal D. Process and Measurement Noise Estimation for Kalman Filtering. In: Proulx T, editor. Structural Dynamics, Volume 3, New York, NY: Springer New York; 2011, p. 375–86. </w:t>
      </w:r>
      <w:hyperlink r:id="rId7" w:history="1">
        <w:r w:rsidRPr="006E77DE">
          <w:t>https://doi.org/10.1007/978-1-4419-9834-7_36</w:t>
        </w:r>
      </w:hyperlink>
      <w:r w:rsidRPr="006E77DE">
        <w:t>.</w:t>
      </w:r>
    </w:p>
    <w:p w14:paraId="21ED9BC2" w14:textId="3E4FF906" w:rsidR="00B16B51" w:rsidRDefault="00B16B51" w:rsidP="00B16B51">
      <w:r>
        <w:rPr>
          <w:rFonts w:hint="eastAsia"/>
        </w:rPr>
        <w:t>[</w:t>
      </w:r>
      <w:r w:rsidR="00D726EB">
        <w:rPr>
          <w:rFonts w:hint="eastAsia"/>
        </w:rPr>
        <w:t>2</w:t>
      </w:r>
      <w:r>
        <w:rPr>
          <w:rFonts w:hint="eastAsia"/>
        </w:rPr>
        <w:t xml:space="preserve">] </w:t>
      </w:r>
      <w:r>
        <w:t>C. Bao, M. Ouyang, B. Yi. Modeling and</w:t>
      </w:r>
      <w:r w:rsidR="00503448">
        <w:rPr>
          <w:rFonts w:hint="eastAsia"/>
        </w:rPr>
        <w:t xml:space="preserve"> </w:t>
      </w:r>
      <w:r>
        <w:t>control of air stream and hydrogen flow with recirculation in a PEM fuel cell system</w:t>
      </w:r>
      <w:r w:rsidR="001F0204">
        <w:rPr>
          <w:rFonts w:hint="eastAsia"/>
        </w:rPr>
        <w:t xml:space="preserve"> </w:t>
      </w:r>
      <w:r>
        <w:t>—</w:t>
      </w:r>
      <w:r w:rsidR="00503448">
        <w:rPr>
          <w:rFonts w:hint="eastAsia"/>
        </w:rPr>
        <w:t xml:space="preserve"> </w:t>
      </w:r>
      <w:r>
        <w:t>I. Control-oriented modeling. Int J Hydrogen Energy 2006; 31: 1879-96.</w:t>
      </w:r>
    </w:p>
    <w:p w14:paraId="65804F18" w14:textId="1D113C70" w:rsidR="00FC4585" w:rsidRDefault="00FC4585" w:rsidP="00FC4585">
      <w:r>
        <w:rPr>
          <w:rFonts w:hint="eastAsia"/>
        </w:rPr>
        <w:t>[</w:t>
      </w:r>
      <w:r w:rsidR="00D726EB">
        <w:rPr>
          <w:rFonts w:hint="eastAsia"/>
        </w:rPr>
        <w:t>3</w:t>
      </w:r>
      <w:r>
        <w:rPr>
          <w:rFonts w:hint="eastAsia"/>
        </w:rPr>
        <w:t xml:space="preserve">] </w:t>
      </w:r>
      <w:r w:rsidR="007A2A5B">
        <w:rPr>
          <w:rFonts w:hint="eastAsia"/>
        </w:rPr>
        <w:t xml:space="preserve">C. </w:t>
      </w:r>
      <w:r>
        <w:t>Bao, W.G.</w:t>
      </w:r>
      <w:r>
        <w:rPr>
          <w:rFonts w:hint="eastAsia"/>
        </w:rPr>
        <w:t xml:space="preserve"> </w:t>
      </w:r>
      <w:r>
        <w:t>Bessler. Two-dimensional modeling of a polymer electrolyte membrane fuel cell with</w:t>
      </w:r>
      <w:r>
        <w:rPr>
          <w:rFonts w:hint="eastAsia"/>
        </w:rPr>
        <w:t xml:space="preserve"> </w:t>
      </w:r>
      <w:r>
        <w:t>long flow channel. Part I. Model development. J Power Sources 2015; 275: 922-34.</w:t>
      </w:r>
    </w:p>
    <w:p w14:paraId="6B04A853" w14:textId="394865B0" w:rsidR="007A2A5B" w:rsidRDefault="007A2A5B" w:rsidP="007A2A5B">
      <w:r>
        <w:rPr>
          <w:rFonts w:hint="eastAsia"/>
        </w:rPr>
        <w:t>[</w:t>
      </w:r>
      <w:r w:rsidR="00D726EB">
        <w:rPr>
          <w:rFonts w:hint="eastAsia"/>
        </w:rPr>
        <w:t>4</w:t>
      </w:r>
      <w:r>
        <w:rPr>
          <w:rFonts w:hint="eastAsia"/>
        </w:rPr>
        <w:t xml:space="preserve">] </w:t>
      </w:r>
      <w:r>
        <w:t>C. Bao, W.G. Bessler. Two-dimensional modeling of a polymer electrolyte</w:t>
      </w:r>
      <w:r w:rsidR="003F3D09">
        <w:rPr>
          <w:rFonts w:hint="eastAsia"/>
        </w:rPr>
        <w:t xml:space="preserve"> </w:t>
      </w:r>
      <w:r>
        <w:t xml:space="preserve">membrane fuel </w:t>
      </w:r>
      <w:r>
        <w:lastRenderedPageBreak/>
        <w:t>cell with long flow channel. Part II. Physics-based electrochemical</w:t>
      </w:r>
      <w:r w:rsidR="003F3D09">
        <w:rPr>
          <w:rFonts w:hint="eastAsia"/>
        </w:rPr>
        <w:t xml:space="preserve"> </w:t>
      </w:r>
      <w:r>
        <w:t>impedance analysis</w:t>
      </w:r>
    </w:p>
    <w:sectPr w:rsidR="007A2A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13EC9D" w14:textId="77777777" w:rsidR="003B629E" w:rsidRDefault="003B629E" w:rsidP="001F4BFD">
      <w:r>
        <w:separator/>
      </w:r>
    </w:p>
  </w:endnote>
  <w:endnote w:type="continuationSeparator" w:id="0">
    <w:p w14:paraId="29A19FCA" w14:textId="77777777" w:rsidR="003B629E" w:rsidRDefault="003B629E" w:rsidP="001F4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78D402" w14:textId="77777777" w:rsidR="003B629E" w:rsidRDefault="003B629E" w:rsidP="001F4BFD">
      <w:r>
        <w:separator/>
      </w:r>
    </w:p>
  </w:footnote>
  <w:footnote w:type="continuationSeparator" w:id="0">
    <w:p w14:paraId="519FD47F" w14:textId="77777777" w:rsidR="003B629E" w:rsidRDefault="003B629E" w:rsidP="001F4B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9F9"/>
    <w:rsid w:val="000A2987"/>
    <w:rsid w:val="000C10E5"/>
    <w:rsid w:val="000E7EE4"/>
    <w:rsid w:val="000F2F00"/>
    <w:rsid w:val="001708E7"/>
    <w:rsid w:val="001904FF"/>
    <w:rsid w:val="001F0204"/>
    <w:rsid w:val="001F4BFD"/>
    <w:rsid w:val="00207D72"/>
    <w:rsid w:val="002F18CA"/>
    <w:rsid w:val="002F59F9"/>
    <w:rsid w:val="00321355"/>
    <w:rsid w:val="00346248"/>
    <w:rsid w:val="003569FB"/>
    <w:rsid w:val="00364EC0"/>
    <w:rsid w:val="00370044"/>
    <w:rsid w:val="003B629E"/>
    <w:rsid w:val="003F3D09"/>
    <w:rsid w:val="003F6B6D"/>
    <w:rsid w:val="00400F5B"/>
    <w:rsid w:val="004A5C44"/>
    <w:rsid w:val="004E5147"/>
    <w:rsid w:val="00503448"/>
    <w:rsid w:val="00514E1F"/>
    <w:rsid w:val="005300AD"/>
    <w:rsid w:val="00687A96"/>
    <w:rsid w:val="006A7CFA"/>
    <w:rsid w:val="006E77DE"/>
    <w:rsid w:val="006F19FF"/>
    <w:rsid w:val="00732B46"/>
    <w:rsid w:val="00784760"/>
    <w:rsid w:val="007A2A5B"/>
    <w:rsid w:val="007F0BE9"/>
    <w:rsid w:val="00861A59"/>
    <w:rsid w:val="00862144"/>
    <w:rsid w:val="00874444"/>
    <w:rsid w:val="008D5468"/>
    <w:rsid w:val="008E7056"/>
    <w:rsid w:val="008F5578"/>
    <w:rsid w:val="009161C5"/>
    <w:rsid w:val="009A4831"/>
    <w:rsid w:val="009C5564"/>
    <w:rsid w:val="009E7FA9"/>
    <w:rsid w:val="00A117BA"/>
    <w:rsid w:val="00A22D42"/>
    <w:rsid w:val="00A8293E"/>
    <w:rsid w:val="00A9497A"/>
    <w:rsid w:val="00B16B51"/>
    <w:rsid w:val="00B602A3"/>
    <w:rsid w:val="00BA4DB9"/>
    <w:rsid w:val="00C525FB"/>
    <w:rsid w:val="00C61640"/>
    <w:rsid w:val="00CB4C7B"/>
    <w:rsid w:val="00CD3431"/>
    <w:rsid w:val="00D24E46"/>
    <w:rsid w:val="00D726EB"/>
    <w:rsid w:val="00E835B6"/>
    <w:rsid w:val="00F578FE"/>
    <w:rsid w:val="00F6585F"/>
    <w:rsid w:val="00F903C2"/>
    <w:rsid w:val="00F9429A"/>
    <w:rsid w:val="00FC4585"/>
    <w:rsid w:val="00FF4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3BE1A8"/>
  <w15:chartTrackingRefBased/>
  <w15:docId w15:val="{F74FF0D3-A244-4B5C-B92E-71A9B7723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45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4BFD"/>
    <w:pPr>
      <w:tabs>
        <w:tab w:val="center" w:pos="4153"/>
        <w:tab w:val="right" w:pos="8306"/>
      </w:tabs>
      <w:snapToGrid w:val="0"/>
      <w:jc w:val="center"/>
    </w:pPr>
    <w:rPr>
      <w:sz w:val="18"/>
      <w:szCs w:val="18"/>
    </w:rPr>
  </w:style>
  <w:style w:type="character" w:customStyle="1" w:styleId="a4">
    <w:name w:val="页眉 字符"/>
    <w:basedOn w:val="a0"/>
    <w:link w:val="a3"/>
    <w:uiPriority w:val="99"/>
    <w:rsid w:val="001F4BFD"/>
    <w:rPr>
      <w:sz w:val="18"/>
      <w:szCs w:val="18"/>
    </w:rPr>
  </w:style>
  <w:style w:type="paragraph" w:styleId="a5">
    <w:name w:val="footer"/>
    <w:basedOn w:val="a"/>
    <w:link w:val="a6"/>
    <w:uiPriority w:val="99"/>
    <w:unhideWhenUsed/>
    <w:rsid w:val="001F4BFD"/>
    <w:pPr>
      <w:tabs>
        <w:tab w:val="center" w:pos="4153"/>
        <w:tab w:val="right" w:pos="8306"/>
      </w:tabs>
      <w:snapToGrid w:val="0"/>
      <w:jc w:val="left"/>
    </w:pPr>
    <w:rPr>
      <w:sz w:val="18"/>
      <w:szCs w:val="18"/>
    </w:rPr>
  </w:style>
  <w:style w:type="character" w:customStyle="1" w:styleId="a6">
    <w:name w:val="页脚 字符"/>
    <w:basedOn w:val="a0"/>
    <w:link w:val="a5"/>
    <w:uiPriority w:val="99"/>
    <w:rsid w:val="001F4BFD"/>
    <w:rPr>
      <w:sz w:val="18"/>
      <w:szCs w:val="18"/>
    </w:rPr>
  </w:style>
  <w:style w:type="character" w:styleId="a7">
    <w:name w:val="Hyperlink"/>
    <w:basedOn w:val="a0"/>
    <w:uiPriority w:val="99"/>
    <w:semiHidden/>
    <w:unhideWhenUsed/>
    <w:rsid w:val="006E77DE"/>
    <w:rPr>
      <w:color w:val="0000FF"/>
      <w:u w:val="single"/>
    </w:rPr>
  </w:style>
  <w:style w:type="character" w:styleId="a8">
    <w:name w:val="Placeholder Text"/>
    <w:basedOn w:val="a0"/>
    <w:uiPriority w:val="99"/>
    <w:semiHidden/>
    <w:rsid w:val="00784760"/>
    <w:rPr>
      <w:color w:val="666666"/>
    </w:rPr>
  </w:style>
  <w:style w:type="paragraph" w:styleId="a9">
    <w:name w:val="caption"/>
    <w:basedOn w:val="a"/>
    <w:next w:val="a"/>
    <w:uiPriority w:val="35"/>
    <w:unhideWhenUsed/>
    <w:qFormat/>
    <w:rsid w:val="00A8293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702941">
      <w:bodyDiv w:val="1"/>
      <w:marLeft w:val="0"/>
      <w:marRight w:val="0"/>
      <w:marTop w:val="0"/>
      <w:marBottom w:val="0"/>
      <w:divBdr>
        <w:top w:val="none" w:sz="0" w:space="0" w:color="auto"/>
        <w:left w:val="none" w:sz="0" w:space="0" w:color="auto"/>
        <w:bottom w:val="none" w:sz="0" w:space="0" w:color="auto"/>
        <w:right w:val="none" w:sz="0" w:space="0" w:color="auto"/>
      </w:divBdr>
      <w:divsChild>
        <w:div w:id="394280849">
          <w:marLeft w:val="0"/>
          <w:marRight w:val="0"/>
          <w:marTop w:val="0"/>
          <w:marBottom w:val="0"/>
          <w:divBdr>
            <w:top w:val="none" w:sz="0" w:space="0" w:color="auto"/>
            <w:left w:val="none" w:sz="0" w:space="0" w:color="auto"/>
            <w:bottom w:val="none" w:sz="0" w:space="0" w:color="auto"/>
            <w:right w:val="none" w:sz="0" w:space="0" w:color="auto"/>
          </w:divBdr>
          <w:divsChild>
            <w:div w:id="1685784991">
              <w:marLeft w:val="0"/>
              <w:marRight w:val="0"/>
              <w:marTop w:val="0"/>
              <w:marBottom w:val="0"/>
              <w:divBdr>
                <w:top w:val="none" w:sz="0" w:space="0" w:color="auto"/>
                <w:left w:val="none" w:sz="0" w:space="0" w:color="auto"/>
                <w:bottom w:val="none" w:sz="0" w:space="0" w:color="auto"/>
                <w:right w:val="none" w:sz="0" w:space="0" w:color="auto"/>
              </w:divBdr>
              <w:divsChild>
                <w:div w:id="8210467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07/978-1-4419-9834-7_3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465</Words>
  <Characters>2654</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一语 仲</dc:creator>
  <cp:keywords/>
  <dc:description/>
  <cp:lastModifiedBy>一语 仲</cp:lastModifiedBy>
  <cp:revision>45</cp:revision>
  <dcterms:created xsi:type="dcterms:W3CDTF">2024-05-22T14:24:00Z</dcterms:created>
  <dcterms:modified xsi:type="dcterms:W3CDTF">2024-05-23T11:35:00Z</dcterms:modified>
</cp:coreProperties>
</file>