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7C" w:rsidRPr="009C4112" w:rsidRDefault="00DC4D7C" w:rsidP="00BE0CBA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1276"/>
      </w:tblGrid>
      <w:tr w:rsidR="003F2598" w:rsidRPr="009C4112" w:rsidTr="007B6CDB">
        <w:trPr>
          <w:trHeight w:val="312"/>
        </w:trPr>
        <w:tc>
          <w:tcPr>
            <w:tcW w:w="2547" w:type="dxa"/>
            <w:shd w:val="clear" w:color="auto" w:fill="E7E6E6" w:themeFill="background2"/>
          </w:tcPr>
          <w:p w:rsidR="003F2598" w:rsidRPr="009C4112" w:rsidRDefault="003F2598" w:rsidP="005A71F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b/>
                <w:szCs w:val="21"/>
              </w:rPr>
              <w:t>属性</w:t>
            </w:r>
          </w:p>
        </w:tc>
        <w:tc>
          <w:tcPr>
            <w:tcW w:w="2410" w:type="dxa"/>
            <w:shd w:val="clear" w:color="auto" w:fill="E7E6E6" w:themeFill="background2"/>
          </w:tcPr>
          <w:p w:rsidR="003F2598" w:rsidRPr="009C4112" w:rsidRDefault="003F2598" w:rsidP="005A71F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b/>
                <w:szCs w:val="21"/>
              </w:rPr>
              <w:t>中文</w:t>
            </w:r>
          </w:p>
        </w:tc>
        <w:tc>
          <w:tcPr>
            <w:tcW w:w="2126" w:type="dxa"/>
            <w:shd w:val="clear" w:color="auto" w:fill="E7E6E6" w:themeFill="background2"/>
          </w:tcPr>
          <w:p w:rsidR="003F2598" w:rsidRPr="009C4112" w:rsidRDefault="003F2598" w:rsidP="005A71F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b/>
                <w:szCs w:val="21"/>
              </w:rPr>
              <w:t>值</w:t>
            </w:r>
          </w:p>
        </w:tc>
        <w:tc>
          <w:tcPr>
            <w:tcW w:w="1276" w:type="dxa"/>
            <w:shd w:val="clear" w:color="auto" w:fill="E7E6E6" w:themeFill="background2"/>
          </w:tcPr>
          <w:p w:rsidR="003F2598" w:rsidRPr="009C4112" w:rsidRDefault="003F2598" w:rsidP="005A71FA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b/>
                <w:szCs w:val="21"/>
              </w:rPr>
              <w:t>默认值</w:t>
            </w:r>
          </w:p>
        </w:tc>
      </w:tr>
      <w:tr w:rsidR="003F2598" w:rsidRPr="009C4112" w:rsidTr="007B6CDB">
        <w:trPr>
          <w:trHeight w:val="31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SysTitle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系统名称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东方国信-电信事业部框架</w:t>
            </w:r>
          </w:p>
        </w:tc>
      </w:tr>
      <w:tr w:rsidR="003F2598" w:rsidRPr="009C4112" w:rsidTr="007B6CDB">
        <w:trPr>
          <w:trHeight w:val="938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SysMenuType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菜单类型</w:t>
            </w:r>
          </w:p>
        </w:tc>
        <w:tc>
          <w:tcPr>
            <w:tcW w:w="2126" w:type="dxa"/>
          </w:tcPr>
          <w:p w:rsidR="003F2598" w:rsidRPr="000B3AE4" w:rsidRDefault="00647C9D" w:rsidP="00BE0CB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hyperlink w:anchor="_float" w:history="1">
              <w:r w:rsidR="003F2598" w:rsidRPr="000B3AE4">
                <w:rPr>
                  <w:rStyle w:val="a5"/>
                  <w:rFonts w:ascii="微软雅黑" w:eastAsia="微软雅黑" w:hAnsi="微软雅黑"/>
                  <w:color w:val="4472C4" w:themeColor="accent5"/>
                  <w:szCs w:val="21"/>
                </w:rPr>
                <w:t>F</w:t>
              </w:r>
              <w:r w:rsidR="003F2598" w:rsidRPr="000B3AE4">
                <w:rPr>
                  <w:rStyle w:val="a5"/>
                  <w:rFonts w:ascii="微软雅黑" w:eastAsia="微软雅黑" w:hAnsi="微软雅黑" w:hint="eastAsia"/>
                  <w:color w:val="4472C4" w:themeColor="accent5"/>
                  <w:szCs w:val="21"/>
                </w:rPr>
                <w:t>loat</w:t>
              </w:r>
            </w:hyperlink>
          </w:p>
          <w:p w:rsidR="003F2598" w:rsidRPr="000B3AE4" w:rsidRDefault="00647C9D" w:rsidP="00BE0CBA">
            <w:pPr>
              <w:spacing w:line="360" w:lineRule="exact"/>
              <w:rPr>
                <w:rFonts w:ascii="微软雅黑" w:eastAsia="微软雅黑" w:hAnsi="微软雅黑"/>
                <w:color w:val="4472C4" w:themeColor="accent5"/>
                <w:szCs w:val="21"/>
              </w:rPr>
            </w:pPr>
            <w:hyperlink w:anchor="_tree" w:history="1">
              <w:r w:rsidR="003F2598" w:rsidRPr="000B3AE4">
                <w:rPr>
                  <w:rStyle w:val="a5"/>
                  <w:rFonts w:ascii="微软雅黑" w:eastAsia="微软雅黑" w:hAnsi="微软雅黑"/>
                  <w:color w:val="4472C4" w:themeColor="accent5"/>
                  <w:szCs w:val="21"/>
                </w:rPr>
                <w:t>T</w:t>
              </w:r>
              <w:r w:rsidR="003F2598" w:rsidRPr="000B3AE4">
                <w:rPr>
                  <w:rStyle w:val="a5"/>
                  <w:rFonts w:ascii="微软雅黑" w:eastAsia="微软雅黑" w:hAnsi="微软雅黑" w:hint="eastAsia"/>
                  <w:color w:val="4472C4" w:themeColor="accent5"/>
                  <w:szCs w:val="21"/>
                </w:rPr>
                <w:t>ree</w:t>
              </w:r>
            </w:hyperlink>
          </w:p>
          <w:p w:rsidR="003F2598" w:rsidRPr="009C4112" w:rsidRDefault="00647C9D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hyperlink w:anchor="_Dropdown" w:history="1">
              <w:r w:rsidR="003F2598" w:rsidRPr="000B3AE4">
                <w:rPr>
                  <w:rStyle w:val="a5"/>
                  <w:rFonts w:ascii="微软雅黑" w:eastAsia="微软雅黑" w:hAnsi="微软雅黑" w:hint="eastAsia"/>
                  <w:color w:val="4472C4" w:themeColor="accent5"/>
                  <w:szCs w:val="21"/>
                </w:rPr>
                <w:t>dropdown</w:t>
              </w:r>
            </w:hyperlink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tree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PwdEncrypt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密码加密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1加密，0不加密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2598" w:rsidRPr="009C4112" w:rsidTr="007B6CDB">
        <w:trPr>
          <w:trHeight w:val="31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SysMenuTab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选项卡个数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0没有，1-</w:t>
            </w:r>
            <w:r w:rsidRPr="009C4112">
              <w:rPr>
                <w:rFonts w:ascii="微软雅黑" w:eastAsia="微软雅黑" w:hAnsi="微软雅黑"/>
                <w:szCs w:val="21"/>
              </w:rPr>
              <w:t>99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3F2598" w:rsidRPr="009C4112" w:rsidTr="007B6CDB">
        <w:trPr>
          <w:trHeight w:val="31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ReOpenPage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重复打开菜单</w:t>
            </w:r>
          </w:p>
        </w:tc>
        <w:tc>
          <w:tcPr>
            <w:tcW w:w="2126" w:type="dxa"/>
          </w:tcPr>
          <w:p w:rsidR="003F2598" w:rsidRPr="009C4112" w:rsidRDefault="003F2598" w:rsidP="00607F3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0可以，</w:t>
            </w:r>
            <w:r w:rsidRPr="009C4112">
              <w:rPr>
                <w:rFonts w:ascii="微软雅黑" w:eastAsia="微软雅黑" w:hAnsi="微软雅黑"/>
                <w:szCs w:val="21"/>
              </w:rPr>
              <w:t>1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不可以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3F2598" w:rsidRPr="009C4112" w:rsidTr="007B6CDB">
        <w:trPr>
          <w:trHeight w:val="31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SysScreenType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宽窄屏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wide宽屏，narrow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窄屏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wide</w:t>
            </w:r>
          </w:p>
        </w:tc>
      </w:tr>
      <w:tr w:rsidR="003F2598" w:rsidRPr="009C4112" w:rsidTr="007B6CDB">
        <w:trPr>
          <w:trHeight w:val="938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MenuExpandLvl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菜单自动打开层级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当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SysMenuType=tree时可用。</w:t>
            </w:r>
          </w:p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1一级，all都展开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all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DefaultOpenPage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自动显示第一个菜单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1显示，0不显示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CustomLoginClass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自定义登录类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BackupMenu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自动备份菜单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rue是，false否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F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TopKpiPred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展现预警指标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true是，false否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F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IndexExplanation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指标解释展现：技术和业务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1展现技术，2展现业务（其他），3都不展现，0都展现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Review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E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builder报表是否展现评论功能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1展现，0不展现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AcLog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E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builder报表是否展现访问日志功能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1展现，0不展现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CityDuiBiao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Ebuilder是否展现对标功能（河北个性功能）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1展现，0不展现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ClearReportFileTime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Ebuilder是否定时清理临时文件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非空开启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LayyerExport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表格分级导出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rue启用，false隐藏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MenuFuQuan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菜单管理展现赋权：在菜单下选角色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1展现，0隐藏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584448" w:rsidRPr="009C4112" w:rsidTr="007B6CDB">
        <w:trPr>
          <w:trHeight w:val="302"/>
        </w:trPr>
        <w:tc>
          <w:tcPr>
            <w:tcW w:w="2547" w:type="dxa"/>
          </w:tcPr>
          <w:p w:rsidR="00584448" w:rsidRPr="009C4112" w:rsidRDefault="0058444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584448">
              <w:rPr>
                <w:rFonts w:ascii="微软雅黑" w:eastAsia="微软雅黑" w:hAnsi="微软雅黑" w:cs="Consolas"/>
                <w:kern w:val="0"/>
                <w:szCs w:val="21"/>
              </w:rPr>
              <w:t>treeOnlyExpandOneNode</w:t>
            </w:r>
          </w:p>
        </w:tc>
        <w:tc>
          <w:tcPr>
            <w:tcW w:w="2410" w:type="dxa"/>
          </w:tcPr>
          <w:p w:rsidR="00584448" w:rsidRPr="009C4112" w:rsidRDefault="00584448" w:rsidP="00BE0CBA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树形</w:t>
            </w:r>
            <w:r>
              <w:rPr>
                <w:rFonts w:ascii="微软雅黑" w:eastAsia="微软雅黑" w:hAnsi="微软雅黑"/>
                <w:szCs w:val="21"/>
              </w:rPr>
              <w:t>显示时是</w:t>
            </w:r>
            <w:r>
              <w:rPr>
                <w:rFonts w:ascii="微软雅黑" w:eastAsia="微软雅黑" w:hAnsi="微软雅黑" w:hint="eastAsia"/>
                <w:szCs w:val="21"/>
              </w:rPr>
              <w:t>否是</w:t>
            </w:r>
            <w:r>
              <w:rPr>
                <w:rFonts w:ascii="微软雅黑" w:eastAsia="微软雅黑" w:hAnsi="微软雅黑"/>
                <w:szCs w:val="21"/>
              </w:rPr>
              <w:t>同</w:t>
            </w:r>
            <w:r>
              <w:rPr>
                <w:rFonts w:ascii="微软雅黑" w:eastAsia="微软雅黑" w:hAnsi="微软雅黑" w:hint="eastAsia"/>
                <w:szCs w:val="21"/>
              </w:rPr>
              <w:t>级</w:t>
            </w:r>
            <w:r>
              <w:rPr>
                <w:rFonts w:ascii="微软雅黑" w:eastAsia="微软雅黑" w:hAnsi="微软雅黑"/>
                <w:szCs w:val="21"/>
              </w:rPr>
              <w:t>只</w:t>
            </w:r>
            <w:r>
              <w:rPr>
                <w:rFonts w:ascii="微软雅黑" w:eastAsia="微软雅黑" w:hAnsi="微软雅黑" w:hint="eastAsia"/>
                <w:szCs w:val="21"/>
              </w:rPr>
              <w:t>允</w:t>
            </w:r>
            <w:r>
              <w:rPr>
                <w:rFonts w:ascii="微软雅黑" w:eastAsia="微软雅黑" w:hAnsi="微软雅黑"/>
                <w:szCs w:val="21"/>
              </w:rPr>
              <w:t>许打开一个结点。</w:t>
            </w:r>
          </w:p>
        </w:tc>
        <w:tc>
          <w:tcPr>
            <w:tcW w:w="2126" w:type="dxa"/>
          </w:tcPr>
          <w:p w:rsidR="00584448" w:rsidRPr="00584448" w:rsidRDefault="00584448" w:rsidP="00BE0CBA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0否</w:t>
            </w:r>
          </w:p>
        </w:tc>
        <w:tc>
          <w:tcPr>
            <w:tcW w:w="1276" w:type="dxa"/>
          </w:tcPr>
          <w:p w:rsidR="00584448" w:rsidRPr="009C4112" w:rsidRDefault="00584448" w:rsidP="00BE0CBA">
            <w:pPr>
              <w:spacing w:line="36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lastRenderedPageBreak/>
              <w:t>PdfWaterMark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导出的pdf增加水印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rue是，false否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/>
                <w:szCs w:val="21"/>
              </w:rPr>
              <w:t>T</w:t>
            </w:r>
            <w:r w:rsidRPr="009C4112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WaterMarkText</w:t>
            </w:r>
          </w:p>
        </w:tc>
        <w:tc>
          <w:tcPr>
            <w:tcW w:w="2410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D1791B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水印的文字: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login_id登录工号，自定义的文字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login_id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WaterMarkTextAddedTime</w:t>
            </w:r>
          </w:p>
        </w:tc>
        <w:tc>
          <w:tcPr>
            <w:tcW w:w="2410" w:type="dxa"/>
          </w:tcPr>
          <w:p w:rsidR="003F2598" w:rsidRPr="009C4112" w:rsidRDefault="003F2598" w:rsidP="00433E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水印后增加时间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T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rue是，false否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T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rue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WaterMarkPosition</w:t>
            </w:r>
          </w:p>
        </w:tc>
        <w:tc>
          <w:tcPr>
            <w:tcW w:w="2410" w:type="dxa"/>
          </w:tcPr>
          <w:p w:rsidR="003F2598" w:rsidRPr="009C4112" w:rsidRDefault="003F2598" w:rsidP="001E162E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1E162E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水印位置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自定义：x,y距离左侧，距离顶部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100,400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WaterMarkFontSize</w:t>
            </w:r>
          </w:p>
        </w:tc>
        <w:tc>
          <w:tcPr>
            <w:tcW w:w="2410" w:type="dxa"/>
          </w:tcPr>
          <w:p w:rsidR="003F2598" w:rsidRPr="009C4112" w:rsidRDefault="003F2598" w:rsidP="00EC2FA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EC2FA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水印文字大小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12到100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30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WaterMarkRotate</w:t>
            </w:r>
          </w:p>
        </w:tc>
        <w:tc>
          <w:tcPr>
            <w:tcW w:w="2410" w:type="dxa"/>
          </w:tcPr>
          <w:p w:rsidR="003F2598" w:rsidRPr="009C4112" w:rsidRDefault="003F2598" w:rsidP="00653B05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653B05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水印文字旋转角度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0到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90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45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WaterMarkOpacit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PdfWaterMark为true时有效。</w:t>
            </w:r>
          </w:p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水印文字的透明度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0.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1f到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0.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9f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0.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6f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AuthExport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导出需要赋权（在菜单赋权处）</w:t>
            </w:r>
          </w:p>
        </w:tc>
        <w:tc>
          <w:tcPr>
            <w:tcW w:w="212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T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rue是，false不用赋权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T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rue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ThemeStyle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组件的主题（不是框架，如表格）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a:gray</w:t>
            </w:r>
          </w:p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b:default    c:cupertino    d:dark-hive    e:pepper-grinder     f:sunny   g:green  h:heibeiblue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b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HiddenCurrentLocation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DBSource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框架数据库类型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Oracle，mysql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oracle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firstTabClosable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SysMenuTab大于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0时有效。</w:t>
            </w:r>
          </w:p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第一个选项卡是否可以关闭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True是，false否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True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MaxExcelRow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导出excel时sql一次查询条数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1-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10000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5000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MaxPdfRow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导出pdf时sql一次查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lastRenderedPageBreak/>
              <w:t>询条数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lastRenderedPageBreak/>
              <w:t>1-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5000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2500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lastRenderedPageBreak/>
              <w:t>isPortal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框架是否为门户模式。如为</w:t>
            </w: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  <w:highlight w:val="white"/>
              </w:rPr>
              <w:t>1则会判断子系统等，如子系统的菜单。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1是，0不是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LoginOutPortalUrl1</w:t>
            </w:r>
          </w:p>
        </w:tc>
        <w:tc>
          <w:tcPr>
            <w:tcW w:w="2410" w:type="dxa"/>
          </w:tcPr>
          <w:p w:rsidR="003F2598" w:rsidRPr="009C4112" w:rsidRDefault="003F2598" w:rsidP="001B28AB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isPortal=1时有效。单点退出dcn网的ip地址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  <w:t>LoginOutPortalUrl2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isPortal=1时有效。单点退出oa网的ip地址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  <w:highlight w:val="white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CheckChangePasswordRule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是否定时修改密码，配合ForceChangePasswordDayNum参数，超过指定天数，提示用户修改密码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1是，0否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0</w:t>
            </w:r>
          </w:p>
        </w:tc>
      </w:tr>
      <w:tr w:rsidR="003F2598" w:rsidRPr="009C4112" w:rsidTr="007B6CDB">
        <w:trPr>
          <w:trHeight w:val="302"/>
        </w:trPr>
        <w:tc>
          <w:tcPr>
            <w:tcW w:w="2547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ForceChangePasswordDayNum</w:t>
            </w:r>
          </w:p>
        </w:tc>
        <w:tc>
          <w:tcPr>
            <w:tcW w:w="2410" w:type="dxa"/>
          </w:tcPr>
          <w:p w:rsidR="003F2598" w:rsidRPr="009C4112" w:rsidRDefault="003F2598" w:rsidP="00B641F4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修改的密码的周期</w:t>
            </w:r>
          </w:p>
        </w:tc>
        <w:tc>
          <w:tcPr>
            <w:tcW w:w="2126" w:type="dxa"/>
          </w:tcPr>
          <w:p w:rsidR="003F2598" w:rsidRPr="009C4112" w:rsidRDefault="003F2598" w:rsidP="00E21468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9C4112">
              <w:rPr>
                <w:rFonts w:ascii="微软雅黑" w:eastAsia="微软雅黑" w:hAnsi="微软雅黑" w:cs="Consolas" w:hint="eastAsia"/>
                <w:kern w:val="0"/>
                <w:szCs w:val="21"/>
              </w:rPr>
              <w:t>0-</w:t>
            </w:r>
            <w:r w:rsidRPr="009C4112">
              <w:rPr>
                <w:rFonts w:ascii="微软雅黑" w:eastAsia="微软雅黑" w:hAnsi="微软雅黑" w:cs="Consolas"/>
                <w:kern w:val="0"/>
                <w:szCs w:val="21"/>
              </w:rPr>
              <w:t>365。0关闭此功能，即永远不提示修改。</w:t>
            </w:r>
          </w:p>
        </w:tc>
        <w:tc>
          <w:tcPr>
            <w:tcW w:w="1276" w:type="dxa"/>
          </w:tcPr>
          <w:p w:rsidR="003F2598" w:rsidRPr="009C4112" w:rsidRDefault="003F2598" w:rsidP="00BE0CBA">
            <w:pPr>
              <w:spacing w:line="360" w:lineRule="exact"/>
              <w:rPr>
                <w:rFonts w:ascii="微软雅黑" w:eastAsia="微软雅黑" w:hAnsi="微软雅黑" w:cs="Consolas"/>
                <w:kern w:val="0"/>
                <w:szCs w:val="21"/>
              </w:rPr>
            </w:pPr>
          </w:p>
        </w:tc>
      </w:tr>
    </w:tbl>
    <w:p w:rsidR="00651884" w:rsidRPr="009C4112" w:rsidRDefault="00651884" w:rsidP="00BE0CBA">
      <w:pPr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651884" w:rsidRPr="009C4112" w:rsidRDefault="00651884" w:rsidP="00BE0CBA">
      <w:pPr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651884" w:rsidRPr="009C4112" w:rsidRDefault="00651884" w:rsidP="00BE0CBA">
      <w:pPr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414BBB" w:rsidRPr="009C4112" w:rsidRDefault="00414BBB" w:rsidP="00F05043">
      <w:pPr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Consolas"/>
          <w:kern w:val="0"/>
          <w:szCs w:val="21"/>
        </w:rPr>
      </w:pPr>
    </w:p>
    <w:p w:rsidR="00414BBB" w:rsidRPr="009C4112" w:rsidRDefault="00414BBB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D2684F">
      <w:pPr>
        <w:pStyle w:val="1"/>
        <w:rPr>
          <w:rFonts w:ascii="微软雅黑" w:eastAsia="微软雅黑" w:hAnsi="微软雅黑"/>
          <w:sz w:val="21"/>
          <w:szCs w:val="21"/>
        </w:rPr>
      </w:pPr>
      <w:bookmarkStart w:id="1" w:name="_float"/>
      <w:bookmarkEnd w:id="1"/>
      <w:r w:rsidRPr="009C4112">
        <w:rPr>
          <w:rFonts w:ascii="微软雅黑" w:eastAsia="微软雅黑" w:hAnsi="微软雅黑"/>
          <w:sz w:val="21"/>
          <w:szCs w:val="21"/>
        </w:rPr>
        <w:t>float</w:t>
      </w: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  <w:r w:rsidRPr="009C4112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EDBB8FF" wp14:editId="4E551342">
            <wp:simplePos x="0" y="0"/>
            <wp:positionH relativeFrom="column">
              <wp:posOffset>129540</wp:posOffset>
            </wp:positionH>
            <wp:positionV relativeFrom="paragraph">
              <wp:posOffset>144780</wp:posOffset>
            </wp:positionV>
            <wp:extent cx="3895200" cy="105840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  <w:r w:rsidRPr="009C4112">
        <w:rPr>
          <w:rFonts w:ascii="微软雅黑" w:eastAsia="微软雅黑" w:hAnsi="微软雅黑"/>
          <w:noProof/>
          <w:szCs w:val="21"/>
        </w:rPr>
        <w:lastRenderedPageBreak/>
        <w:drawing>
          <wp:anchor distT="0" distB="0" distL="114300" distR="114300" simplePos="0" relativeHeight="251661312" behindDoc="1" locked="0" layoutInCell="1" allowOverlap="1" wp14:anchorId="30D0B84C" wp14:editId="523B15F9">
            <wp:simplePos x="0" y="0"/>
            <wp:positionH relativeFrom="column">
              <wp:posOffset>152400</wp:posOffset>
            </wp:positionH>
            <wp:positionV relativeFrom="paragraph">
              <wp:posOffset>7620</wp:posOffset>
            </wp:positionV>
            <wp:extent cx="230505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421" y="21519"/>
                <wp:lineTo x="2142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1A2784" w:rsidRPr="009C4112" w:rsidRDefault="001A278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7E17F4" w:rsidRPr="009C4112" w:rsidRDefault="007E17F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7E17F4" w:rsidRPr="009C4112" w:rsidRDefault="007E17F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7E17F4" w:rsidRPr="009C4112" w:rsidRDefault="007E17F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7E17F4" w:rsidRPr="009C4112" w:rsidRDefault="007E17F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7E17F4" w:rsidRPr="009C4112" w:rsidRDefault="007E17F4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7E17F4">
      <w:pPr>
        <w:pStyle w:val="1"/>
        <w:rPr>
          <w:rFonts w:ascii="微软雅黑" w:eastAsia="微软雅黑" w:hAnsi="微软雅黑"/>
          <w:sz w:val="21"/>
          <w:szCs w:val="21"/>
        </w:rPr>
      </w:pPr>
      <w:bookmarkStart w:id="2" w:name="_tree"/>
      <w:bookmarkEnd w:id="2"/>
      <w:r w:rsidRPr="009C4112">
        <w:rPr>
          <w:rFonts w:ascii="微软雅黑" w:eastAsia="微软雅黑" w:hAnsi="微软雅黑"/>
          <w:sz w:val="21"/>
          <w:szCs w:val="21"/>
        </w:rPr>
        <w:t>tree</w:t>
      </w: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  <w:r w:rsidRPr="009C4112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FC6CD8B" wp14:editId="48C83067">
            <wp:simplePos x="0" y="0"/>
            <wp:positionH relativeFrom="column">
              <wp:posOffset>0</wp:posOffset>
            </wp:positionH>
            <wp:positionV relativeFrom="paragraph">
              <wp:posOffset>-2194560</wp:posOffset>
            </wp:positionV>
            <wp:extent cx="2181225" cy="23812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C4F" w:rsidRPr="009C4112" w:rsidRDefault="00F33C4F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414BBB" w:rsidRPr="009C4112" w:rsidRDefault="00414BBB" w:rsidP="007E17F4">
      <w:pPr>
        <w:pStyle w:val="1"/>
        <w:rPr>
          <w:rFonts w:ascii="微软雅黑" w:eastAsia="微软雅黑" w:hAnsi="微软雅黑"/>
          <w:kern w:val="2"/>
          <w:sz w:val="21"/>
          <w:szCs w:val="21"/>
        </w:rPr>
      </w:pPr>
      <w:bookmarkStart w:id="3" w:name="_Dropdown"/>
      <w:bookmarkEnd w:id="3"/>
      <w:r w:rsidRPr="009C4112">
        <w:rPr>
          <w:rFonts w:ascii="微软雅黑" w:eastAsia="微软雅黑" w:hAnsi="微软雅黑"/>
          <w:sz w:val="21"/>
          <w:szCs w:val="21"/>
        </w:rPr>
        <w:lastRenderedPageBreak/>
        <w:t>D</w:t>
      </w:r>
      <w:r w:rsidRPr="009C4112">
        <w:rPr>
          <w:rFonts w:ascii="微软雅黑" w:eastAsia="微软雅黑" w:hAnsi="微软雅黑" w:hint="eastAsia"/>
          <w:sz w:val="21"/>
          <w:szCs w:val="21"/>
        </w:rPr>
        <w:t>ropdown</w:t>
      </w:r>
    </w:p>
    <w:p w:rsidR="00414BBB" w:rsidRPr="009C4112" w:rsidRDefault="00414BBB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414BBB" w:rsidRPr="009C4112" w:rsidRDefault="00414BBB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  <w:r w:rsidRPr="009C4112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42F5B044" wp14:editId="6677FA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90900" cy="3315335"/>
            <wp:effectExtent l="0" t="0" r="0" b="0"/>
            <wp:wrapTight wrapText="bothSides">
              <wp:wrapPolygon edited="0">
                <wp:start x="0" y="0"/>
                <wp:lineTo x="0" y="21472"/>
                <wp:lineTo x="21479" y="21472"/>
                <wp:lineTo x="2147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BBB" w:rsidRPr="009C4112" w:rsidRDefault="00414BBB" w:rsidP="00BE0CBA">
      <w:pPr>
        <w:spacing w:line="360" w:lineRule="exact"/>
        <w:rPr>
          <w:rFonts w:ascii="微软雅黑" w:eastAsia="微软雅黑" w:hAnsi="微软雅黑" w:cs="Consolas"/>
          <w:kern w:val="0"/>
          <w:szCs w:val="21"/>
        </w:rPr>
      </w:pPr>
    </w:p>
    <w:p w:rsidR="00414BBB" w:rsidRPr="009C4112" w:rsidRDefault="00414BBB" w:rsidP="00BE0CBA">
      <w:pPr>
        <w:spacing w:line="360" w:lineRule="exact"/>
        <w:rPr>
          <w:rFonts w:ascii="微软雅黑" w:eastAsia="微软雅黑" w:hAnsi="微软雅黑"/>
          <w:szCs w:val="21"/>
        </w:rPr>
      </w:pPr>
    </w:p>
    <w:sectPr w:rsidR="00414BBB" w:rsidRPr="009C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C9D" w:rsidRDefault="00647C9D" w:rsidP="00584448">
      <w:r>
        <w:separator/>
      </w:r>
    </w:p>
  </w:endnote>
  <w:endnote w:type="continuationSeparator" w:id="0">
    <w:p w:rsidR="00647C9D" w:rsidRDefault="00647C9D" w:rsidP="0058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C9D" w:rsidRDefault="00647C9D" w:rsidP="00584448">
      <w:r>
        <w:separator/>
      </w:r>
    </w:p>
  </w:footnote>
  <w:footnote w:type="continuationSeparator" w:id="0">
    <w:p w:rsidR="00647C9D" w:rsidRDefault="00647C9D" w:rsidP="00584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27"/>
    <w:rsid w:val="00005B6A"/>
    <w:rsid w:val="000135BB"/>
    <w:rsid w:val="00037CD1"/>
    <w:rsid w:val="000731AD"/>
    <w:rsid w:val="000747DA"/>
    <w:rsid w:val="000905E7"/>
    <w:rsid w:val="00096D08"/>
    <w:rsid w:val="000B3AE4"/>
    <w:rsid w:val="000C3B6A"/>
    <w:rsid w:val="001002CD"/>
    <w:rsid w:val="0013577A"/>
    <w:rsid w:val="00197608"/>
    <w:rsid w:val="001A2784"/>
    <w:rsid w:val="001B28AB"/>
    <w:rsid w:val="001E162E"/>
    <w:rsid w:val="002148C3"/>
    <w:rsid w:val="00214C3E"/>
    <w:rsid w:val="00271B7A"/>
    <w:rsid w:val="00284F2D"/>
    <w:rsid w:val="00285C27"/>
    <w:rsid w:val="00291FDE"/>
    <w:rsid w:val="002A7CA1"/>
    <w:rsid w:val="002D4CBF"/>
    <w:rsid w:val="002D7527"/>
    <w:rsid w:val="002E71F1"/>
    <w:rsid w:val="0031747A"/>
    <w:rsid w:val="003258BF"/>
    <w:rsid w:val="00330077"/>
    <w:rsid w:val="003802F4"/>
    <w:rsid w:val="00382501"/>
    <w:rsid w:val="003F2598"/>
    <w:rsid w:val="004056E0"/>
    <w:rsid w:val="004071D4"/>
    <w:rsid w:val="00414BBB"/>
    <w:rsid w:val="00420AE5"/>
    <w:rsid w:val="00433E68"/>
    <w:rsid w:val="004B3039"/>
    <w:rsid w:val="004D1E90"/>
    <w:rsid w:val="00502E81"/>
    <w:rsid w:val="0050718D"/>
    <w:rsid w:val="005246DD"/>
    <w:rsid w:val="00527BC2"/>
    <w:rsid w:val="00533F6B"/>
    <w:rsid w:val="00542B9F"/>
    <w:rsid w:val="005453C0"/>
    <w:rsid w:val="00577140"/>
    <w:rsid w:val="00584448"/>
    <w:rsid w:val="005A14A2"/>
    <w:rsid w:val="005A1AA3"/>
    <w:rsid w:val="005A68A9"/>
    <w:rsid w:val="005A71FA"/>
    <w:rsid w:val="005D3EBA"/>
    <w:rsid w:val="005F443F"/>
    <w:rsid w:val="00607F34"/>
    <w:rsid w:val="0061541E"/>
    <w:rsid w:val="00647C9D"/>
    <w:rsid w:val="00651884"/>
    <w:rsid w:val="00653B05"/>
    <w:rsid w:val="006574E6"/>
    <w:rsid w:val="00697230"/>
    <w:rsid w:val="006E156A"/>
    <w:rsid w:val="007330FB"/>
    <w:rsid w:val="00751507"/>
    <w:rsid w:val="007560D2"/>
    <w:rsid w:val="00757BC2"/>
    <w:rsid w:val="00787AA5"/>
    <w:rsid w:val="007B6CDB"/>
    <w:rsid w:val="007E17F4"/>
    <w:rsid w:val="007F2503"/>
    <w:rsid w:val="00824CFD"/>
    <w:rsid w:val="008300AD"/>
    <w:rsid w:val="00836BB2"/>
    <w:rsid w:val="00866A41"/>
    <w:rsid w:val="008806AC"/>
    <w:rsid w:val="008A5142"/>
    <w:rsid w:val="008A5720"/>
    <w:rsid w:val="008C1540"/>
    <w:rsid w:val="008F64B1"/>
    <w:rsid w:val="00956973"/>
    <w:rsid w:val="00960A8A"/>
    <w:rsid w:val="0098466B"/>
    <w:rsid w:val="009C2417"/>
    <w:rsid w:val="009C4112"/>
    <w:rsid w:val="009E352F"/>
    <w:rsid w:val="009F26D9"/>
    <w:rsid w:val="009F3D98"/>
    <w:rsid w:val="00A039FE"/>
    <w:rsid w:val="00A1410C"/>
    <w:rsid w:val="00A261CF"/>
    <w:rsid w:val="00A26E2F"/>
    <w:rsid w:val="00A32B9F"/>
    <w:rsid w:val="00A36991"/>
    <w:rsid w:val="00A37094"/>
    <w:rsid w:val="00A51849"/>
    <w:rsid w:val="00A64A62"/>
    <w:rsid w:val="00A852D4"/>
    <w:rsid w:val="00A86E8E"/>
    <w:rsid w:val="00AC12AF"/>
    <w:rsid w:val="00AD70B2"/>
    <w:rsid w:val="00AE6E7B"/>
    <w:rsid w:val="00B008A5"/>
    <w:rsid w:val="00B039D6"/>
    <w:rsid w:val="00B14D59"/>
    <w:rsid w:val="00B32809"/>
    <w:rsid w:val="00B337E8"/>
    <w:rsid w:val="00B641F4"/>
    <w:rsid w:val="00B84C54"/>
    <w:rsid w:val="00BA0ADE"/>
    <w:rsid w:val="00BA1166"/>
    <w:rsid w:val="00BC0CA0"/>
    <w:rsid w:val="00BD0E49"/>
    <w:rsid w:val="00BD1A2F"/>
    <w:rsid w:val="00BD4330"/>
    <w:rsid w:val="00BD4808"/>
    <w:rsid w:val="00BE0CBA"/>
    <w:rsid w:val="00BE299C"/>
    <w:rsid w:val="00BF016D"/>
    <w:rsid w:val="00C046E3"/>
    <w:rsid w:val="00C22127"/>
    <w:rsid w:val="00C816B3"/>
    <w:rsid w:val="00C90A54"/>
    <w:rsid w:val="00D045E5"/>
    <w:rsid w:val="00D1791B"/>
    <w:rsid w:val="00D2684F"/>
    <w:rsid w:val="00D30D45"/>
    <w:rsid w:val="00D80236"/>
    <w:rsid w:val="00DA14E4"/>
    <w:rsid w:val="00DB6F35"/>
    <w:rsid w:val="00DC4D7C"/>
    <w:rsid w:val="00DE3521"/>
    <w:rsid w:val="00DF7FDE"/>
    <w:rsid w:val="00E010C9"/>
    <w:rsid w:val="00E13024"/>
    <w:rsid w:val="00E21468"/>
    <w:rsid w:val="00E34AB2"/>
    <w:rsid w:val="00E64E0A"/>
    <w:rsid w:val="00EB3D54"/>
    <w:rsid w:val="00EC2FAA"/>
    <w:rsid w:val="00ED6AC0"/>
    <w:rsid w:val="00EE62A3"/>
    <w:rsid w:val="00F05043"/>
    <w:rsid w:val="00F33C4F"/>
    <w:rsid w:val="00F459BC"/>
    <w:rsid w:val="00F64262"/>
    <w:rsid w:val="00FD5746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5E514-686A-44F6-B0FE-9089B20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8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D1E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D1E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2684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039D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4CF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58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8444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84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84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fengtiexiaodui</dc:creator>
  <cp:keywords/>
  <dc:description/>
  <cp:lastModifiedBy>Windows 用户</cp:lastModifiedBy>
  <cp:revision>140</cp:revision>
  <dcterms:created xsi:type="dcterms:W3CDTF">2015-04-09T08:30:00Z</dcterms:created>
  <dcterms:modified xsi:type="dcterms:W3CDTF">2016-02-24T06:57:00Z</dcterms:modified>
</cp:coreProperties>
</file>