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2333" w14:textId="344E7ADB" w:rsidR="00AD451E" w:rsidRDefault="00AD451E" w:rsidP="00A65D23">
      <w:pPr>
        <w:rPr>
          <w:b/>
          <w:bCs/>
          <w:sz w:val="20"/>
          <w:szCs w:val="20"/>
        </w:rPr>
      </w:pPr>
      <w:r>
        <w:rPr>
          <w:b/>
          <w:bCs/>
          <w:sz w:val="20"/>
          <w:szCs w:val="20"/>
        </w:rPr>
        <w:t>Hampshire and The Channel Islands</w:t>
      </w:r>
    </w:p>
    <w:p w14:paraId="41CBFAA0" w14:textId="35FF8202" w:rsidR="00AD451E" w:rsidRDefault="00AD451E" w:rsidP="00A65D23">
      <w:pPr>
        <w:rPr>
          <w:b/>
          <w:bCs/>
          <w:sz w:val="20"/>
          <w:szCs w:val="20"/>
        </w:rPr>
      </w:pPr>
      <w:r>
        <w:rPr>
          <w:b/>
          <w:bCs/>
          <w:sz w:val="20"/>
          <w:szCs w:val="20"/>
        </w:rPr>
        <w:t>Masters Report 2024/2025</w:t>
      </w:r>
    </w:p>
    <w:p w14:paraId="495AA883" w14:textId="77777777" w:rsidR="00AD451E" w:rsidRDefault="00AD451E" w:rsidP="00A65D23">
      <w:pPr>
        <w:rPr>
          <w:b/>
          <w:bCs/>
          <w:sz w:val="20"/>
          <w:szCs w:val="20"/>
        </w:rPr>
      </w:pPr>
    </w:p>
    <w:p w14:paraId="262B4718" w14:textId="2564C8CE" w:rsidR="00AD451E" w:rsidRDefault="00AD451E" w:rsidP="00A65D23">
      <w:pPr>
        <w:rPr>
          <w:bCs/>
          <w:sz w:val="20"/>
          <w:szCs w:val="20"/>
        </w:rPr>
      </w:pPr>
      <w:r>
        <w:rPr>
          <w:bCs/>
          <w:sz w:val="20"/>
          <w:szCs w:val="20"/>
        </w:rPr>
        <w:t xml:space="preserve">Another impressive season from Hampshire and The Channel Island Masters discipline, building on the success of previous </w:t>
      </w:r>
      <w:r w:rsidR="002B644D">
        <w:rPr>
          <w:bCs/>
          <w:sz w:val="20"/>
          <w:szCs w:val="20"/>
        </w:rPr>
        <w:t xml:space="preserve">across </w:t>
      </w:r>
      <w:r w:rsidR="00621583">
        <w:rPr>
          <w:bCs/>
          <w:sz w:val="20"/>
          <w:szCs w:val="20"/>
        </w:rPr>
        <w:t xml:space="preserve">all tiers – from Regional, to National, to International. The </w:t>
      </w:r>
      <w:r w:rsidR="00105746">
        <w:rPr>
          <w:bCs/>
          <w:sz w:val="20"/>
          <w:szCs w:val="20"/>
        </w:rPr>
        <w:t>culmination</w:t>
      </w:r>
      <w:r w:rsidR="00621583">
        <w:rPr>
          <w:bCs/>
          <w:sz w:val="20"/>
          <w:szCs w:val="20"/>
        </w:rPr>
        <w:t xml:space="preserve"> of this effort came once again at the annual Inter-County Masters Championships at the London Aquatics Centre, our twenty-eight strong contingent retaining the regional title for a third successive year against a near impervious Surrey side. Our depth throughout relays and mid-age brackets proved to be a dominant aspect, and equally encouraging was to see the younger demographic be replenished with new names as the familiar begin post-academic careers outside the County Clubs. Whilst our overall National Title was conceded to a resurgent Devon, little split the Top.3 sides. My thanks as always to all constituent clubs, Martin Bennell (Basingstoke Bluefins) for pooling talent, and the Committee for continuing to part-fund the venue hire. </w:t>
      </w:r>
    </w:p>
    <w:p w14:paraId="0D9D05C3" w14:textId="5F133A67" w:rsidR="00621583" w:rsidRDefault="00621583" w:rsidP="00A65D23">
      <w:pPr>
        <w:rPr>
          <w:bCs/>
          <w:sz w:val="20"/>
          <w:szCs w:val="20"/>
        </w:rPr>
      </w:pPr>
      <w:r>
        <w:rPr>
          <w:bCs/>
          <w:sz w:val="20"/>
          <w:szCs w:val="20"/>
        </w:rPr>
        <w:t xml:space="preserve">At provincial level, our County Masters Championships saw us make good on the promise to deliver a two-day split event, offering the chance for competitors to clock middle-long distance times </w:t>
      </w:r>
      <w:r w:rsidR="00361DF9">
        <w:rPr>
          <w:bCs/>
          <w:sz w:val="20"/>
          <w:szCs w:val="20"/>
        </w:rPr>
        <w:t>together with the familiar sprint and relay races. Whilst the latter will continue to be the staple of the County Masters programme, as one of the premier regions in England for the discipline, having the 400m and 800m FC options in mid-May offered opportunity for many neighbouring outfits to post results ahead of the busy Summer period. The Basingstoke Aquadrome proved a solid choice of host, complete with diving blocks both ends to cater for 25m races (still relatively popular) whilst having a central location for most clubs. The second day in mid-June saw Hart Leisure Centre play host for the first time following a successful addition to the local calendar and their inaugural Masters Competition – a special thanks to Hart SC’s own Committee for attending and supporting our Championships when several of their regular volunteers were away at a training camp! Feedback from the event overall was positive, and both venues do present decent value for money when compared to the regular choices of Winchester and Portsmouth…however, with space limited at the Aquadrome and Hart considered too far North in the County for several clubs (note no representation from Isle of Wight or Channel Islands), Moun</w:t>
      </w:r>
      <w:r w:rsidR="006408C2">
        <w:rPr>
          <w:bCs/>
          <w:sz w:val="20"/>
          <w:szCs w:val="20"/>
        </w:rPr>
        <w:t xml:space="preserve">tbatten Centre will most likely see a return to action in 2025, pending Officials support and technical suitability. Whilst the change in pool will see an increase in hire costs, a swell of numbers should accommodate – and on site catering (missing from Hart) should make overall organisation that bit easier. </w:t>
      </w:r>
    </w:p>
    <w:p w14:paraId="00E4A825" w14:textId="29F3AFD7" w:rsidR="006408C2" w:rsidRDefault="006408C2" w:rsidP="00A65D23">
      <w:pPr>
        <w:rPr>
          <w:bCs/>
          <w:sz w:val="20"/>
          <w:szCs w:val="20"/>
        </w:rPr>
      </w:pPr>
      <w:r>
        <w:rPr>
          <w:bCs/>
          <w:sz w:val="20"/>
          <w:szCs w:val="20"/>
        </w:rPr>
        <w:t xml:space="preserve">On the subject of revenue, understood that 2024 saw Hampshire/Ch.Is Masters break even. Whilst welcome, I appreciate that the discipline is known for its ability to generate funds for the County – and coupled with increased attention on Masters swimming in general across Britain, more requests might be made from its athletes (broader event programme, medals, travel expenses etc.) I will continue to work with the Committee to ensure parity, remain open to entry fee suggestions, and focus on maximising exposure for the sport so that a clear pathway can be obtained for age-group swimmers. Presenting longevity in swimming has become a mantra for Masters, and everything from the County’s partnership with </w:t>
      </w:r>
      <w:hyperlink r:id="rId4" w:history="1">
        <w:r w:rsidRPr="00797BC7">
          <w:rPr>
            <w:rStyle w:val="Hyperlink"/>
            <w:bCs/>
            <w:sz w:val="20"/>
            <w:szCs w:val="20"/>
          </w:rPr>
          <w:t>Cardinal Performance</w:t>
        </w:r>
      </w:hyperlink>
      <w:r>
        <w:rPr>
          <w:bCs/>
          <w:sz w:val="20"/>
          <w:szCs w:val="20"/>
        </w:rPr>
        <w:t xml:space="preserve"> (Clive Marquis) to </w:t>
      </w:r>
      <w:r w:rsidR="00BC260C">
        <w:rPr>
          <w:bCs/>
          <w:sz w:val="20"/>
          <w:szCs w:val="20"/>
        </w:rPr>
        <w:t xml:space="preserve">Adam Peaty Events selecting Winchester for its next </w:t>
      </w:r>
      <w:hyperlink r:id="rId5" w:history="1">
        <w:r w:rsidR="00BC260C" w:rsidRPr="00DC3D40">
          <w:rPr>
            <w:rStyle w:val="Hyperlink"/>
            <w:bCs/>
            <w:sz w:val="20"/>
            <w:szCs w:val="20"/>
          </w:rPr>
          <w:t>Masters Grand Prix</w:t>
        </w:r>
      </w:hyperlink>
      <w:r w:rsidR="00DC3D40">
        <w:rPr>
          <w:bCs/>
          <w:sz w:val="20"/>
          <w:szCs w:val="20"/>
        </w:rPr>
        <w:t>,</w:t>
      </w:r>
      <w:r w:rsidR="00BC260C">
        <w:rPr>
          <w:bCs/>
          <w:sz w:val="20"/>
          <w:szCs w:val="20"/>
        </w:rPr>
        <w:t xml:space="preserve"> acts as testament. </w:t>
      </w:r>
      <w:r w:rsidR="00DC3D40">
        <w:rPr>
          <w:bCs/>
          <w:sz w:val="20"/>
          <w:szCs w:val="20"/>
        </w:rPr>
        <w:t xml:space="preserve">Hampshire Masters continue to travel the length and breadth of the Country, and bring valued feedback from National and International events whilst equally gaining much lauded recognition. This can mean that expectations on the County for Masters events become higher than most, and I as always seek the support of the Committee and its tireless Officials / Volunteers to meet these. Acutely aware that the County does face a substantial resource issue…with basics such as Meet Entry Systems and website management falling upon the same names every year. I will pursue whatever options that present themselves within Masters to help make up this shortfall, and hope that the parents of age group swimmers come forward more willingly (a challenge I appreciate is not unique to Hampshire). </w:t>
      </w:r>
    </w:p>
    <w:p w14:paraId="3CDDFDD9" w14:textId="1416804F" w:rsidR="00797BC7" w:rsidRDefault="00797BC7" w:rsidP="00A65D23">
      <w:pPr>
        <w:rPr>
          <w:bCs/>
          <w:sz w:val="20"/>
          <w:szCs w:val="20"/>
        </w:rPr>
      </w:pPr>
      <w:r>
        <w:rPr>
          <w:bCs/>
          <w:sz w:val="20"/>
          <w:szCs w:val="20"/>
        </w:rPr>
        <w:t xml:space="preserve">A treat that 2025 will see the </w:t>
      </w:r>
      <w:hyperlink r:id="rId6" w:history="1">
        <w:r w:rsidRPr="00797BC7">
          <w:rPr>
            <w:rStyle w:val="Hyperlink"/>
            <w:bCs/>
            <w:sz w:val="20"/>
            <w:szCs w:val="20"/>
          </w:rPr>
          <w:t>British Masters Championships</w:t>
        </w:r>
      </w:hyperlink>
      <w:r>
        <w:rPr>
          <w:bCs/>
          <w:sz w:val="20"/>
          <w:szCs w:val="20"/>
        </w:rPr>
        <w:t xml:space="preserve"> unfold at the London Aquatics Centre for the first time, another signal to Aquatics GB that the discipline in growing and remains a keystone in performance development and preservation. With World Masters Championships set for Singapore later in the year, expect several stalwarts of Masters to be flying the red and yellow flag for the County – a World Record has already been claimed by the formidable Jo Corben (55-59yrs – SD Trojans) over the 200m Backstroke, with Masters </w:t>
      </w:r>
      <w:r>
        <w:rPr>
          <w:bCs/>
          <w:sz w:val="20"/>
          <w:szCs w:val="20"/>
        </w:rPr>
        <w:lastRenderedPageBreak/>
        <w:t xml:space="preserve">from </w:t>
      </w:r>
      <w:r w:rsidR="00105746">
        <w:rPr>
          <w:bCs/>
          <w:sz w:val="20"/>
          <w:szCs w:val="20"/>
        </w:rPr>
        <w:t>Portsmouth</w:t>
      </w:r>
      <w:r>
        <w:rPr>
          <w:bCs/>
          <w:sz w:val="20"/>
          <w:szCs w:val="20"/>
        </w:rPr>
        <w:t xml:space="preserve"> Northsea, Isle of Wight, City of Southampton and Basingstoke Bluefins expecting to make the trip to the Far East to capitalise further. </w:t>
      </w:r>
      <w:r w:rsidR="00614CEE">
        <w:rPr>
          <w:bCs/>
          <w:sz w:val="20"/>
          <w:szCs w:val="20"/>
        </w:rPr>
        <w:t>Will also bring attention to the efforts made in Open Water over 2024, another increasingly popular discipline and fuelling the South East Region’s first Masters-specific event in June – as a bit of a convert myself, it is wonderful that these additional avenues for competition are being spearheaded by the South Coast, offering much needed variety to the calendar and keeping the doo</w:t>
      </w:r>
      <w:r w:rsidR="00C1459E">
        <w:rPr>
          <w:bCs/>
          <w:sz w:val="20"/>
          <w:szCs w:val="20"/>
        </w:rPr>
        <w:t>r open to all abilities, marking a somewhat sharp contrast to</w:t>
      </w:r>
      <w:r w:rsidR="00614CEE">
        <w:rPr>
          <w:bCs/>
          <w:sz w:val="20"/>
          <w:szCs w:val="20"/>
        </w:rPr>
        <w:t xml:space="preserve"> pool swimming </w:t>
      </w:r>
      <w:r w:rsidR="00C1459E">
        <w:rPr>
          <w:bCs/>
          <w:sz w:val="20"/>
          <w:szCs w:val="20"/>
        </w:rPr>
        <w:t xml:space="preserve">and its </w:t>
      </w:r>
      <w:r w:rsidR="00614CEE">
        <w:rPr>
          <w:bCs/>
          <w:sz w:val="20"/>
          <w:szCs w:val="20"/>
        </w:rPr>
        <w:t xml:space="preserve">increasingly competitive </w:t>
      </w:r>
      <w:r w:rsidR="00C1459E">
        <w:rPr>
          <w:bCs/>
          <w:sz w:val="20"/>
          <w:szCs w:val="20"/>
        </w:rPr>
        <w:t>nature (qualifying times are certainly not getting any easier as we’re getting older!)</w:t>
      </w:r>
    </w:p>
    <w:p w14:paraId="66CD4FBC" w14:textId="77777777" w:rsidR="00C1459E" w:rsidRDefault="00C1459E" w:rsidP="00A65D23">
      <w:pPr>
        <w:rPr>
          <w:bCs/>
          <w:sz w:val="20"/>
          <w:szCs w:val="20"/>
        </w:rPr>
      </w:pPr>
    </w:p>
    <w:p w14:paraId="1F45659F" w14:textId="77777777" w:rsidR="00C1459E" w:rsidRPr="003934E7" w:rsidRDefault="00C1459E" w:rsidP="00C1459E">
      <w:pPr>
        <w:rPr>
          <w:b/>
          <w:bCs/>
          <w:sz w:val="20"/>
          <w:szCs w:val="20"/>
        </w:rPr>
      </w:pPr>
      <w:r w:rsidRPr="003934E7">
        <w:rPr>
          <w:b/>
          <w:bCs/>
          <w:sz w:val="20"/>
          <w:szCs w:val="20"/>
        </w:rPr>
        <w:t>James MacTavish</w:t>
      </w:r>
    </w:p>
    <w:p w14:paraId="44583684" w14:textId="77777777" w:rsidR="00C1459E" w:rsidRDefault="00C1459E" w:rsidP="00C1459E">
      <w:pPr>
        <w:rPr>
          <w:b/>
          <w:bCs/>
          <w:sz w:val="20"/>
          <w:szCs w:val="20"/>
        </w:rPr>
      </w:pPr>
      <w:r w:rsidRPr="003934E7">
        <w:rPr>
          <w:b/>
          <w:bCs/>
          <w:sz w:val="20"/>
          <w:szCs w:val="20"/>
        </w:rPr>
        <w:t>Hampshire/Channel Islands/Armed Forces Masters + City of Southampton SC.</w:t>
      </w:r>
    </w:p>
    <w:p w14:paraId="4E03E720" w14:textId="77777777" w:rsidR="00C1459E" w:rsidRDefault="00C1459E" w:rsidP="00A65D23">
      <w:pPr>
        <w:rPr>
          <w:bCs/>
          <w:sz w:val="20"/>
          <w:szCs w:val="20"/>
        </w:rPr>
      </w:pPr>
    </w:p>
    <w:p w14:paraId="223282D1" w14:textId="77777777" w:rsidR="00DC3D40" w:rsidRDefault="00DC3D40" w:rsidP="00A65D23">
      <w:pPr>
        <w:rPr>
          <w:bCs/>
          <w:sz w:val="20"/>
          <w:szCs w:val="20"/>
        </w:rPr>
      </w:pPr>
    </w:p>
    <w:p w14:paraId="06D13F2E" w14:textId="77955462" w:rsidR="00DC3D40" w:rsidRPr="00AD451E" w:rsidRDefault="00147CAC" w:rsidP="00A65D23">
      <w:pPr>
        <w:rPr>
          <w:bCs/>
          <w:sz w:val="20"/>
          <w:szCs w:val="20"/>
        </w:rPr>
      </w:pPr>
      <w:r>
        <w:rPr>
          <w:bCs/>
          <w:noProof/>
          <w:sz w:val="20"/>
          <w:szCs w:val="20"/>
          <w:lang w:eastAsia="en-GB"/>
        </w:rPr>
        <w:drawing>
          <wp:inline distT="0" distB="0" distL="0" distR="0" wp14:anchorId="36D33621" wp14:editId="616C30B8">
            <wp:extent cx="5731510" cy="3545205"/>
            <wp:effectExtent l="0" t="0" r="889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d8c3a7c-54bd-43d4-a2f5-8c09745a7493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45205"/>
                    </a:xfrm>
                    <a:prstGeom prst="rect">
                      <a:avLst/>
                    </a:prstGeom>
                  </pic:spPr>
                </pic:pic>
              </a:graphicData>
            </a:graphic>
          </wp:inline>
        </w:drawing>
      </w:r>
    </w:p>
    <w:sectPr w:rsidR="00DC3D40" w:rsidRPr="00AD45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D23"/>
    <w:rsid w:val="00105746"/>
    <w:rsid w:val="00147CAC"/>
    <w:rsid w:val="002B644D"/>
    <w:rsid w:val="00361DF9"/>
    <w:rsid w:val="003934E7"/>
    <w:rsid w:val="004130A7"/>
    <w:rsid w:val="004E1A91"/>
    <w:rsid w:val="005B1572"/>
    <w:rsid w:val="005F2E3F"/>
    <w:rsid w:val="00614CEE"/>
    <w:rsid w:val="00621583"/>
    <w:rsid w:val="006408C2"/>
    <w:rsid w:val="00797BC7"/>
    <w:rsid w:val="008A4637"/>
    <w:rsid w:val="00917C12"/>
    <w:rsid w:val="00A65D23"/>
    <w:rsid w:val="00AD451E"/>
    <w:rsid w:val="00BC260C"/>
    <w:rsid w:val="00C1459E"/>
    <w:rsid w:val="00D43E65"/>
    <w:rsid w:val="00D85130"/>
    <w:rsid w:val="00DC3D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B6E0E"/>
  <w15:chartTrackingRefBased/>
  <w15:docId w15:val="{24B07C9E-E365-4C03-808C-3E9893EA7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5D23"/>
    <w:rPr>
      <w:color w:val="0563C1" w:themeColor="hyperlink"/>
      <w:u w:val="single"/>
    </w:rPr>
  </w:style>
  <w:style w:type="character" w:customStyle="1" w:styleId="UnresolvedMention1">
    <w:name w:val="Unresolved Mention1"/>
    <w:basedOn w:val="DefaultParagraphFont"/>
    <w:uiPriority w:val="99"/>
    <w:semiHidden/>
    <w:unhideWhenUsed/>
    <w:rsid w:val="00A65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wimming.org/masters/british-masters-championships-dates-2025/" TargetMode="External"/><Relationship Id="rId5" Type="http://schemas.openxmlformats.org/officeDocument/2006/relationships/hyperlink" Target="https://events.aprace.club/events/winchester-masters-gp-2025/" TargetMode="External"/><Relationship Id="rId4" Type="http://schemas.openxmlformats.org/officeDocument/2006/relationships/hyperlink" Target="https://www.cardinalperformanceswimming.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MacTavish</dc:creator>
  <cp:keywords/>
  <dc:description/>
  <cp:lastModifiedBy>janet selley</cp:lastModifiedBy>
  <cp:revision>2</cp:revision>
  <dcterms:created xsi:type="dcterms:W3CDTF">2025-04-01T15:43:00Z</dcterms:created>
  <dcterms:modified xsi:type="dcterms:W3CDTF">2025-04-01T15:43:00Z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f3b2b5-6cd6-4844-bcf5-24ee153c47a6_Enabled">
    <vt:lpwstr>true</vt:lpwstr>
  </property>
  <property fmtid="{D5CDD505-2E9C-101B-9397-08002B2CF9AE}" pid="3" name="MSIP_Label_05f3b2b5-6cd6-4844-bcf5-24ee153c47a6_SetDate">
    <vt:lpwstr>2024-04-23T21:42:04Z</vt:lpwstr>
  </property>
  <property fmtid="{D5CDD505-2E9C-101B-9397-08002B2CF9AE}" pid="4" name="MSIP_Label_05f3b2b5-6cd6-4844-bcf5-24ee153c47a6_Method">
    <vt:lpwstr>Privileged</vt:lpwstr>
  </property>
  <property fmtid="{D5CDD505-2E9C-101B-9397-08002B2CF9AE}" pid="5" name="MSIP_Label_05f3b2b5-6cd6-4844-bcf5-24ee153c47a6_Name">
    <vt:lpwstr>OFFICIAL-SENSITIVE-COMMERCIAL</vt:lpwstr>
  </property>
  <property fmtid="{D5CDD505-2E9C-101B-9397-08002B2CF9AE}" pid="6" name="MSIP_Label_05f3b2b5-6cd6-4844-bcf5-24ee153c47a6_SiteId">
    <vt:lpwstr>7988742d-c543-4b9a-87a9-10a7b354d289</vt:lpwstr>
  </property>
  <property fmtid="{D5CDD505-2E9C-101B-9397-08002B2CF9AE}" pid="7" name="MSIP_Label_05f3b2b5-6cd6-4844-bcf5-24ee153c47a6_ActionId">
    <vt:lpwstr>2c24015a-6e9f-4063-9be4-b4f5454cf4cd</vt:lpwstr>
  </property>
  <property fmtid="{D5CDD505-2E9C-101B-9397-08002B2CF9AE}" pid="8" name="MSIP_Label_05f3b2b5-6cd6-4844-bcf5-24ee153c47a6_ContentBits">
    <vt:lpwstr>0</vt:lpwstr>
  </property>
</Properties>
</file>