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4BC6" w14:textId="34D6B1D7" w:rsidR="009822E3" w:rsidRDefault="00A42D38" w:rsidP="009822E3">
      <w:pPr>
        <w:jc w:val="center"/>
        <w:rPr>
          <w:rFonts w:ascii="宋体"/>
          <w:b/>
          <w:noProof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BAF019" wp14:editId="60816C30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1A2A5" w14:textId="77777777" w:rsidR="009822E3" w:rsidRPr="00277501" w:rsidRDefault="0027750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BAF01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" stroked="f">
                <v:textbox>
                  <w:txbxContent>
                    <w:p w14:paraId="0751A2A5" w14:textId="77777777" w:rsidR="009822E3" w:rsidRPr="00277501" w:rsidRDefault="00277501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9822E3" w:rsidRPr="00CB30D4" w14:paraId="3E68257A" w14:textId="77777777" w:rsidTr="00CB30D4">
        <w:tc>
          <w:tcPr>
            <w:tcW w:w="900" w:type="dxa"/>
            <w:shd w:val="clear" w:color="auto" w:fill="auto"/>
          </w:tcPr>
          <w:p w14:paraId="46E7A500" w14:textId="77777777" w:rsidR="009822E3" w:rsidRPr="00CB30D4" w:rsidRDefault="009822E3" w:rsidP="00CB30D4">
            <w:pPr>
              <w:jc w:val="center"/>
              <w:rPr>
                <w:rFonts w:ascii="宋体"/>
                <w:b/>
                <w:szCs w:val="21"/>
              </w:rPr>
            </w:pPr>
            <w:r w:rsidRPr="00CB30D4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  <w:shd w:val="clear" w:color="auto" w:fill="auto"/>
          </w:tcPr>
          <w:p w14:paraId="3FB1C213" w14:textId="77777777" w:rsidR="009822E3" w:rsidRPr="00CB30D4" w:rsidRDefault="009822E3" w:rsidP="00CB30D4">
            <w:pPr>
              <w:jc w:val="center"/>
              <w:rPr>
                <w:rFonts w:ascii="宋体"/>
                <w:b/>
                <w:szCs w:val="21"/>
              </w:rPr>
            </w:pPr>
            <w:r w:rsidRPr="00CB30D4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14:paraId="216F1AE9" w14:textId="77777777" w:rsidR="009822E3" w:rsidRPr="00CB30D4" w:rsidRDefault="009822E3" w:rsidP="00CB30D4">
            <w:pPr>
              <w:jc w:val="center"/>
              <w:rPr>
                <w:rFonts w:ascii="宋体"/>
                <w:b/>
                <w:szCs w:val="21"/>
              </w:rPr>
            </w:pPr>
            <w:r w:rsidRPr="00CB30D4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9822E3" w:rsidRPr="00CB30D4" w14:paraId="4E35B52B" w14:textId="77777777" w:rsidTr="00CB30D4">
        <w:trPr>
          <w:trHeight w:val="773"/>
        </w:trPr>
        <w:tc>
          <w:tcPr>
            <w:tcW w:w="900" w:type="dxa"/>
            <w:shd w:val="clear" w:color="auto" w:fill="auto"/>
          </w:tcPr>
          <w:p w14:paraId="3C728214" w14:textId="77777777" w:rsidR="009822E3" w:rsidRPr="00CB30D4" w:rsidRDefault="009822E3" w:rsidP="00CB30D4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  <w:shd w:val="clear" w:color="auto" w:fill="auto"/>
          </w:tcPr>
          <w:p w14:paraId="0FF4FB0E" w14:textId="77777777" w:rsidR="009822E3" w:rsidRPr="00CB30D4" w:rsidRDefault="009822E3" w:rsidP="00CB30D4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14:paraId="44500DFE" w14:textId="77777777" w:rsidR="009822E3" w:rsidRPr="00CB30D4" w:rsidRDefault="009822E3" w:rsidP="00CB30D4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7D742209" w14:textId="77777777" w:rsidR="009822E3" w:rsidRDefault="009822E3" w:rsidP="009822E3">
      <w:pPr>
        <w:rPr>
          <w:rFonts w:ascii="宋体"/>
          <w:b/>
          <w:noProof/>
          <w:sz w:val="44"/>
        </w:rPr>
      </w:pPr>
    </w:p>
    <w:p w14:paraId="6B4AB74A" w14:textId="77777777" w:rsidR="009822E3" w:rsidRPr="00572964" w:rsidRDefault="009822E3" w:rsidP="009822E3">
      <w:pPr>
        <w:jc w:val="center"/>
        <w:rPr>
          <w:b/>
          <w:spacing w:val="56"/>
          <w:sz w:val="44"/>
          <w:szCs w:val="44"/>
        </w:rPr>
      </w:pPr>
      <w:r w:rsidRPr="00572964"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2C66942F" w14:textId="77777777" w:rsidR="009822E3" w:rsidRDefault="009822E3" w:rsidP="009822E3">
      <w:pPr>
        <w:rPr>
          <w:b/>
          <w:sz w:val="28"/>
        </w:rPr>
      </w:pPr>
    </w:p>
    <w:p w14:paraId="764FA41D" w14:textId="77777777" w:rsidR="009822E3" w:rsidRPr="009C6480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6857F2F4" w14:textId="77777777" w:rsidR="009822E3" w:rsidRPr="00385DF0" w:rsidRDefault="009822E3" w:rsidP="009822E3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111075C0" w14:textId="77777777" w:rsidR="009822E3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                       </w:t>
      </w:r>
    </w:p>
    <w:p w14:paraId="3F820AEF" w14:textId="77777777" w:rsidR="009822E3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                  </w:t>
      </w:r>
      <w:r>
        <w:rPr>
          <w:rFonts w:hint="eastAsia"/>
          <w:b/>
          <w:sz w:val="28"/>
        </w:rPr>
        <w:t xml:space="preserve">            </w:t>
      </w:r>
    </w:p>
    <w:p w14:paraId="7AEA57E6" w14:textId="77777777" w:rsidR="009822E3" w:rsidRPr="007D0CBE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</w:t>
      </w:r>
      <w:r w:rsidRPr="00572964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 w:rsidR="007D0CBE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组号</w:t>
      </w:r>
      <w:r w:rsidRPr="00572964">
        <w:rPr>
          <w:rFonts w:hint="eastAsia"/>
          <w:b/>
          <w:sz w:val="28"/>
        </w:rPr>
        <w:t>：</w:t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Pr="003173D7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7D0CBE"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</w:t>
      </w:r>
      <w:r w:rsidRPr="007D0CBE">
        <w:rPr>
          <w:rFonts w:hint="eastAsia"/>
          <w:b/>
          <w:sz w:val="28"/>
        </w:rPr>
        <w:t xml:space="preserve"> </w:t>
      </w:r>
    </w:p>
    <w:p w14:paraId="0B3B1409" w14:textId="77777777" w:rsidR="007D0CBE" w:rsidRDefault="007D0CBE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 w:rsidRPr="007D0CBE"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</w:rPr>
        <w:t xml:space="preserve"> </w:t>
      </w:r>
      <w:r w:rsidR="009822E3">
        <w:rPr>
          <w:rFonts w:hint="eastAsia"/>
          <w:b/>
          <w:sz w:val="28"/>
        </w:rPr>
        <w:t>实验地点</w:t>
      </w:r>
      <w:r w:rsidR="009822E3">
        <w:rPr>
          <w:rFonts w:hint="eastAsia"/>
          <w:b/>
          <w:sz w:val="28"/>
          <w:u w:val="single"/>
        </w:rPr>
        <w:t xml:space="preserve">                 </w:t>
      </w:r>
    </w:p>
    <w:p w14:paraId="747C4BF2" w14:textId="77777777" w:rsidR="009822E3" w:rsidRPr="007940A7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      </w:t>
      </w:r>
      <w:r w:rsidRPr="007940A7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  </w:t>
      </w:r>
      <w:r w:rsidRPr="007940A7"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   </w:t>
      </w:r>
      <w:r w:rsidRPr="007940A7"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5F7A8955" w14:textId="77777777" w:rsidR="009822E3" w:rsidRDefault="009822E3" w:rsidP="009822E3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 w14:paraId="7AF37CFC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6A0EBA18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52060FF2" w14:textId="77777777" w:rsidR="009822E3" w:rsidRDefault="009822E3" w:rsidP="009822E3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B397A" w14:paraId="78BAC1AF" w14:textId="77777777">
        <w:trPr>
          <w:trHeight w:val="919"/>
        </w:trPr>
        <w:tc>
          <w:tcPr>
            <w:tcW w:w="9720" w:type="dxa"/>
          </w:tcPr>
          <w:p w14:paraId="4D9E9FF7" w14:textId="77777777" w:rsidR="005B397A" w:rsidRDefault="009822E3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 w:rsidR="005B397A"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7C62F023" w14:textId="1A64F2F8" w:rsidR="00D63AA7" w:rsidRDefault="00D63AA7" w:rsidP="00D63AA7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学习使用比较法测量金属比热容。</w:t>
            </w:r>
          </w:p>
          <w:p w14:paraId="7AA37CA0" w14:textId="44C00889" w:rsidR="00D63AA7" w:rsidRDefault="00D63AA7" w:rsidP="00D63AA7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加深对比热容、冷却定律的理解。</w:t>
            </w:r>
          </w:p>
          <w:p w14:paraId="6CF10786" w14:textId="68049FF1" w:rsidR="00D63AA7" w:rsidRDefault="00D63AA7" w:rsidP="00D63AA7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掌握热电偶测量温度的原理与方法。</w:t>
            </w:r>
          </w:p>
          <w:p w14:paraId="1D30EB2C" w14:textId="4D3024CC" w:rsidR="001900FD" w:rsidRPr="00D63AA7" w:rsidRDefault="001900FD" w:rsidP="00D248DC">
            <w:pPr>
              <w:spacing w:line="300" w:lineRule="auto"/>
              <w:rPr>
                <w:szCs w:val="21"/>
              </w:rPr>
            </w:pPr>
          </w:p>
        </w:tc>
      </w:tr>
      <w:tr w:rsidR="00593617" w14:paraId="6289EC4E" w14:textId="77777777">
        <w:trPr>
          <w:trHeight w:val="916"/>
        </w:trPr>
        <w:tc>
          <w:tcPr>
            <w:tcW w:w="9720" w:type="dxa"/>
          </w:tcPr>
          <w:p w14:paraId="2FA55A73" w14:textId="77777777" w:rsidR="00593617" w:rsidRPr="00593617" w:rsidRDefault="00593617" w:rsidP="00593617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二、实验原理：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2DA68201" w14:textId="42DF1EF8" w:rsidR="00D63AA7" w:rsidRDefault="00D63AA7" w:rsidP="00D63AA7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单位质量的物质，其温度升高</w:t>
            </w:r>
            <w:r>
              <w:rPr>
                <w:rFonts w:hint="eastAsia"/>
                <w:szCs w:val="21"/>
              </w:rPr>
              <w:t>1K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℃）所需的热量叫做该物质的比热容，其值随温度而变化。</w:t>
            </w:r>
          </w:p>
          <w:p w14:paraId="67D62FB6" w14:textId="77777777" w:rsidR="00D63AA7" w:rsidRDefault="00D63AA7" w:rsidP="00D63AA7">
            <w:pPr>
              <w:spacing w:line="300" w:lineRule="auto"/>
              <w:ind w:left="420"/>
              <w:jc w:val="center"/>
              <w:rPr>
                <w:szCs w:val="21"/>
              </w:rPr>
            </w:pPr>
            <w:r>
              <w:rPr>
                <w:rFonts w:hint="eastAsia"/>
                <w:position w:val="-24"/>
                <w:szCs w:val="21"/>
              </w:rPr>
              <w:object w:dxaOrig="1780" w:dyaOrig="619" w14:anchorId="75A415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1" o:spid="_x0000_i1025" type="#_x0000_t75" style="width:89pt;height:31pt" o:ole="">
                  <v:imagedata r:id="rId8" o:title=""/>
                </v:shape>
                <o:OLEObject Type="Embed" ProgID="Equation.KSEE3" ShapeID="Object 11" DrawAspect="Content" ObjectID="_1682712230" r:id="rId9">
                  <o:FieldCodes>\* MERGEFORMAT</o:FieldCodes>
                </o:OLEObject>
              </w:object>
            </w:r>
          </w:p>
          <w:p w14:paraId="1EF140AC" w14:textId="77777777" w:rsidR="00D63AA7" w:rsidRDefault="00D63AA7" w:rsidP="00D63AA7"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国际单位：</w:t>
            </w:r>
            <w:r>
              <w:rPr>
                <w:rFonts w:hint="eastAsia"/>
                <w:szCs w:val="21"/>
              </w:rPr>
              <w:t>J/(kg</w:t>
            </w: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K)</w:t>
            </w:r>
          </w:p>
          <w:p w14:paraId="284ABB03" w14:textId="77777777" w:rsidR="00D63AA7" w:rsidRDefault="00D63AA7" w:rsidP="00D63AA7"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常用单位：</w:t>
            </w:r>
            <w:proofErr w:type="spellStart"/>
            <w:r>
              <w:rPr>
                <w:rFonts w:hint="eastAsia"/>
                <w:szCs w:val="21"/>
              </w:rPr>
              <w:t>cal</w:t>
            </w:r>
            <w:proofErr w:type="spellEnd"/>
            <w:r>
              <w:rPr>
                <w:rFonts w:hint="eastAsia"/>
                <w:szCs w:val="21"/>
              </w:rPr>
              <w:t>/(kg</w:t>
            </w:r>
            <w:r>
              <w:rPr>
                <w:rFonts w:hint="eastAsia"/>
                <w:szCs w:val="21"/>
              </w:rPr>
              <w:t>·℃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J/(kg</w:t>
            </w:r>
            <w:r>
              <w:rPr>
                <w:rFonts w:hint="eastAsia"/>
                <w:szCs w:val="21"/>
              </w:rPr>
              <w:t>·℃</w:t>
            </w:r>
            <w:r>
              <w:rPr>
                <w:rFonts w:hint="eastAsia"/>
                <w:szCs w:val="21"/>
              </w:rPr>
              <w:t xml:space="preserve">) 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cal</w:t>
            </w:r>
            <w:proofErr w:type="spellEnd"/>
            <w:r>
              <w:rPr>
                <w:rFonts w:hint="eastAsia"/>
                <w:szCs w:val="21"/>
              </w:rPr>
              <w:t>/(g</w:t>
            </w:r>
            <w:r>
              <w:rPr>
                <w:rFonts w:hint="eastAsia"/>
                <w:szCs w:val="21"/>
              </w:rPr>
              <w:t>·℃</w:t>
            </w:r>
            <w:r>
              <w:rPr>
                <w:rFonts w:hint="eastAsia"/>
                <w:szCs w:val="21"/>
              </w:rPr>
              <w:t>)</w:t>
            </w:r>
          </w:p>
          <w:p w14:paraId="55F5223A" w14:textId="77777777" w:rsidR="00D63AA7" w:rsidRDefault="00D63AA7" w:rsidP="00D63AA7"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根据冷却定律，样品因对流而损失的热量为：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382EF77E" w14:textId="77777777" w:rsidR="00D63AA7" w:rsidRDefault="00D63AA7" w:rsidP="00D63AA7">
            <w:pPr>
              <w:spacing w:line="300" w:lineRule="auto"/>
              <w:ind w:left="420"/>
              <w:jc w:val="center"/>
              <w:rPr>
                <w:szCs w:val="21"/>
              </w:rPr>
            </w:pPr>
            <w:r>
              <w:rPr>
                <w:rFonts w:hint="eastAsia"/>
                <w:position w:val="-24"/>
                <w:szCs w:val="21"/>
              </w:rPr>
              <w:object w:dxaOrig="2200" w:dyaOrig="619" w14:anchorId="32D1C7F9">
                <v:shape id="Object 12" o:spid="_x0000_i1026" type="#_x0000_t75" style="width:110pt;height:31pt" o:ole="">
                  <v:fill o:detectmouseclick="t"/>
                  <v:imagedata r:id="rId10" o:title=""/>
                </v:shape>
                <o:OLEObject Type="Embed" ProgID="Equation.KSEE3" ShapeID="Object 12" DrawAspect="Content" ObjectID="_1682712231" r:id="rId11">
                  <o:FieldCodes>\* MERGEFORMAT</o:FieldCodes>
                </o:OLEObject>
              </w:object>
            </w:r>
          </w:p>
          <w:p w14:paraId="7CD9703D" w14:textId="77777777" w:rsidR="00D63AA7" w:rsidRDefault="00D63AA7" w:rsidP="00D63AA7"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牛顿冷却定律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降温方程</w:t>
            </w:r>
            <w:r>
              <w:rPr>
                <w:rFonts w:hint="eastAsia"/>
                <w:szCs w:val="21"/>
              </w:rPr>
              <w:t>:</w:t>
            </w:r>
          </w:p>
          <w:p w14:paraId="3CB3E1B3" w14:textId="77777777" w:rsidR="00D63AA7" w:rsidRDefault="00D63AA7" w:rsidP="00D63AA7">
            <w:pPr>
              <w:spacing w:line="300" w:lineRule="auto"/>
              <w:ind w:left="420"/>
              <w:jc w:val="center"/>
              <w:rPr>
                <w:szCs w:val="21"/>
              </w:rPr>
            </w:pPr>
            <w:r>
              <w:rPr>
                <w:rFonts w:hint="eastAsia"/>
                <w:position w:val="-24"/>
                <w:szCs w:val="21"/>
              </w:rPr>
              <w:object w:dxaOrig="2940" w:dyaOrig="619" w14:anchorId="34F15A53">
                <v:shape id="Object 14" o:spid="_x0000_i1027" type="#_x0000_t75" style="width:147pt;height:31pt" o:ole="">
                  <v:imagedata r:id="rId12" o:title=""/>
                </v:shape>
                <o:OLEObject Type="Embed" ProgID="Equation.KSEE3" ShapeID="Object 14" DrawAspect="Content" ObjectID="_1682712232" r:id="rId13">
                  <o:FieldCodes>\* MERGEFORMAT</o:FieldCodes>
                </o:OLEObject>
              </w:object>
            </w:r>
          </w:p>
          <w:p w14:paraId="5BE66E83" w14:textId="77777777" w:rsidR="00D63AA7" w:rsidRDefault="00D63AA7" w:rsidP="00D63AA7"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这是一个关于时间的一阶常微分方程。</w:t>
            </w:r>
          </w:p>
          <w:p w14:paraId="322A734E" w14:textId="701FC983" w:rsidR="00D63AA7" w:rsidRDefault="00D63AA7" w:rsidP="00D63AA7">
            <w:pPr>
              <w:spacing w:line="300" w:lineRule="auto"/>
              <w:ind w:left="420"/>
              <w:jc w:val="center"/>
            </w:pPr>
            <w:r>
              <w:rPr>
                <w:noProof/>
              </w:rPr>
              <w:drawing>
                <wp:inline distT="0" distB="0" distL="0" distR="0" wp14:anchorId="2A22E4D7" wp14:editId="241260FF">
                  <wp:extent cx="2743200" cy="20574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1963767" w14:textId="77777777" w:rsidR="00D63AA7" w:rsidRDefault="00D63AA7" w:rsidP="00D63AA7">
            <w:pPr>
              <w:spacing w:line="300" w:lineRule="auto"/>
              <w:ind w:left="420"/>
              <w:jc w:val="center"/>
            </w:pPr>
            <w:r>
              <w:rPr>
                <w:rFonts w:hint="eastAsia"/>
                <w:position w:val="-24"/>
              </w:rPr>
              <w:object w:dxaOrig="2940" w:dyaOrig="619" w14:anchorId="17B1D8E9">
                <v:shape id="Object 21" o:spid="_x0000_i1028" type="#_x0000_t75" style="width:147pt;height:31pt" o:ole="">
                  <v:imagedata r:id="rId15" o:title=""/>
                </v:shape>
                <o:OLEObject Type="Embed" ProgID="Equation.KSEE3" ShapeID="Object 21" DrawAspect="Content" ObjectID="_1682712233" r:id="rId16">
                  <o:FieldCodes>\* MERGEFORMAT</o:FieldCodes>
                </o:OLEObject>
              </w:object>
            </w:r>
          </w:p>
          <w:p w14:paraId="1AD82983" w14:textId="77777777" w:rsidR="00D63AA7" w:rsidRDefault="00D63AA7" w:rsidP="00D63AA7">
            <w:pPr>
              <w:spacing w:line="300" w:lineRule="auto"/>
              <w:jc w:val="left"/>
            </w:pPr>
            <w:r>
              <w:rPr>
                <w:rFonts w:hint="eastAsia"/>
              </w:rPr>
              <w:t>对另外一金属有：</w:t>
            </w:r>
          </w:p>
          <w:p w14:paraId="71BD37D1" w14:textId="77777777" w:rsidR="00D63AA7" w:rsidRDefault="00D63AA7" w:rsidP="00D63AA7">
            <w:pPr>
              <w:spacing w:line="300" w:lineRule="auto"/>
              <w:ind w:left="420"/>
              <w:jc w:val="center"/>
            </w:pPr>
            <w:r>
              <w:rPr>
                <w:rFonts w:hint="eastAsia"/>
                <w:position w:val="-24"/>
              </w:rPr>
              <w:object w:dxaOrig="3100" w:dyaOrig="619" w14:anchorId="1CDB1D17">
                <v:shape id="Object 23" o:spid="_x0000_i1029" type="#_x0000_t75" style="width:155pt;height:31pt" o:ole="">
                  <v:imagedata r:id="rId17" o:title=""/>
                </v:shape>
                <o:OLEObject Type="Embed" ProgID="Equation.KSEE3" ShapeID="Object 23" DrawAspect="Content" ObjectID="_1682712234" r:id="rId18">
                  <o:FieldCodes>\* MERGEFORMAT</o:FieldCodes>
                </o:OLEObject>
              </w:object>
            </w:r>
          </w:p>
          <w:p w14:paraId="031333BB" w14:textId="77777777" w:rsidR="00D63AA7" w:rsidRDefault="00D63AA7" w:rsidP="00D63AA7">
            <w:pPr>
              <w:spacing w:line="300" w:lineRule="auto"/>
              <w:jc w:val="left"/>
            </w:pPr>
            <w:r>
              <w:rPr>
                <w:rFonts w:hint="eastAsia"/>
              </w:rPr>
              <w:t>两式相比，整理有：</w:t>
            </w:r>
          </w:p>
          <w:p w14:paraId="12B44881" w14:textId="77777777" w:rsidR="00D63AA7" w:rsidRDefault="00D63AA7" w:rsidP="00D63AA7">
            <w:pPr>
              <w:spacing w:line="300" w:lineRule="auto"/>
              <w:ind w:left="420"/>
              <w:jc w:val="center"/>
            </w:pPr>
            <w:r>
              <w:rPr>
                <w:rFonts w:hint="eastAsia"/>
                <w:position w:val="-54"/>
              </w:rPr>
              <w:object w:dxaOrig="3300" w:dyaOrig="1199" w14:anchorId="1CF7C8E9">
                <v:shape id="Object 24" o:spid="_x0000_i1030" type="#_x0000_t75" style="width:165pt;height:60pt" o:ole="">
                  <v:imagedata r:id="rId19" o:title=""/>
                </v:shape>
                <o:OLEObject Type="Embed" ProgID="Equation.KSEE3" ShapeID="Object 24" DrawAspect="Content" ObjectID="_1682712235" r:id="rId20">
                  <o:FieldCodes>\* MERGEFORMAT</o:FieldCodes>
                </o:OLEObject>
              </w:object>
            </w:r>
          </w:p>
          <w:p w14:paraId="287CB39D" w14:textId="77777777" w:rsidR="00D63AA7" w:rsidRDefault="00D63AA7" w:rsidP="00D63AA7">
            <w:pPr>
              <w:spacing w:line="30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如果两样品形状尺寸相同：</w:t>
            </w:r>
          </w:p>
          <w:p w14:paraId="294E3FDA" w14:textId="697E2C77" w:rsidR="00D63AA7" w:rsidRDefault="00D63AA7" w:rsidP="00D63AA7">
            <w:pPr>
              <w:spacing w:line="300" w:lineRule="auto"/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position w:val="-10"/>
                <w:szCs w:val="21"/>
              </w:rPr>
              <w:object w:dxaOrig="719" w:dyaOrig="339" w14:anchorId="68E3460B">
                <v:shape id="Object 25" o:spid="_x0000_i1031" type="#_x0000_t75" style="width:36pt;height:17pt" o:ole="">
                  <v:fill o:detectmouseclick="t"/>
                  <v:imagedata r:id="rId21" o:title=""/>
                </v:shape>
                <o:OLEObject Type="Embed" ProgID="Equation.KSEE3" ShapeID="Object 25" DrawAspect="Content" ObjectID="_1682712236" r:id="rId22">
                  <o:FieldCodes>\* MERGEFORMAT</o:FieldCodes>
                </o:OLEObject>
              </w:object>
            </w:r>
          </w:p>
          <w:p w14:paraId="227D313A" w14:textId="77777777" w:rsidR="00D63AA7" w:rsidRDefault="00D63AA7" w:rsidP="00D63AA7">
            <w:pPr>
              <w:spacing w:line="30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两样品表面状况相同，周围环境相同：</w:t>
            </w:r>
          </w:p>
          <w:p w14:paraId="39F46783" w14:textId="11DE9169" w:rsidR="00D63AA7" w:rsidRDefault="00D63AA7" w:rsidP="00D63AA7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position w:val="-10"/>
                <w:szCs w:val="21"/>
              </w:rPr>
              <w:object w:dxaOrig="699" w:dyaOrig="339" w14:anchorId="7203050F">
                <v:shape id="Object 26" o:spid="_x0000_i1032" type="#_x0000_t75" style="width:35pt;height:17pt" o:ole="">
                  <v:fill o:detectmouseclick="t"/>
                  <v:imagedata r:id="rId23" o:title=""/>
                </v:shape>
                <o:OLEObject Type="Embed" ProgID="Equation.KSEE3" ShapeID="Object 26" DrawAspect="Content" ObjectID="_1682712237" r:id="rId24">
                  <o:FieldCodes>\* MERGEFORMAT</o:FieldCodes>
                </o:OLEObject>
              </w:object>
            </w:r>
          </w:p>
          <w:p w14:paraId="7033D3D8" w14:textId="77777777" w:rsidR="00D63AA7" w:rsidRDefault="00D63AA7" w:rsidP="00D63AA7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那么，当周围介质温度不变（即室温恒定而样品又处于相同温度时），上式可以简化为：</w:t>
            </w:r>
          </w:p>
          <w:p w14:paraId="0F52FBB5" w14:textId="77777777" w:rsidR="00D63AA7" w:rsidRDefault="00D63AA7" w:rsidP="00D63AA7">
            <w:pPr>
              <w:spacing w:line="300" w:lineRule="auto"/>
              <w:ind w:left="420"/>
              <w:jc w:val="center"/>
              <w:rPr>
                <w:szCs w:val="21"/>
              </w:rPr>
            </w:pPr>
            <w:r>
              <w:rPr>
                <w:rFonts w:hint="eastAsia"/>
                <w:position w:val="-54"/>
                <w:szCs w:val="21"/>
              </w:rPr>
              <w:object w:dxaOrig="1900" w:dyaOrig="1199" w14:anchorId="78E61452">
                <v:shape id="Object 27" o:spid="_x0000_i1033" type="#_x0000_t75" style="width:95pt;height:60pt" o:ole="">
                  <v:fill o:detectmouseclick="t"/>
                  <v:imagedata r:id="rId25" o:title=""/>
                </v:shape>
                <o:OLEObject Type="Embed" ProgID="Equation.KSEE3" ShapeID="Object 27" DrawAspect="Content" ObjectID="_1682712238" r:id="rId26">
                  <o:FieldCodes>\* MERGEFORMAT</o:FieldCodes>
                </o:OLEObject>
              </w:object>
            </w:r>
          </w:p>
          <w:p w14:paraId="7D8F1A81" w14:textId="77777777" w:rsidR="00D63AA7" w:rsidRDefault="00D63AA7" w:rsidP="00D63AA7">
            <w:pPr>
              <w:spacing w:line="300" w:lineRule="auto"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如果已知标准样品的比热容</w:t>
            </w:r>
            <w:r>
              <w:rPr>
                <w:rFonts w:hint="eastAsia"/>
                <w:szCs w:val="21"/>
              </w:rPr>
              <w:t>c</w:t>
            </w:r>
            <w:r w:rsidRPr="00D63AA7"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、质量</w:t>
            </w:r>
            <w:r>
              <w:rPr>
                <w:rFonts w:hint="eastAsia"/>
                <w:szCs w:val="21"/>
              </w:rPr>
              <w:t>M</w:t>
            </w:r>
            <w:r w:rsidRPr="00D63AA7"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；待测样品的质量</w:t>
            </w:r>
            <w:r>
              <w:rPr>
                <w:rFonts w:hint="eastAsia"/>
                <w:szCs w:val="21"/>
              </w:rPr>
              <w:t>M</w:t>
            </w:r>
            <w:r w:rsidRPr="00D63AA7"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及两样品在温度θ时冷却速率之比，就可以求出待测的金属材料的比热容</w:t>
            </w:r>
            <w:r>
              <w:rPr>
                <w:rFonts w:hint="eastAsia"/>
                <w:szCs w:val="21"/>
              </w:rPr>
              <w:t>c</w:t>
            </w:r>
            <w:r w:rsidRPr="00D63AA7"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。</w:t>
            </w:r>
          </w:p>
          <w:p w14:paraId="42236296" w14:textId="770188F7" w:rsidR="001900FD" w:rsidRPr="00422EA0" w:rsidRDefault="001900FD" w:rsidP="00D63AA7"/>
        </w:tc>
      </w:tr>
      <w:tr w:rsidR="00593617" w14:paraId="6FE91A60" w14:textId="77777777">
        <w:trPr>
          <w:trHeight w:val="926"/>
        </w:trPr>
        <w:tc>
          <w:tcPr>
            <w:tcW w:w="9720" w:type="dxa"/>
          </w:tcPr>
          <w:p w14:paraId="250DED92" w14:textId="16E43E21" w:rsidR="001900FD" w:rsidRDefault="001900FD" w:rsidP="001900FD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2FFB93EC" w14:textId="77777777" w:rsidR="00D63AA7" w:rsidRDefault="00D63AA7" w:rsidP="00D63A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杜瓦瓶</w:t>
            </w:r>
          </w:p>
          <w:p w14:paraId="30C31E10" w14:textId="77777777" w:rsidR="00D63AA7" w:rsidRDefault="00D63AA7" w:rsidP="00D63A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电烙铁</w:t>
            </w:r>
          </w:p>
          <w:p w14:paraId="3F5013AB" w14:textId="77777777" w:rsidR="00D63AA7" w:rsidRDefault="00D63AA7" w:rsidP="00D63A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防护罩</w:t>
            </w:r>
          </w:p>
          <w:p w14:paraId="39261FBC" w14:textId="77777777" w:rsidR="00D63AA7" w:rsidRDefault="00D63AA7" w:rsidP="00D63A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样品室</w:t>
            </w:r>
          </w:p>
          <w:p w14:paraId="39301010" w14:textId="77777777" w:rsidR="00D63AA7" w:rsidRDefault="00D63AA7" w:rsidP="00D63A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加热仪</w:t>
            </w:r>
          </w:p>
          <w:p w14:paraId="603B680A" w14:textId="13DDDE95" w:rsidR="00593617" w:rsidRPr="00D63AA7" w:rsidRDefault="00D63AA7" w:rsidP="005936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热电偶测试仪</w:t>
            </w:r>
          </w:p>
          <w:p w14:paraId="5210F739" w14:textId="47B275E2" w:rsidR="00593617" w:rsidRDefault="00593617" w:rsidP="000325B2">
            <w:pPr>
              <w:rPr>
                <w:rFonts w:ascii="宋体" w:hAnsi="宋体"/>
                <w:szCs w:val="21"/>
              </w:rPr>
            </w:pPr>
          </w:p>
        </w:tc>
      </w:tr>
      <w:tr w:rsidR="00593617" w14:paraId="132D5C99" w14:textId="77777777">
        <w:trPr>
          <w:trHeight w:val="770"/>
        </w:trPr>
        <w:tc>
          <w:tcPr>
            <w:tcW w:w="9720" w:type="dxa"/>
          </w:tcPr>
          <w:p w14:paraId="5CA5B874" w14:textId="77777777" w:rsidR="00593617" w:rsidRDefault="00593617" w:rsidP="00593617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576F85E9" w14:textId="2253CEB3" w:rsidR="00D63AA7" w:rsidRDefault="00D63AA7" w:rsidP="00D63AA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1.</w:t>
            </w:r>
            <w:r>
              <w:rPr>
                <w:rFonts w:ascii="宋体" w:hAnsi="宋体" w:cs="宋体" w:hint="eastAsia"/>
                <w:szCs w:val="21"/>
              </w:rPr>
              <w:t>短接数字电压表输入接线柱，调零数字电压表。</w:t>
            </w:r>
          </w:p>
          <w:p w14:paraId="6C712B6F" w14:textId="46A2F426" w:rsidR="00D63AA7" w:rsidRDefault="00D63AA7" w:rsidP="00D63AA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2.</w:t>
            </w:r>
            <w:r>
              <w:rPr>
                <w:rFonts w:ascii="宋体" w:hAnsi="宋体" w:cs="宋体" w:hint="eastAsia"/>
                <w:szCs w:val="21"/>
              </w:rPr>
              <w:t>按实验要求连接好加热仪和热电偶测试仪。</w:t>
            </w:r>
          </w:p>
          <w:p w14:paraId="4C9C41D3" w14:textId="0FEFB472" w:rsidR="00D63AA7" w:rsidRDefault="00D63AA7" w:rsidP="00D63AA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3.</w:t>
            </w:r>
            <w:r>
              <w:rPr>
                <w:rFonts w:ascii="宋体" w:hAnsi="宋体" w:cs="宋体" w:hint="eastAsia"/>
                <w:szCs w:val="21"/>
              </w:rPr>
              <w:t>将实验样品套在容器内的热电偶上，盖上有机玻璃盖，下降实验架，使电烙铁套在样品上给样品加热。把样品加热到200℃（数字电压表读数8.20mV）时，断开加热开关。移去加热源，使样品在样品室自然冷却。</w:t>
            </w:r>
          </w:p>
          <w:p w14:paraId="21962946" w14:textId="2B572924" w:rsidR="00D63AA7" w:rsidRDefault="00D63AA7" w:rsidP="00D63AA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4.</w:t>
            </w:r>
            <w:r>
              <w:rPr>
                <w:rFonts w:ascii="宋体" w:hAnsi="宋体" w:cs="宋体" w:hint="eastAsia"/>
                <w:szCs w:val="21"/>
              </w:rPr>
              <w:t>记录实验样品温度从102℃（数字电压表读数4.37mV）下降到98℃（数字电压表读数4.18mV）所需要时间Δt。</w:t>
            </w:r>
          </w:p>
          <w:p w14:paraId="67512486" w14:textId="1C3C4ABA" w:rsidR="00593617" w:rsidRPr="00D63AA7" w:rsidRDefault="00D63AA7" w:rsidP="0059361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5.</w:t>
            </w:r>
            <w:r>
              <w:rPr>
                <w:rFonts w:ascii="宋体" w:hAnsi="宋体" w:cs="宋体" w:hint="eastAsia"/>
                <w:szCs w:val="21"/>
              </w:rPr>
              <w:t>可按铁、铜、铝的次序，分别测量其温度下降速度，每一样品重复测量5次。</w:t>
            </w:r>
          </w:p>
          <w:p w14:paraId="2EF326DC" w14:textId="77777777" w:rsidR="00593617" w:rsidRDefault="00593617" w:rsidP="00593617">
            <w:pPr>
              <w:rPr>
                <w:rFonts w:eastAsia="黑体"/>
                <w:sz w:val="24"/>
              </w:rPr>
            </w:pPr>
          </w:p>
          <w:p w14:paraId="41269B44" w14:textId="77777777" w:rsidR="00593617" w:rsidRDefault="00593617" w:rsidP="00593617">
            <w:pPr>
              <w:rPr>
                <w:rFonts w:eastAsia="黑体"/>
                <w:sz w:val="24"/>
              </w:rPr>
            </w:pPr>
          </w:p>
          <w:p w14:paraId="011F5547" w14:textId="77777777" w:rsidR="00593617" w:rsidRDefault="00593617" w:rsidP="00593617">
            <w:pPr>
              <w:rPr>
                <w:rFonts w:eastAsia="黑体"/>
                <w:sz w:val="24"/>
              </w:rPr>
            </w:pPr>
          </w:p>
          <w:p w14:paraId="2A17228B" w14:textId="77777777" w:rsidR="00593617" w:rsidRDefault="00593617" w:rsidP="00593617">
            <w:pPr>
              <w:rPr>
                <w:rFonts w:eastAsia="黑体"/>
                <w:sz w:val="24"/>
              </w:rPr>
            </w:pPr>
          </w:p>
          <w:p w14:paraId="5494E63E" w14:textId="77777777" w:rsidR="00593617" w:rsidRDefault="00593617" w:rsidP="00593617">
            <w:pPr>
              <w:rPr>
                <w:rFonts w:eastAsia="黑体"/>
                <w:sz w:val="24"/>
              </w:rPr>
            </w:pPr>
          </w:p>
          <w:p w14:paraId="2EBC9E55" w14:textId="5E330BD5" w:rsidR="00593617" w:rsidRDefault="00593617" w:rsidP="00593617">
            <w:pPr>
              <w:rPr>
                <w:rFonts w:eastAsia="黑体"/>
                <w:sz w:val="24"/>
              </w:rPr>
            </w:pPr>
          </w:p>
          <w:p w14:paraId="6759C4E4" w14:textId="79E348D9" w:rsidR="001900FD" w:rsidRDefault="001900FD" w:rsidP="00593617">
            <w:pPr>
              <w:rPr>
                <w:rFonts w:eastAsia="黑体"/>
                <w:sz w:val="24"/>
              </w:rPr>
            </w:pPr>
          </w:p>
          <w:p w14:paraId="1F6EADDC" w14:textId="7410A2AA" w:rsidR="001900FD" w:rsidRDefault="001900FD" w:rsidP="00593617">
            <w:pPr>
              <w:rPr>
                <w:rFonts w:eastAsia="黑体"/>
                <w:sz w:val="24"/>
              </w:rPr>
            </w:pPr>
          </w:p>
          <w:p w14:paraId="1E75D341" w14:textId="77777777" w:rsidR="001900FD" w:rsidRDefault="001900FD" w:rsidP="00593617">
            <w:pPr>
              <w:rPr>
                <w:rFonts w:eastAsia="黑体"/>
                <w:sz w:val="24"/>
              </w:rPr>
            </w:pPr>
          </w:p>
          <w:p w14:paraId="1512F753" w14:textId="77777777" w:rsidR="00593617" w:rsidRDefault="00593617" w:rsidP="00593617">
            <w:pPr>
              <w:rPr>
                <w:rFonts w:eastAsia="黑体"/>
                <w:sz w:val="24"/>
              </w:rPr>
            </w:pPr>
          </w:p>
          <w:p w14:paraId="13A6F9D5" w14:textId="77777777" w:rsidR="00593617" w:rsidRDefault="00593617" w:rsidP="00593617">
            <w:pPr>
              <w:rPr>
                <w:rFonts w:eastAsia="黑体"/>
                <w:sz w:val="24"/>
              </w:rPr>
            </w:pPr>
          </w:p>
          <w:p w14:paraId="07CB0938" w14:textId="77777777" w:rsidR="00593617" w:rsidRDefault="00593617" w:rsidP="00593617">
            <w:pPr>
              <w:rPr>
                <w:rFonts w:eastAsia="黑体"/>
                <w:sz w:val="24"/>
              </w:rPr>
            </w:pPr>
          </w:p>
        </w:tc>
      </w:tr>
      <w:tr w:rsidR="00593617" w14:paraId="28130E1D" w14:textId="77777777">
        <w:trPr>
          <w:trHeight w:val="769"/>
        </w:trPr>
        <w:tc>
          <w:tcPr>
            <w:tcW w:w="9720" w:type="dxa"/>
          </w:tcPr>
          <w:p w14:paraId="7C8EA0DF" w14:textId="4FCA2D04" w:rsidR="00B15D98" w:rsidRDefault="00593617" w:rsidP="00593617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69F1E654" w14:textId="22B38CD6" w:rsidR="00D054E7" w:rsidRPr="00D054E7" w:rsidRDefault="00593617" w:rsidP="00D054E7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 w:rsidR="00807985">
              <w:rPr>
                <w:rFonts w:ascii="宋体" w:hAnsi="宋体"/>
                <w:color w:val="003366"/>
                <w:szCs w:val="21"/>
                <w:u w:val="single"/>
              </w:rPr>
              <w:t>3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 w:rsidRPr="00C44F2C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EA43EB"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 w:rsidR="00807985">
              <w:rPr>
                <w:rFonts w:ascii="宋体" w:hAnsi="宋体" w:hint="eastAsia"/>
                <w:szCs w:val="21"/>
                <w:u w:val="single"/>
              </w:rPr>
              <w:t>陈昊阳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</w:p>
          <w:tbl>
            <w:tblPr>
              <w:tblpPr w:leftFromText="180" w:rightFromText="180" w:vertAnchor="text" w:horzAnchor="margin" w:tblpY="-59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87"/>
              <w:gridCol w:w="1134"/>
              <w:gridCol w:w="1134"/>
              <w:gridCol w:w="1134"/>
              <w:gridCol w:w="1134"/>
              <w:gridCol w:w="1134"/>
              <w:gridCol w:w="1134"/>
            </w:tblGrid>
            <w:tr w:rsidR="00D054E7" w14:paraId="46B359D2" w14:textId="77777777" w:rsidTr="00BE5870">
              <w:tc>
                <w:tcPr>
                  <w:tcW w:w="1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01E0FBE" w14:textId="77777777" w:rsidR="00D054E7" w:rsidRDefault="00D054E7" w:rsidP="00D054E7">
                  <w:pPr>
                    <w:ind w:left="840" w:hangingChars="400" w:hanging="840"/>
                    <w:rPr>
                      <w:szCs w:val="21"/>
                    </w:rPr>
                  </w:pPr>
                  <w:r>
                    <w:rPr>
                      <w:rFonts w:hint="eastAsia"/>
                      <w:noProof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57AF28C" wp14:editId="28B79258">
                            <wp:simplePos x="0" y="0"/>
                            <wp:positionH relativeFrom="column">
                              <wp:posOffset>316230</wp:posOffset>
                            </wp:positionH>
                            <wp:positionV relativeFrom="paragraph">
                              <wp:posOffset>-57150</wp:posOffset>
                            </wp:positionV>
                            <wp:extent cx="523240" cy="1081405"/>
                            <wp:effectExtent l="11430" t="9525" r="8255" b="13970"/>
                            <wp:wrapNone/>
                            <wp:docPr id="2" name="直接箭头连接符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523240" cy="10814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3D189F2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2" o:spid="_x0000_s1026" type="#_x0000_t32" style="position:absolute;left:0;text-align:left;margin-left:24.9pt;margin-top:-4.5pt;width:41.2pt;height:85.1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"/>
                        </w:pict>
                      </mc:Fallback>
                    </mc:AlternateContent>
                  </w:r>
                  <w:r>
                    <w:rPr>
                      <w:rFonts w:hint="eastAsia"/>
                      <w:szCs w:val="21"/>
                    </w:rPr>
                    <w:t xml:space="preserve">        </w:t>
                  </w:r>
                  <w:r>
                    <w:rPr>
                      <w:rFonts w:hint="eastAsia"/>
                      <w:szCs w:val="21"/>
                    </w:rPr>
                    <w:t>次数</w:t>
                  </w:r>
                </w:p>
                <w:p w14:paraId="1C4E9CBB" w14:textId="77777777" w:rsidR="00D054E7" w:rsidRDefault="00D054E7" w:rsidP="00D054E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noProof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575F743" wp14:editId="399B8F25">
                            <wp:simplePos x="0" y="0"/>
                            <wp:positionH relativeFrom="column">
                              <wp:posOffset>-99060</wp:posOffset>
                            </wp:positionH>
                            <wp:positionV relativeFrom="paragraph">
                              <wp:posOffset>170180</wp:posOffset>
                            </wp:positionV>
                            <wp:extent cx="947420" cy="466725"/>
                            <wp:effectExtent l="5715" t="8255" r="8890" b="10795"/>
                            <wp:wrapNone/>
                            <wp:docPr id="6" name="直接箭头连接符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947420" cy="4667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9555524" id="直接箭头连接符 6" o:spid="_x0000_s1026" type="#_x0000_t32" style="position:absolute;left:0;text-align:left;margin-left:-7.8pt;margin-top:13.4pt;width:74.6pt;height:36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"/>
                        </w:pict>
                      </mc:Fallback>
                    </mc:AlternateConten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时间Δ</w:t>
                  </w:r>
                  <w:r>
                    <w:rPr>
                      <w:rFonts w:hint="eastAsia"/>
                      <w:szCs w:val="21"/>
                    </w:rPr>
                    <w:t>t</w:t>
                  </w:r>
                </w:p>
                <w:p w14:paraId="0EDF67F6" w14:textId="77777777" w:rsidR="00D054E7" w:rsidRDefault="00D054E7" w:rsidP="00D054E7">
                  <w:pPr>
                    <w:ind w:firstLineChars="280" w:firstLine="588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(S)</w:t>
                  </w:r>
                </w:p>
                <w:p w14:paraId="2BA408CF" w14:textId="77777777" w:rsidR="00D054E7" w:rsidRDefault="00D054E7" w:rsidP="00D054E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样品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EF2A8C4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E41508D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ABC19E6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D3A5CE0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309F2CA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FB3FB0F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Δ</w:t>
                  </w:r>
                  <w:r>
                    <w:rPr>
                      <w:rFonts w:hint="eastAsia"/>
                      <w:szCs w:val="21"/>
                    </w:rPr>
                    <w:t>t</w:t>
                  </w:r>
                  <w:r>
                    <w:rPr>
                      <w:rFonts w:hint="eastAsia"/>
                      <w:szCs w:val="21"/>
                    </w:rPr>
                    <w:t>平均</w:t>
                  </w:r>
                </w:p>
              </w:tc>
            </w:tr>
            <w:tr w:rsidR="00D054E7" w14:paraId="066DB7A9" w14:textId="77777777" w:rsidTr="00BE5870">
              <w:trPr>
                <w:trHeight w:val="732"/>
              </w:trPr>
              <w:tc>
                <w:tcPr>
                  <w:tcW w:w="1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989B24A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铜</w:t>
                  </w:r>
                  <w:r>
                    <w:rPr>
                      <w:szCs w:val="21"/>
                    </w:rPr>
                    <w:t>Cu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289BB64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.09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8E6C47E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.62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80CF575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.31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431619F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.80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57ADB9D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.93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548017C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.75</w:t>
                  </w:r>
                </w:p>
              </w:tc>
            </w:tr>
            <w:tr w:rsidR="00D054E7" w14:paraId="4D5C78FA" w14:textId="77777777" w:rsidTr="00BE5870">
              <w:trPr>
                <w:trHeight w:val="567"/>
              </w:trPr>
              <w:tc>
                <w:tcPr>
                  <w:tcW w:w="1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A2B780E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铁</w:t>
                  </w:r>
                  <w:r>
                    <w:rPr>
                      <w:szCs w:val="21"/>
                    </w:rPr>
                    <w:t>Fe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0A98AA0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.93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337F849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.46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53CF265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.25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E2BD97E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.56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3439796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.73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31AFCAE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.59</w:t>
                  </w:r>
                </w:p>
              </w:tc>
            </w:tr>
            <w:tr w:rsidR="00D054E7" w14:paraId="7E517178" w14:textId="77777777" w:rsidTr="00BE5870">
              <w:trPr>
                <w:trHeight w:val="567"/>
              </w:trPr>
              <w:tc>
                <w:tcPr>
                  <w:tcW w:w="1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F99F086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铝</w:t>
                  </w:r>
                  <w:r>
                    <w:rPr>
                      <w:szCs w:val="21"/>
                    </w:rPr>
                    <w:t>Al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FAD3F7C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.00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4696D29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.50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B8D9423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.06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178DF2E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.56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516A0BB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.63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021088A" w14:textId="77777777" w:rsidR="00D054E7" w:rsidRDefault="00D054E7" w:rsidP="00D054E7">
                  <w:pPr>
                    <w:spacing w:beforeLines="100" w:before="312" w:afterLines="100" w:after="312"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.35</w:t>
                  </w:r>
                </w:p>
              </w:tc>
            </w:tr>
          </w:tbl>
          <w:p w14:paraId="718DDA05" w14:textId="77777777" w:rsidR="00D054E7" w:rsidRPr="00B15D98" w:rsidRDefault="00D054E7" w:rsidP="00B15D98">
            <w:pPr>
              <w:spacing w:line="360" w:lineRule="auto"/>
              <w:rPr>
                <w:rFonts w:ascii="宋体" w:hAnsi="宋体"/>
                <w:szCs w:val="21"/>
              </w:rPr>
            </w:pPr>
          </w:p>
          <w:tbl>
            <w:tblPr>
              <w:tblW w:w="768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  <w:gridCol w:w="960"/>
              <w:gridCol w:w="960"/>
              <w:gridCol w:w="960"/>
            </w:tblGrid>
            <w:tr w:rsidR="00B15D98" w:rsidRPr="00B15D98" w14:paraId="1A911CDD" w14:textId="77777777" w:rsidTr="00B15D98">
              <w:trPr>
                <w:trHeight w:val="276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CC4C43" w14:textId="77777777" w:rsidR="00B15D98" w:rsidRPr="00B15D98" w:rsidRDefault="00B15D98" w:rsidP="00B15D98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电压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968E0A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7.50 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D3FE76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7.00 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D5ACD7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6.50 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5481E2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6.00 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078369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5.50 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49117D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5.00 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30A0AF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4.50 </w:t>
                  </w:r>
                </w:p>
              </w:tc>
            </w:tr>
            <w:tr w:rsidR="00B15D98" w:rsidRPr="00B15D98" w14:paraId="1329F457" w14:textId="77777777" w:rsidTr="00B15D98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0D021B" w14:textId="77777777" w:rsidR="00B15D98" w:rsidRPr="00B15D98" w:rsidRDefault="00B15D98" w:rsidP="00B15D98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时间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16AC03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0.00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D1BFA3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9.00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B1B42C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16.99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59BB4C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26.62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733F1B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37.45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48C93F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49.68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5D58F1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64.16 </w:t>
                  </w:r>
                </w:p>
              </w:tc>
            </w:tr>
            <w:tr w:rsidR="00B15D98" w:rsidRPr="00B15D98" w14:paraId="46B24FF5" w14:textId="77777777" w:rsidTr="00B15D98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8F5877" w14:textId="77777777" w:rsidR="00B15D98" w:rsidRPr="00B15D98" w:rsidRDefault="00B15D98" w:rsidP="00B15D98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电压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41A32C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4.00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1DB5EF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3.50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D981B1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3.00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514469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2.50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BA3334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2.00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4B4188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1.50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1DF0F8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1.00 </w:t>
                  </w:r>
                </w:p>
              </w:tc>
            </w:tr>
            <w:tr w:rsidR="00B15D98" w:rsidRPr="00B15D98" w14:paraId="19A2E4C7" w14:textId="77777777" w:rsidTr="00B15D98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B23934" w14:textId="77777777" w:rsidR="00B15D98" w:rsidRPr="00B15D98" w:rsidRDefault="00B15D98" w:rsidP="00B15D98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时间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495981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81.29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FB8CFF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101.98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5CD21B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127.22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F50383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161.12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94B126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207.85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CE2B0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281.17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713249" w14:textId="77777777" w:rsidR="00B15D98" w:rsidRPr="00B15D98" w:rsidRDefault="00B15D98" w:rsidP="00B15D98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15D9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421.57 </w:t>
                  </w:r>
                </w:p>
              </w:tc>
            </w:tr>
          </w:tbl>
          <w:p w14:paraId="75C52B17" w14:textId="477A0D23" w:rsidR="00A70266" w:rsidRPr="00A70266" w:rsidRDefault="00A70266" w:rsidP="00D054E7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593617" w14:paraId="793AE9D5" w14:textId="77777777" w:rsidTr="009B5C7D">
        <w:trPr>
          <w:trHeight w:val="465"/>
        </w:trPr>
        <w:tc>
          <w:tcPr>
            <w:tcW w:w="9720" w:type="dxa"/>
          </w:tcPr>
          <w:p w14:paraId="7E1132A4" w14:textId="77777777" w:rsidR="00593617" w:rsidRDefault="00593617" w:rsidP="00593617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六、数据处理</w:t>
            </w:r>
          </w:p>
          <w:p w14:paraId="74D0C20C" w14:textId="75BDA917" w:rsidR="00593617" w:rsidRPr="008A4006" w:rsidRDefault="008A4006" w:rsidP="00593617">
            <w:pPr>
              <w:rPr>
                <w:rFonts w:ascii="宋体" w:hAnsi="宋体"/>
                <w:bCs/>
                <w:szCs w:val="21"/>
              </w:rPr>
            </w:pPr>
            <w:r w:rsidRPr="008A4006">
              <w:rPr>
                <w:rFonts w:ascii="宋体" w:hAnsi="宋体"/>
                <w:bCs/>
                <w:szCs w:val="21"/>
              </w:rPr>
              <w:t>1.</w:t>
            </w:r>
            <w:r w:rsidRPr="008A4006">
              <w:rPr>
                <w:rFonts w:ascii="宋体" w:hAnsi="宋体" w:hint="eastAsia"/>
                <w:bCs/>
                <w:szCs w:val="21"/>
              </w:rPr>
              <w:t>计算Fe，Al比热容</w:t>
            </w:r>
          </w:p>
          <w:p w14:paraId="07B14BF6" w14:textId="7AB96614" w:rsidR="00593617" w:rsidRPr="008A4006" w:rsidRDefault="008A4006" w:rsidP="008A400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已知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M</w:t>
            </w:r>
            <w:r w:rsidRPr="008A4006">
              <w:rPr>
                <w:rFonts w:ascii="宋体" w:hAnsi="宋体"/>
                <w:bCs/>
                <w:szCs w:val="21"/>
                <w:vertAlign w:val="subscript"/>
              </w:rPr>
              <w:t>C</w:t>
            </w:r>
            <w:r w:rsidRPr="008A4006">
              <w:rPr>
                <w:rFonts w:ascii="宋体" w:hAnsi="宋体" w:hint="eastAsia"/>
                <w:bCs/>
                <w:szCs w:val="21"/>
                <w:vertAlign w:val="subscript"/>
              </w:rPr>
              <w:t>u</w:t>
            </w:r>
            <w:proofErr w:type="spellEnd"/>
            <w:r>
              <w:rPr>
                <w:rFonts w:ascii="宋体" w:hAnsi="宋体"/>
                <w:bCs/>
                <w:szCs w:val="21"/>
              </w:rPr>
              <w:t>=4.830</w:t>
            </w:r>
            <w:r>
              <w:rPr>
                <w:rFonts w:ascii="宋体" w:hAnsi="宋体" w:hint="eastAsia"/>
                <w:bCs/>
                <w:szCs w:val="21"/>
              </w:rPr>
              <w:t>g，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M</w:t>
            </w:r>
            <w:r w:rsidRPr="008A4006">
              <w:rPr>
                <w:rFonts w:ascii="宋体" w:hAnsi="宋体"/>
                <w:bCs/>
                <w:szCs w:val="21"/>
                <w:vertAlign w:val="subscript"/>
              </w:rPr>
              <w:t>F</w:t>
            </w:r>
            <w:r w:rsidRPr="008A4006">
              <w:rPr>
                <w:rFonts w:ascii="宋体" w:hAnsi="宋体" w:hint="eastAsia"/>
                <w:bCs/>
                <w:szCs w:val="21"/>
                <w:vertAlign w:val="subscript"/>
              </w:rPr>
              <w:t>e</w:t>
            </w:r>
            <w:proofErr w:type="spellEnd"/>
            <w:r>
              <w:rPr>
                <w:rFonts w:ascii="宋体" w:hAnsi="宋体"/>
                <w:bCs/>
                <w:szCs w:val="21"/>
              </w:rPr>
              <w:t>=4.028</w:t>
            </w:r>
            <w:r>
              <w:rPr>
                <w:rFonts w:ascii="宋体" w:hAnsi="宋体" w:hint="eastAsia"/>
                <w:bCs/>
                <w:szCs w:val="21"/>
              </w:rPr>
              <w:t>g，</w:t>
            </w:r>
            <w:proofErr w:type="spellStart"/>
            <w:r>
              <w:rPr>
                <w:rFonts w:ascii="宋体" w:hAnsi="宋体"/>
                <w:bCs/>
                <w:szCs w:val="21"/>
              </w:rPr>
              <w:t>M</w:t>
            </w:r>
            <w:r w:rsidRPr="008A4006">
              <w:rPr>
                <w:rFonts w:ascii="宋体" w:hAnsi="宋体"/>
                <w:bCs/>
                <w:szCs w:val="21"/>
                <w:vertAlign w:val="subscript"/>
              </w:rPr>
              <w:t>A</w:t>
            </w:r>
            <w:r w:rsidRPr="008A4006">
              <w:rPr>
                <w:rFonts w:ascii="宋体" w:hAnsi="宋体" w:hint="eastAsia"/>
                <w:bCs/>
                <w:szCs w:val="21"/>
                <w:vertAlign w:val="subscript"/>
              </w:rPr>
              <w:t>l</w:t>
            </w:r>
            <w:proofErr w:type="spellEnd"/>
            <w:r>
              <w:rPr>
                <w:rFonts w:ascii="宋体" w:hAnsi="宋体"/>
                <w:bCs/>
                <w:szCs w:val="21"/>
              </w:rPr>
              <w:t>=1.500</w:t>
            </w:r>
            <w:r>
              <w:rPr>
                <w:rFonts w:ascii="宋体" w:hAnsi="宋体" w:hint="eastAsia"/>
                <w:bCs/>
                <w:szCs w:val="21"/>
              </w:rPr>
              <w:t>g</w:t>
            </w:r>
            <w:r w:rsidR="0002468B">
              <w:rPr>
                <w:rFonts w:ascii="宋体" w:hAnsi="宋体" w:hint="eastAsia"/>
                <w:bCs/>
                <w:szCs w:val="21"/>
              </w:rPr>
              <w:t>，</w:t>
            </w:r>
            <w:proofErr w:type="spellStart"/>
            <w:r w:rsidR="0002468B">
              <w:rPr>
                <w:rFonts w:ascii="宋体" w:hAnsi="宋体" w:hint="eastAsia"/>
                <w:bCs/>
                <w:szCs w:val="21"/>
              </w:rPr>
              <w:t>c</w:t>
            </w:r>
            <w:r w:rsidR="0002468B" w:rsidRPr="0002468B">
              <w:rPr>
                <w:rFonts w:ascii="宋体" w:hAnsi="宋体"/>
                <w:bCs/>
                <w:szCs w:val="21"/>
                <w:vertAlign w:val="subscript"/>
              </w:rPr>
              <w:t>C</w:t>
            </w:r>
            <w:r w:rsidR="0002468B" w:rsidRPr="0002468B">
              <w:rPr>
                <w:rFonts w:ascii="宋体" w:hAnsi="宋体" w:hint="eastAsia"/>
                <w:bCs/>
                <w:szCs w:val="21"/>
                <w:vertAlign w:val="subscript"/>
              </w:rPr>
              <w:t>u</w:t>
            </w:r>
            <w:proofErr w:type="spellEnd"/>
            <w:r w:rsidR="0002468B">
              <w:rPr>
                <w:rFonts w:ascii="宋体" w:hAnsi="宋体"/>
                <w:bCs/>
                <w:szCs w:val="21"/>
              </w:rPr>
              <w:t>=0.094</w:t>
            </w:r>
            <w:r w:rsidR="0002468B">
              <w:rPr>
                <w:rFonts w:ascii="宋体" w:hAnsi="宋体" w:hint="eastAsia"/>
                <w:bCs/>
                <w:szCs w:val="21"/>
              </w:rPr>
              <w:t>cal·g</w:t>
            </w:r>
            <w:r w:rsidR="0002468B" w:rsidRPr="0002468B">
              <w:rPr>
                <w:rFonts w:ascii="宋体" w:hAnsi="宋体"/>
                <w:bCs/>
                <w:szCs w:val="21"/>
                <w:vertAlign w:val="superscript"/>
              </w:rPr>
              <w:t>-1</w:t>
            </w:r>
            <w:r w:rsidR="0002468B">
              <w:rPr>
                <w:rFonts w:ascii="宋体" w:hAnsi="宋体" w:hint="eastAsia"/>
                <w:bCs/>
                <w:szCs w:val="21"/>
              </w:rPr>
              <w:t>·℃</w:t>
            </w:r>
            <w:r w:rsidR="0002468B" w:rsidRPr="0002468B">
              <w:rPr>
                <w:rFonts w:ascii="宋体" w:hAnsi="宋体"/>
                <w:bCs/>
                <w:szCs w:val="21"/>
                <w:vertAlign w:val="superscript"/>
              </w:rPr>
              <w:t>-1</w:t>
            </w:r>
          </w:p>
          <w:p w14:paraId="37BBCAC0" w14:textId="282FF5AA" w:rsidR="00593617" w:rsidRPr="008A4006" w:rsidRDefault="0002468B" w:rsidP="0002468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02468B">
              <w:rPr>
                <w:rFonts w:ascii="宋体" w:hAnsi="宋体"/>
                <w:bCs/>
                <w:szCs w:val="21"/>
              </w:rPr>
              <w:object w:dxaOrig="5921" w:dyaOrig="2436" w14:anchorId="28E35AF6">
                <v:shape id="_x0000_i1034" type="#_x0000_t75" style="width:183.5pt;height:75.5pt" o:ole="">
                  <v:imagedata r:id="rId27" o:title=""/>
                </v:shape>
                <o:OLEObject Type="Embed" ProgID="Unknown" ShapeID="_x0000_i1034" DrawAspect="Content" ObjectID="_1682712239" r:id="rId28"/>
              </w:object>
            </w:r>
          </w:p>
          <w:p w14:paraId="3A5DEBEF" w14:textId="26345FEE" w:rsidR="00593617" w:rsidRDefault="0002468B" w:rsidP="0059361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根据（3）式：</w:t>
            </w:r>
          </w:p>
          <w:p w14:paraId="7C320EED" w14:textId="1C334EC5" w:rsidR="0002468B" w:rsidRPr="0011028D" w:rsidRDefault="0002468B" w:rsidP="00593617">
            <w:pPr>
              <w:rPr>
                <w:rFonts w:ascii="宋体" w:hAnsi="宋体"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szCs w:val="21"/>
              </w:rPr>
              <w:t>c</w:t>
            </w:r>
            <w:r w:rsidRPr="0002468B">
              <w:rPr>
                <w:rFonts w:ascii="宋体" w:hAnsi="宋体"/>
                <w:bCs/>
                <w:szCs w:val="21"/>
                <w:vertAlign w:val="subscript"/>
              </w:rPr>
              <w:t>F</w:t>
            </w:r>
            <w:r w:rsidRPr="0002468B">
              <w:rPr>
                <w:rFonts w:ascii="宋体" w:hAnsi="宋体" w:hint="eastAsia"/>
                <w:bCs/>
                <w:szCs w:val="21"/>
                <w:vertAlign w:val="subscript"/>
              </w:rPr>
              <w:t>e</w:t>
            </w:r>
            <w:proofErr w:type="spellEnd"/>
            <w:r>
              <w:rPr>
                <w:rFonts w:ascii="宋体" w:hAnsi="宋体"/>
                <w:bCs/>
                <w:szCs w:val="21"/>
              </w:rPr>
              <w:t>=</w:t>
            </w:r>
            <w:r w:rsidR="0011028D">
              <w:rPr>
                <w:rFonts w:ascii="宋体" w:hAnsi="宋体"/>
                <w:bCs/>
                <w:szCs w:val="21"/>
              </w:rPr>
              <w:t>0.094</w:t>
            </w:r>
            <w:r w:rsidR="0011028D">
              <w:rPr>
                <w:rFonts w:ascii="宋体" w:hAnsi="宋体" w:hint="eastAsia"/>
                <w:bCs/>
                <w:szCs w:val="21"/>
              </w:rPr>
              <w:t>×（4</w:t>
            </w:r>
            <w:r w:rsidR="0011028D">
              <w:rPr>
                <w:rFonts w:ascii="宋体" w:hAnsi="宋体"/>
                <w:bCs/>
                <w:szCs w:val="21"/>
              </w:rPr>
              <w:t>.830</w:t>
            </w:r>
            <w:r w:rsidR="0011028D">
              <w:rPr>
                <w:rFonts w:ascii="宋体" w:hAnsi="宋体" w:hint="eastAsia"/>
                <w:bCs/>
                <w:szCs w:val="21"/>
              </w:rPr>
              <w:t>÷</w:t>
            </w:r>
            <w:r w:rsidR="0011028D">
              <w:rPr>
                <w:rFonts w:ascii="宋体" w:hAnsi="宋体"/>
                <w:bCs/>
                <w:szCs w:val="21"/>
              </w:rPr>
              <w:t>4.028</w:t>
            </w:r>
            <w:r w:rsidR="0011028D">
              <w:rPr>
                <w:rFonts w:ascii="宋体" w:hAnsi="宋体" w:hint="eastAsia"/>
                <w:bCs/>
                <w:szCs w:val="21"/>
              </w:rPr>
              <w:t>）×（</w:t>
            </w:r>
            <w:r w:rsidR="0011028D">
              <w:rPr>
                <w:rFonts w:ascii="宋体" w:hAnsi="宋体"/>
                <w:bCs/>
                <w:szCs w:val="21"/>
              </w:rPr>
              <w:t>6.59</w:t>
            </w:r>
            <w:r w:rsidR="0011028D">
              <w:rPr>
                <w:rFonts w:ascii="宋体" w:hAnsi="宋体" w:hint="eastAsia"/>
                <w:bCs/>
                <w:szCs w:val="21"/>
              </w:rPr>
              <w:t>÷7</w:t>
            </w:r>
            <w:r w:rsidR="0011028D">
              <w:rPr>
                <w:rFonts w:ascii="宋体" w:hAnsi="宋体"/>
                <w:bCs/>
                <w:szCs w:val="21"/>
              </w:rPr>
              <w:t>.75</w:t>
            </w:r>
            <w:r w:rsidR="0011028D">
              <w:rPr>
                <w:rFonts w:ascii="宋体" w:hAnsi="宋体" w:hint="eastAsia"/>
                <w:bCs/>
                <w:szCs w:val="21"/>
              </w:rPr>
              <w:t>）=</w:t>
            </w:r>
            <w:r w:rsidR="0011028D">
              <w:rPr>
                <w:rFonts w:ascii="宋体" w:hAnsi="宋体"/>
                <w:bCs/>
                <w:szCs w:val="21"/>
              </w:rPr>
              <w:t>0.096</w:t>
            </w:r>
            <w:r w:rsidR="0011028D">
              <w:rPr>
                <w:rFonts w:ascii="宋体" w:hAnsi="宋体" w:hint="eastAsia"/>
                <w:bCs/>
                <w:szCs w:val="21"/>
              </w:rPr>
              <w:t xml:space="preserve"> </w:t>
            </w:r>
            <w:proofErr w:type="spellStart"/>
            <w:r w:rsidR="0011028D">
              <w:rPr>
                <w:rFonts w:ascii="宋体" w:hAnsi="宋体" w:hint="eastAsia"/>
                <w:bCs/>
                <w:szCs w:val="21"/>
              </w:rPr>
              <w:t>cal</w:t>
            </w:r>
            <w:proofErr w:type="spellEnd"/>
            <w:r w:rsidR="0011028D">
              <w:rPr>
                <w:rFonts w:ascii="宋体" w:hAnsi="宋体" w:hint="eastAsia"/>
                <w:bCs/>
                <w:szCs w:val="21"/>
              </w:rPr>
              <w:t>·g</w:t>
            </w:r>
            <w:r w:rsidR="0011028D" w:rsidRPr="0002468B">
              <w:rPr>
                <w:rFonts w:ascii="宋体" w:hAnsi="宋体"/>
                <w:bCs/>
                <w:szCs w:val="21"/>
                <w:vertAlign w:val="superscript"/>
              </w:rPr>
              <w:t>-1</w:t>
            </w:r>
            <w:r w:rsidR="0011028D">
              <w:rPr>
                <w:rFonts w:ascii="宋体" w:hAnsi="宋体" w:hint="eastAsia"/>
                <w:bCs/>
                <w:szCs w:val="21"/>
              </w:rPr>
              <w:t>·℃</w:t>
            </w:r>
            <w:r w:rsidR="0011028D" w:rsidRPr="0002468B">
              <w:rPr>
                <w:rFonts w:ascii="宋体" w:hAnsi="宋体"/>
                <w:bCs/>
                <w:szCs w:val="21"/>
                <w:vertAlign w:val="superscript"/>
              </w:rPr>
              <w:t>-1</w:t>
            </w:r>
          </w:p>
          <w:p w14:paraId="403114E7" w14:textId="5D4C86C5" w:rsidR="00593617" w:rsidRPr="008A4006" w:rsidRDefault="0011028D" w:rsidP="00593617">
            <w:pPr>
              <w:rPr>
                <w:rFonts w:ascii="宋体" w:hAnsi="宋体"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szCs w:val="21"/>
              </w:rPr>
              <w:t>c</w:t>
            </w:r>
            <w:r>
              <w:rPr>
                <w:rFonts w:ascii="宋体" w:hAnsi="宋体"/>
                <w:bCs/>
                <w:szCs w:val="21"/>
                <w:vertAlign w:val="subscript"/>
              </w:rPr>
              <w:t>A</w:t>
            </w:r>
            <w:r>
              <w:rPr>
                <w:rFonts w:ascii="宋体" w:hAnsi="宋体" w:hint="eastAsia"/>
                <w:bCs/>
                <w:szCs w:val="21"/>
                <w:vertAlign w:val="subscript"/>
              </w:rPr>
              <w:t>l</w:t>
            </w:r>
            <w:proofErr w:type="spellEnd"/>
            <w:r>
              <w:rPr>
                <w:rFonts w:ascii="宋体" w:hAnsi="宋体"/>
                <w:bCs/>
                <w:szCs w:val="21"/>
              </w:rPr>
              <w:t>=0.094</w:t>
            </w:r>
            <w:r>
              <w:rPr>
                <w:rFonts w:ascii="宋体" w:hAnsi="宋体" w:hint="eastAsia"/>
                <w:bCs/>
                <w:szCs w:val="21"/>
              </w:rPr>
              <w:t>×（4</w:t>
            </w:r>
            <w:r>
              <w:rPr>
                <w:rFonts w:ascii="宋体" w:hAnsi="宋体"/>
                <w:bCs/>
                <w:szCs w:val="21"/>
              </w:rPr>
              <w:t>.830</w:t>
            </w:r>
            <w:r>
              <w:rPr>
                <w:rFonts w:ascii="宋体" w:hAnsi="宋体" w:hint="eastAsia"/>
                <w:bCs/>
                <w:szCs w:val="21"/>
              </w:rPr>
              <w:t>÷</w:t>
            </w:r>
            <w:r>
              <w:rPr>
                <w:rFonts w:ascii="宋体" w:hAnsi="宋体"/>
                <w:bCs/>
                <w:szCs w:val="21"/>
              </w:rPr>
              <w:t>1.500</w:t>
            </w:r>
            <w:r>
              <w:rPr>
                <w:rFonts w:ascii="宋体" w:hAnsi="宋体" w:hint="eastAsia"/>
                <w:bCs/>
                <w:szCs w:val="21"/>
              </w:rPr>
              <w:t>）×（</w:t>
            </w:r>
            <w:r>
              <w:rPr>
                <w:rFonts w:ascii="宋体" w:hAnsi="宋体"/>
                <w:bCs/>
                <w:szCs w:val="21"/>
              </w:rPr>
              <w:t>6.35</w:t>
            </w:r>
            <w:r>
              <w:rPr>
                <w:rFonts w:ascii="宋体" w:hAnsi="宋体" w:hint="eastAsia"/>
                <w:bCs/>
                <w:szCs w:val="21"/>
              </w:rPr>
              <w:t>÷7</w:t>
            </w:r>
            <w:r>
              <w:rPr>
                <w:rFonts w:ascii="宋体" w:hAnsi="宋体"/>
                <w:bCs/>
                <w:szCs w:val="21"/>
              </w:rPr>
              <w:t>.75</w:t>
            </w:r>
            <w:r>
              <w:rPr>
                <w:rFonts w:ascii="宋体" w:hAnsi="宋体" w:hint="eastAsia"/>
                <w:bCs/>
                <w:szCs w:val="21"/>
              </w:rPr>
              <w:t>）=</w:t>
            </w:r>
            <w:r>
              <w:rPr>
                <w:rFonts w:ascii="宋体" w:hAnsi="宋体"/>
                <w:bCs/>
                <w:szCs w:val="21"/>
              </w:rPr>
              <w:t>0.248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cal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·g</w:t>
            </w:r>
            <w:r w:rsidRPr="0002468B">
              <w:rPr>
                <w:rFonts w:ascii="宋体" w:hAnsi="宋体"/>
                <w:bCs/>
                <w:szCs w:val="21"/>
                <w:vertAlign w:val="superscript"/>
              </w:rPr>
              <w:t>-1</w:t>
            </w:r>
            <w:r>
              <w:rPr>
                <w:rFonts w:ascii="宋体" w:hAnsi="宋体" w:hint="eastAsia"/>
                <w:bCs/>
                <w:szCs w:val="21"/>
              </w:rPr>
              <w:t>·℃</w:t>
            </w:r>
            <w:r w:rsidRPr="0002468B">
              <w:rPr>
                <w:rFonts w:ascii="宋体" w:hAnsi="宋体"/>
                <w:bCs/>
                <w:szCs w:val="21"/>
                <w:vertAlign w:val="superscript"/>
              </w:rPr>
              <w:t>-1</w:t>
            </w:r>
          </w:p>
          <w:p w14:paraId="35FBBD08" w14:textId="418DE41D" w:rsidR="00593617" w:rsidRDefault="00593617" w:rsidP="00593617">
            <w:pPr>
              <w:rPr>
                <w:rFonts w:ascii="宋体" w:hAnsi="宋体"/>
                <w:bCs/>
                <w:szCs w:val="21"/>
              </w:rPr>
            </w:pPr>
          </w:p>
          <w:p w14:paraId="7B750CAA" w14:textId="5473D7AF" w:rsidR="00AD3651" w:rsidRDefault="00AD3651" w:rsidP="00593617">
            <w:pPr>
              <w:rPr>
                <w:rFonts w:ascii="宋体" w:hAnsi="宋体"/>
                <w:bCs/>
                <w:szCs w:val="21"/>
              </w:rPr>
            </w:pPr>
          </w:p>
          <w:p w14:paraId="7B262D36" w14:textId="02A16C41" w:rsidR="00AD3651" w:rsidRDefault="00AD3651" w:rsidP="00593617">
            <w:pPr>
              <w:rPr>
                <w:rFonts w:ascii="宋体" w:hAnsi="宋体"/>
                <w:bCs/>
                <w:szCs w:val="21"/>
              </w:rPr>
            </w:pPr>
          </w:p>
          <w:p w14:paraId="05C2A201" w14:textId="16CDB02C" w:rsidR="00AD3651" w:rsidRDefault="00AD3651" w:rsidP="00593617">
            <w:pPr>
              <w:rPr>
                <w:rFonts w:ascii="宋体" w:hAnsi="宋体"/>
                <w:bCs/>
                <w:szCs w:val="21"/>
              </w:rPr>
            </w:pPr>
          </w:p>
          <w:p w14:paraId="6BEC4E1B" w14:textId="637D535C" w:rsidR="00AD3651" w:rsidRDefault="00AD3651" w:rsidP="00593617">
            <w:pPr>
              <w:rPr>
                <w:rFonts w:ascii="宋体" w:hAnsi="宋体"/>
                <w:bCs/>
                <w:szCs w:val="21"/>
              </w:rPr>
            </w:pPr>
          </w:p>
          <w:p w14:paraId="59F3E815" w14:textId="7D1B4A89" w:rsidR="00AD3651" w:rsidRDefault="00AD3651" w:rsidP="00593617">
            <w:pPr>
              <w:rPr>
                <w:rFonts w:ascii="宋体" w:hAnsi="宋体"/>
                <w:bCs/>
                <w:szCs w:val="21"/>
              </w:rPr>
            </w:pPr>
          </w:p>
          <w:p w14:paraId="1B0772F7" w14:textId="07D237B0" w:rsidR="00AD3651" w:rsidRDefault="00AD3651" w:rsidP="00593617">
            <w:pPr>
              <w:rPr>
                <w:rFonts w:ascii="宋体" w:hAnsi="宋体"/>
                <w:bCs/>
                <w:szCs w:val="21"/>
              </w:rPr>
            </w:pPr>
          </w:p>
          <w:p w14:paraId="26AF1921" w14:textId="2663D7B0" w:rsidR="00AD3651" w:rsidRDefault="00AD3651" w:rsidP="00593617">
            <w:pPr>
              <w:rPr>
                <w:rFonts w:ascii="宋体" w:hAnsi="宋体"/>
                <w:bCs/>
                <w:szCs w:val="21"/>
              </w:rPr>
            </w:pPr>
          </w:p>
          <w:p w14:paraId="5F564677" w14:textId="77777777" w:rsidR="00AD3651" w:rsidRPr="0011028D" w:rsidRDefault="00AD3651" w:rsidP="00593617">
            <w:pPr>
              <w:rPr>
                <w:rFonts w:ascii="宋体" w:hAnsi="宋体"/>
                <w:bCs/>
                <w:szCs w:val="21"/>
              </w:rPr>
            </w:pPr>
          </w:p>
          <w:p w14:paraId="158FB0F4" w14:textId="4403CB34" w:rsidR="00593617" w:rsidRDefault="0011028D" w:rsidP="0059361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2</w:t>
            </w:r>
            <w:r>
              <w:rPr>
                <w:rFonts w:ascii="宋体" w:hAnsi="宋体"/>
                <w:bCs/>
                <w:szCs w:val="21"/>
              </w:rPr>
              <w:t>.</w:t>
            </w:r>
            <w:r w:rsidR="00875D1B">
              <w:rPr>
                <w:rFonts w:ascii="宋体" w:hAnsi="宋体" w:hint="eastAsia"/>
                <w:bCs/>
                <w:szCs w:val="21"/>
              </w:rPr>
              <w:t>铜的冷却曲线</w:t>
            </w:r>
          </w:p>
          <w:p w14:paraId="609763BA" w14:textId="71884176" w:rsidR="009B5C7D" w:rsidRPr="008A4006" w:rsidRDefault="009B5C7D" w:rsidP="00593617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442DCD" wp14:editId="399DD489">
                  <wp:extent cx="4572000" cy="2743200"/>
                  <wp:effectExtent l="0" t="0" r="0" b="0"/>
                  <wp:docPr id="4" name="图表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00D5979-6C61-4FE8-96E6-FCFDD156F59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  <w:tbl>
            <w:tblPr>
              <w:tblW w:w="902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  <w:gridCol w:w="1440"/>
              <w:gridCol w:w="980"/>
              <w:gridCol w:w="1800"/>
            </w:tblGrid>
            <w:tr w:rsidR="00AD3651" w:rsidRPr="00AD3651" w14:paraId="2A5C8F68" w14:textId="77777777" w:rsidTr="00AD3651">
              <w:trPr>
                <w:trHeight w:val="276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96D5AA" w14:textId="77777777" w:rsidR="00AD3651" w:rsidRPr="00AD3651" w:rsidRDefault="00AD3651" w:rsidP="00AD365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时间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8F8A44" w14:textId="77777777" w:rsidR="00AD3651" w:rsidRPr="00AD3651" w:rsidRDefault="00AD3651" w:rsidP="00AD365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电压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B80C53" w14:textId="77777777" w:rsidR="00AD3651" w:rsidRPr="00AD3651" w:rsidRDefault="00AD3651" w:rsidP="00AD365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温度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BD99C8" w14:textId="77777777" w:rsidR="00AD3651" w:rsidRPr="00AD3651" w:rsidRDefault="00AD3651" w:rsidP="00AD365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T0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C14807" w14:textId="77777777" w:rsidR="00AD3651" w:rsidRPr="00AD3651" w:rsidRDefault="00AD3651" w:rsidP="00AD365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T-T0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F4FB21" w14:textId="77777777" w:rsidR="00AD3651" w:rsidRPr="00AD3651" w:rsidRDefault="00AD3651" w:rsidP="00AD365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log（T-T0）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52D883" w14:textId="77777777" w:rsidR="00AD3651" w:rsidRPr="00AD3651" w:rsidRDefault="00AD3651" w:rsidP="00AD365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ΔT/Δt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48E3EA" w14:textId="77777777" w:rsidR="00AD3651" w:rsidRPr="00AD3651" w:rsidRDefault="00AD3651" w:rsidP="00AD365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log（ΔT/Δt）</w:t>
                  </w:r>
                </w:p>
              </w:tc>
            </w:tr>
            <w:tr w:rsidR="00AD3651" w:rsidRPr="00AD3651" w14:paraId="3288D0E8" w14:textId="77777777" w:rsidTr="00AD3651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F644F3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BFF2A5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CC9202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165.763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0A507D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BE8555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145.739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0DD104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2.163575785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1856B4" w14:textId="77777777" w:rsidR="00AD3651" w:rsidRPr="00AD3651" w:rsidRDefault="00AD3651" w:rsidP="00AD365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C30AFA" w14:textId="77777777" w:rsidR="00AD3651" w:rsidRPr="00AD3651" w:rsidRDefault="00AD3651" w:rsidP="00AD365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D3651" w:rsidRPr="00AD3651" w14:paraId="240AD457" w14:textId="77777777" w:rsidTr="00AD3651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C31954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AF97D3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6055D1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155.897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C8F670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A2F369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135.873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610359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2.133133164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CA3F02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1.10 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DFE2C1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0.039898602</w:t>
                  </w:r>
                </w:p>
              </w:tc>
            </w:tr>
            <w:tr w:rsidR="00AD3651" w:rsidRPr="00AD3651" w14:paraId="70CDC120" w14:textId="77777777" w:rsidTr="00AD3651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80D95B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16.99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1F6A66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41ABF1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145.955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6DEAB5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D1F766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125.931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0CCF22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2.100132652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732557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1.24 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6C5A36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0.094926979</w:t>
                  </w:r>
                </w:p>
              </w:tc>
            </w:tr>
            <w:tr w:rsidR="00AD3651" w:rsidRPr="00AD3651" w14:paraId="68695328" w14:textId="77777777" w:rsidTr="00AD3651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76DE0A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26.62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30F164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A92EF1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135.905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7AB46F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68DAEC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115.881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A345FC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2.064012234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C09B81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1.04 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1A7E3A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0.018539775</w:t>
                  </w:r>
                </w:p>
              </w:tc>
            </w:tr>
            <w:tr w:rsidR="00AD3651" w:rsidRPr="00AD3651" w14:paraId="70D360F7" w14:textId="77777777" w:rsidTr="00AD3651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A80870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37.45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588188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6E3E3C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125.635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5658FD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A0CFE9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105.611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54C3A3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2.023709155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E1FB36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0.95 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6F3866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-0.023058013</w:t>
                  </w:r>
                </w:p>
              </w:tc>
            </w:tr>
            <w:tr w:rsidR="00AD3651" w:rsidRPr="00AD3651" w14:paraId="4AF2C928" w14:textId="77777777" w:rsidTr="00AD3651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3BE19B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49.68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4AFD82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EC23FD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115.26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2D90DB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1AE345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95.236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8DB360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1.978801146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270D2B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0.85 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30F34E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-0.071438352</w:t>
                  </w:r>
                </w:p>
              </w:tc>
            </w:tr>
            <w:tr w:rsidR="00AD3651" w:rsidRPr="00AD3651" w14:paraId="59B1B8C7" w14:textId="77777777" w:rsidTr="00AD3651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1BEADB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64.16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0DBFE8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87F3C9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104.74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A02AF4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9CB0AC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84.716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32B51D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1.927965442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5AF253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0.73 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0F3D5B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-0.138752822</w:t>
                  </w:r>
                </w:p>
              </w:tc>
            </w:tr>
            <w:tr w:rsidR="00AD3651" w:rsidRPr="00AD3651" w14:paraId="1C791396" w14:textId="77777777" w:rsidTr="00AD3651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0A99B7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81.29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B7B8C7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388615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94.032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7C9AAA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4626BA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74.008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48858A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1.869278668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37BC0D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0.63 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360C0D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-0.204049</w:t>
                  </w:r>
                </w:p>
              </w:tc>
            </w:tr>
            <w:tr w:rsidR="00AD3651" w:rsidRPr="00AD3651" w14:paraId="0239BE08" w14:textId="77777777" w:rsidTr="00AD3651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F11231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101.98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53E48E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73CDB7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83.153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A7ACD0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9D7E68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63.129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072344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1.80022891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E0A61E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0.53 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51B280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-0.279171514</w:t>
                  </w:r>
                </w:p>
              </w:tc>
            </w:tr>
            <w:tr w:rsidR="00AD3651" w:rsidRPr="00AD3651" w14:paraId="43FE1ABD" w14:textId="77777777" w:rsidTr="00AD3651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3BF119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127.22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9D5521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D7A5F0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72.054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059E96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A1B562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52.03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B86916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1.716253826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A44DD5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0.44 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4A99E1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-0.356805499</w:t>
                  </w:r>
                </w:p>
              </w:tc>
            </w:tr>
            <w:tr w:rsidR="00AD3651" w:rsidRPr="00AD3651" w14:paraId="49403502" w14:textId="77777777" w:rsidTr="00AD3651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54A1E0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161.12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D2C059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2A1C74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60.7475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926D60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7AD09F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40.7235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A227F3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1.609845097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E353FD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0.33 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1A1262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-0.476871511</w:t>
                  </w:r>
                </w:p>
              </w:tc>
            </w:tr>
            <w:tr w:rsidR="00AD3651" w:rsidRPr="00AD3651" w14:paraId="6A90A5A2" w14:textId="77777777" w:rsidTr="00AD3651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3E6DDC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207.85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096C7C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93A989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49.1992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BDA78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58DE12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29.1752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4C4663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1.465013842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350261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0.25 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A928D7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-0.607077724</w:t>
                  </w:r>
                </w:p>
              </w:tc>
            </w:tr>
            <w:tr w:rsidR="00AD3651" w:rsidRPr="00AD3651" w14:paraId="55E18395" w14:textId="77777777" w:rsidTr="00AD3651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2F167C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281.17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7E7CB3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8296DA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37.3379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E1E909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B5CED1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17.3139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CC0BE2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1.238394905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F09C91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0.16 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B33ABE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-0.791090166</w:t>
                  </w:r>
                </w:p>
              </w:tc>
            </w:tr>
            <w:tr w:rsidR="00AD3651" w:rsidRPr="00AD3651" w14:paraId="27B12D74" w14:textId="77777777" w:rsidTr="00AD3651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81CF02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421.57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EF5E6F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06B8F1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25.1969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F1CF9D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B6A09E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5.1729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3C7410" w14:textId="77777777" w:rsidR="00AD3651" w:rsidRPr="00AD3651" w:rsidRDefault="00AD3651" w:rsidP="00AD365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0.713734083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3D5929" w14:textId="77777777" w:rsidR="00AD3651" w:rsidRPr="00AD3651" w:rsidRDefault="00AD3651" w:rsidP="00AD365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926172" w14:textId="77777777" w:rsidR="00AD3651" w:rsidRPr="00AD3651" w:rsidRDefault="00AD3651" w:rsidP="00AD365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D365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14:paraId="44843A56" w14:textId="3ECAF4B4" w:rsidR="00593617" w:rsidRPr="008A4006" w:rsidRDefault="00D05380" w:rsidP="0059361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常温电压0</w:t>
            </w:r>
            <w:r>
              <w:rPr>
                <w:rFonts w:ascii="宋体" w:hAnsi="宋体"/>
                <w:bCs/>
                <w:szCs w:val="21"/>
              </w:rPr>
              <w:t>.79</w:t>
            </w:r>
            <w:r>
              <w:rPr>
                <w:rFonts w:ascii="宋体" w:hAnsi="宋体" w:hint="eastAsia"/>
                <w:bCs/>
                <w:szCs w:val="21"/>
              </w:rPr>
              <w:t>mV</w:t>
            </w:r>
          </w:p>
          <w:p w14:paraId="1FBEC9D7" w14:textId="11FC866C" w:rsidR="00593617" w:rsidRPr="008A4006" w:rsidRDefault="00AD3651" w:rsidP="00593617">
            <w:pPr>
              <w:rPr>
                <w:rFonts w:ascii="宋体" w:hAnsi="宋体"/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BD8A45" wp14:editId="778C7813">
                  <wp:extent cx="4406900" cy="3086100"/>
                  <wp:effectExtent l="0" t="0" r="12700" b="0"/>
                  <wp:docPr id="7" name="图表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DF13D1-6485-461E-8A28-2A65DD6A01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  <w:p w14:paraId="7904D052" w14:textId="48B8D426" w:rsidR="00EA00E4" w:rsidRPr="00EA00E4" w:rsidRDefault="007A0E8E" w:rsidP="00EA00E4">
            <w:pPr>
              <w:jc w:val="center"/>
              <w:rPr>
                <w:rFonts w:ascii="宋体" w:hAnsi="宋体"/>
                <w:bCs/>
                <w:i/>
                <w:szCs w:val="21"/>
              </w:rPr>
            </w:pPr>
            <m:oMath>
              <m:f>
                <m:fPr>
                  <m:ctrlPr>
                    <w:rPr>
                      <w:rFonts w:ascii="Cambria Math" w:eastAsia="Cambria Math" w:hAnsi="Cambria Math"/>
                      <w:bCs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Cs w:val="21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Cambria Math" w:hint="eastAsia"/>
                      <w:szCs w:val="21"/>
                    </w:rPr>
                    <m:t>Δt</m:t>
                  </m:r>
                </m:den>
              </m:f>
              <m:r>
                <w:rPr>
                  <w:rFonts w:ascii="Cambria Math" w:eastAsia="Cambria Math" w:hAnsi="Cambria Math"/>
                  <w:szCs w:val="21"/>
                </w:rPr>
                <m:t>=0.0085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宋体"/>
                      <w:bCs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Cs w:val="21"/>
                    </w:rPr>
                    <m:t>T1-T0</m:t>
                  </m:r>
                </m:e>
              </m:d>
            </m:oMath>
            <w:r w:rsidR="00AD3651" w:rsidRPr="00AD3651">
              <w:rPr>
                <w:rFonts w:ascii="宋体" w:hAnsi="宋体" w:hint="eastAsia"/>
                <w:bCs/>
                <w:i/>
                <w:szCs w:val="21"/>
                <w:vertAlign w:val="superscript"/>
              </w:rPr>
              <w:t>1</w:t>
            </w:r>
            <w:r w:rsidR="00AD3651" w:rsidRPr="00AD3651">
              <w:rPr>
                <w:rFonts w:ascii="宋体" w:hAnsi="宋体"/>
                <w:bCs/>
                <w:i/>
                <w:szCs w:val="21"/>
                <w:vertAlign w:val="superscript"/>
              </w:rPr>
              <w:t>.0063</w:t>
            </w:r>
          </w:p>
          <w:p w14:paraId="06003E45" w14:textId="641913F3" w:rsidR="00933E5C" w:rsidRPr="00EA00E4" w:rsidRDefault="00EA00E4" w:rsidP="00593617">
            <w:pPr>
              <w:rPr>
                <w:rFonts w:ascii="宋体" w:hAnsi="宋体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22ABFEC" wp14:editId="2D118106">
                  <wp:extent cx="4572000" cy="2743200"/>
                  <wp:effectExtent l="0" t="0" r="0" b="0"/>
                  <wp:docPr id="8" name="图表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2A2AC2-EA7E-4102-917E-543B20CD501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  <w:p w14:paraId="02270ADD" w14:textId="2ED87A81" w:rsidR="00933E5C" w:rsidRDefault="00933E5C" w:rsidP="00593617">
            <w:pPr>
              <w:rPr>
                <w:rFonts w:eastAsia="黑体"/>
                <w:b/>
                <w:sz w:val="24"/>
              </w:rPr>
            </w:pPr>
          </w:p>
          <w:p w14:paraId="08E2A0AE" w14:textId="77777777" w:rsidR="00593617" w:rsidRDefault="00593617" w:rsidP="00EA00E4">
            <w:pPr>
              <w:rPr>
                <w:rFonts w:eastAsia="黑体"/>
                <w:b/>
                <w:sz w:val="24"/>
              </w:rPr>
            </w:pPr>
          </w:p>
        </w:tc>
      </w:tr>
      <w:tr w:rsidR="00593617" w14:paraId="56624DB7" w14:textId="77777777">
        <w:trPr>
          <w:trHeight w:val="585"/>
        </w:trPr>
        <w:tc>
          <w:tcPr>
            <w:tcW w:w="9720" w:type="dxa"/>
          </w:tcPr>
          <w:p w14:paraId="64297A2D" w14:textId="77777777" w:rsidR="00593617" w:rsidRDefault="00593617" w:rsidP="00593617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786C121C" w14:textId="4A4F0A76" w:rsidR="00593617" w:rsidRPr="00D05380" w:rsidRDefault="00D05380" w:rsidP="00D05380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实验结果计算得的铁和铝的比比热容较好的符合实际，拟合出的铜的冷却曲线</w:t>
            </w:r>
            <w:r w:rsidR="00743C4A">
              <w:rPr>
                <w:rFonts w:ascii="宋体" w:hAnsi="宋体" w:hint="eastAsia"/>
                <w:bCs/>
                <w:szCs w:val="21"/>
              </w:rPr>
              <w:t>能满足预期，有一项数据误差较大。</w:t>
            </w:r>
          </w:p>
          <w:p w14:paraId="66F1BAB4" w14:textId="77777777" w:rsidR="00593617" w:rsidRDefault="00593617" w:rsidP="00593617">
            <w:pPr>
              <w:rPr>
                <w:rFonts w:ascii="黑体" w:eastAsia="黑体"/>
                <w:b/>
                <w:sz w:val="24"/>
              </w:rPr>
            </w:pPr>
          </w:p>
          <w:p w14:paraId="41CCA22E" w14:textId="77777777" w:rsidR="009B5C7D" w:rsidRDefault="009B5C7D" w:rsidP="00593617">
            <w:pPr>
              <w:rPr>
                <w:rFonts w:ascii="黑体" w:eastAsia="黑体"/>
                <w:b/>
                <w:sz w:val="24"/>
              </w:rPr>
            </w:pPr>
          </w:p>
          <w:p w14:paraId="78A22398" w14:textId="77777777" w:rsidR="009B5C7D" w:rsidRDefault="009B5C7D" w:rsidP="00593617">
            <w:pPr>
              <w:rPr>
                <w:rFonts w:ascii="黑体" w:eastAsia="黑体"/>
                <w:b/>
                <w:sz w:val="24"/>
              </w:rPr>
            </w:pPr>
          </w:p>
          <w:p w14:paraId="4BF387C6" w14:textId="77777777" w:rsidR="009B5C7D" w:rsidRDefault="009B5C7D" w:rsidP="00593617">
            <w:pPr>
              <w:rPr>
                <w:rFonts w:ascii="黑体" w:eastAsia="黑体"/>
                <w:b/>
                <w:sz w:val="24"/>
              </w:rPr>
            </w:pPr>
          </w:p>
          <w:p w14:paraId="7248840F" w14:textId="77777777" w:rsidR="009B5C7D" w:rsidRDefault="009B5C7D" w:rsidP="00593617">
            <w:pPr>
              <w:rPr>
                <w:rFonts w:ascii="黑体" w:eastAsia="黑体"/>
                <w:b/>
                <w:sz w:val="24"/>
              </w:rPr>
            </w:pPr>
          </w:p>
          <w:p w14:paraId="4229BDC7" w14:textId="58ACA526" w:rsidR="009B5C7D" w:rsidRDefault="009B5C7D" w:rsidP="00593617">
            <w:pPr>
              <w:rPr>
                <w:rFonts w:ascii="黑体" w:eastAsia="黑体" w:hint="eastAsia"/>
                <w:b/>
                <w:sz w:val="24"/>
              </w:rPr>
            </w:pPr>
          </w:p>
        </w:tc>
      </w:tr>
      <w:tr w:rsidR="00593617" w14:paraId="410C60DC" w14:textId="77777777">
        <w:trPr>
          <w:trHeight w:val="770"/>
        </w:trPr>
        <w:tc>
          <w:tcPr>
            <w:tcW w:w="9720" w:type="dxa"/>
          </w:tcPr>
          <w:p w14:paraId="144C37D4" w14:textId="77777777" w:rsidR="00593617" w:rsidRDefault="00593617" w:rsidP="00593617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lastRenderedPageBreak/>
              <w:t>八、实验总结与思考题</w:t>
            </w:r>
          </w:p>
          <w:p w14:paraId="4B068B65" w14:textId="15D80808" w:rsidR="00593617" w:rsidRDefault="00D05380" w:rsidP="0059361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>实验总结</w:t>
            </w:r>
          </w:p>
          <w:p w14:paraId="1BB8D4AE" w14:textId="6FEE13C0" w:rsidR="00D05380" w:rsidRDefault="00743C4A" w:rsidP="00743C4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该试验通过铜的比热容测出了铁和铝比热容</w:t>
            </w:r>
            <w:r w:rsidR="00E43568">
              <w:rPr>
                <w:rFonts w:ascii="宋体" w:hAnsi="宋体" w:hint="eastAsia"/>
                <w:bCs/>
                <w:szCs w:val="21"/>
              </w:rPr>
              <w:t>，得到了铜的冷却曲线。实验操作过程没有出现太大问题，结果也符合预期。</w:t>
            </w:r>
            <w:r w:rsidR="009B5C7D">
              <w:rPr>
                <w:rFonts w:ascii="宋体" w:hAnsi="宋体" w:hint="eastAsia"/>
                <w:bCs/>
                <w:szCs w:val="21"/>
              </w:rPr>
              <w:t>本次实验的误差来源</w:t>
            </w:r>
            <w:r w:rsidR="009B5C7D" w:rsidRPr="009B5C7D">
              <w:rPr>
                <w:rFonts w:ascii="宋体" w:hAnsi="宋体" w:hint="eastAsia"/>
                <w:bCs/>
                <w:szCs w:val="21"/>
              </w:rPr>
              <w:t>可能是冷端温度变化给实验带来误差</w:t>
            </w:r>
            <w:r w:rsidR="009B5C7D">
              <w:rPr>
                <w:rFonts w:ascii="宋体" w:hAnsi="宋体" w:hint="eastAsia"/>
                <w:bCs/>
                <w:szCs w:val="21"/>
              </w:rPr>
              <w:t>，在</w:t>
            </w:r>
            <w:r w:rsidR="009B5C7D" w:rsidRPr="009B5C7D">
              <w:rPr>
                <w:rFonts w:ascii="宋体" w:hAnsi="宋体" w:hint="eastAsia"/>
                <w:bCs/>
                <w:szCs w:val="21"/>
              </w:rPr>
              <w:t>实验过程中冰块逐渐融化，整个实验所耗时间较长，热电偶冷端的温度有升高，对实验造成影响</w:t>
            </w:r>
            <w:r w:rsidR="009B5C7D">
              <w:rPr>
                <w:rFonts w:ascii="宋体" w:hAnsi="宋体" w:hint="eastAsia"/>
                <w:bCs/>
                <w:szCs w:val="21"/>
              </w:rPr>
              <w:t>。在实验过程中，采取所赐添加冰块的做法来减小实验误差。</w:t>
            </w:r>
          </w:p>
          <w:p w14:paraId="229F025A" w14:textId="4929EB38" w:rsidR="00743C4A" w:rsidRDefault="00743C4A" w:rsidP="00743C4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</w:p>
          <w:p w14:paraId="6831A9D8" w14:textId="442B7389" w:rsidR="00743C4A" w:rsidRDefault="00743C4A" w:rsidP="00743C4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>思考题</w:t>
            </w:r>
          </w:p>
          <w:p w14:paraId="51FC2370" w14:textId="2CE62451" w:rsidR="00743C4A" w:rsidRDefault="00743C4A" w:rsidP="00743C4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（1）比热容的定义是什么？单位是什么？</w:t>
            </w:r>
          </w:p>
          <w:p w14:paraId="140BF0AD" w14:textId="16ECA7A3" w:rsidR="00E43568" w:rsidRDefault="002062DD" w:rsidP="00743C4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比热容</w:t>
            </w:r>
            <w:r w:rsidRPr="002062DD">
              <w:rPr>
                <w:rFonts w:ascii="宋体" w:hAnsi="宋体" w:hint="eastAsia"/>
                <w:bCs/>
                <w:szCs w:val="21"/>
              </w:rPr>
              <w:t>指单位质量的某种物质升高或下降单位温度所吸收或放出的热量。</w:t>
            </w:r>
            <w:r>
              <w:rPr>
                <w:rFonts w:ascii="宋体" w:hAnsi="宋体" w:hint="eastAsia"/>
                <w:bCs/>
                <w:szCs w:val="21"/>
              </w:rPr>
              <w:t>国际单位为</w:t>
            </w:r>
            <w:r w:rsidRPr="002062DD">
              <w:rPr>
                <w:rFonts w:ascii="宋体" w:hAnsi="宋体" w:hint="eastAsia"/>
                <w:bCs/>
                <w:szCs w:val="21"/>
              </w:rPr>
              <w:t>焦耳每千克开尔文[J/(kg·K)]</w:t>
            </w:r>
          </w:p>
          <w:p w14:paraId="0D019E5C" w14:textId="0FE7E086" w:rsidR="00743C4A" w:rsidRDefault="00743C4A" w:rsidP="00743C4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（2）本实验装置中，热电偶经预先定标，冷端置于空气中，数字电压表为多少时，热端温度为1</w:t>
            </w:r>
            <w:r>
              <w:rPr>
                <w:rFonts w:ascii="宋体" w:hAnsi="宋体"/>
                <w:bCs/>
                <w:szCs w:val="21"/>
              </w:rPr>
              <w:t>00</w:t>
            </w:r>
            <w:r>
              <w:rPr>
                <w:rFonts w:ascii="宋体" w:hAnsi="宋体" w:hint="eastAsia"/>
                <w:bCs/>
                <w:szCs w:val="21"/>
              </w:rPr>
              <w:t>℃？设室温为2</w:t>
            </w:r>
            <w:r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ascii="宋体" w:hAnsi="宋体" w:hint="eastAsia"/>
                <w:bCs/>
                <w:szCs w:val="21"/>
              </w:rPr>
              <w:t>℃，热端温度变化1℃时，则数字电压表变化多少？</w:t>
            </w:r>
          </w:p>
          <w:p w14:paraId="4D9D3305" w14:textId="77777777" w:rsidR="002062DD" w:rsidRDefault="002062DD" w:rsidP="00743C4A">
            <w:pPr>
              <w:rPr>
                <w:rFonts w:ascii="宋体" w:hAnsi="宋体"/>
                <w:bCs/>
                <w:szCs w:val="21"/>
              </w:rPr>
            </w:pPr>
          </w:p>
          <w:p w14:paraId="7B2E5F62" w14:textId="15EF9E42" w:rsidR="00743C4A" w:rsidRDefault="00743C4A" w:rsidP="00743C4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（3）根据式（1</w:t>
            </w:r>
            <w:r>
              <w:rPr>
                <w:rFonts w:ascii="宋体" w:hAnsi="宋体"/>
                <w:bCs/>
                <w:szCs w:val="21"/>
              </w:rPr>
              <w:t>2-6</w:t>
            </w:r>
            <w:r>
              <w:rPr>
                <w:rFonts w:ascii="宋体" w:hAnsi="宋体" w:hint="eastAsia"/>
                <w:bCs/>
                <w:szCs w:val="21"/>
              </w:rPr>
              <w:t>），测量比热容的条件是什么？</w:t>
            </w:r>
          </w:p>
          <w:p w14:paraId="2496F67C" w14:textId="7CB26B90" w:rsidR="00D85783" w:rsidRPr="00D05380" w:rsidRDefault="00D85783" w:rsidP="00743C4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两物品形状和尺寸相同，周围介质温度不变，知道两样品的质量以及标准样品的比热容，测量出两种样品在同意温度下的冷却速率。</w:t>
            </w:r>
          </w:p>
          <w:p w14:paraId="7A43D4D1" w14:textId="63D57B61" w:rsidR="00E61304" w:rsidRDefault="00E61304" w:rsidP="00593617">
            <w:pPr>
              <w:rPr>
                <w:rFonts w:eastAsia="黑体"/>
                <w:b/>
                <w:sz w:val="24"/>
              </w:rPr>
            </w:pPr>
          </w:p>
          <w:p w14:paraId="0FEB330D" w14:textId="4D122209" w:rsidR="00D85783" w:rsidRDefault="00D85783" w:rsidP="00593617">
            <w:pPr>
              <w:rPr>
                <w:rFonts w:eastAsia="黑体"/>
                <w:b/>
                <w:sz w:val="24"/>
              </w:rPr>
            </w:pPr>
          </w:p>
          <w:p w14:paraId="4BB08278" w14:textId="4D8A0F35" w:rsidR="00D85783" w:rsidRDefault="00D85783" w:rsidP="00593617">
            <w:pPr>
              <w:rPr>
                <w:rFonts w:eastAsia="黑体"/>
                <w:b/>
                <w:sz w:val="24"/>
              </w:rPr>
            </w:pPr>
          </w:p>
          <w:p w14:paraId="44764762" w14:textId="089D605C" w:rsidR="00D85783" w:rsidRDefault="00D85783" w:rsidP="00593617">
            <w:pPr>
              <w:rPr>
                <w:rFonts w:eastAsia="黑体"/>
                <w:b/>
                <w:sz w:val="24"/>
              </w:rPr>
            </w:pPr>
          </w:p>
          <w:p w14:paraId="1886502A" w14:textId="73BE0B36" w:rsidR="00D85783" w:rsidRDefault="00D85783" w:rsidP="00593617">
            <w:pPr>
              <w:rPr>
                <w:rFonts w:eastAsia="黑体"/>
                <w:b/>
                <w:sz w:val="24"/>
              </w:rPr>
            </w:pPr>
          </w:p>
          <w:p w14:paraId="5CC0FA0C" w14:textId="724579B2" w:rsidR="00D85783" w:rsidRDefault="00D85783" w:rsidP="00593617">
            <w:pPr>
              <w:rPr>
                <w:rFonts w:eastAsia="黑体"/>
                <w:b/>
                <w:sz w:val="24"/>
              </w:rPr>
            </w:pPr>
          </w:p>
          <w:p w14:paraId="6E5A8B9C" w14:textId="22AAD9E2" w:rsidR="00D85783" w:rsidRDefault="00D85783" w:rsidP="00593617">
            <w:pPr>
              <w:rPr>
                <w:rFonts w:eastAsia="黑体"/>
                <w:b/>
                <w:sz w:val="24"/>
              </w:rPr>
            </w:pPr>
          </w:p>
          <w:p w14:paraId="0F757079" w14:textId="27687C5E" w:rsidR="00D85783" w:rsidRDefault="00D85783" w:rsidP="00593617">
            <w:pPr>
              <w:rPr>
                <w:rFonts w:eastAsia="黑体"/>
                <w:b/>
                <w:sz w:val="24"/>
              </w:rPr>
            </w:pPr>
          </w:p>
          <w:p w14:paraId="08FF3120" w14:textId="62E1A63B" w:rsidR="00593617" w:rsidRDefault="00593617" w:rsidP="00D85783">
            <w:pPr>
              <w:rPr>
                <w:szCs w:val="21"/>
              </w:rPr>
            </w:pPr>
          </w:p>
        </w:tc>
      </w:tr>
      <w:tr w:rsidR="00593617" w14:paraId="68C57371" w14:textId="77777777">
        <w:trPr>
          <w:trHeight w:val="70"/>
        </w:trPr>
        <w:tc>
          <w:tcPr>
            <w:tcW w:w="9720" w:type="dxa"/>
          </w:tcPr>
          <w:p w14:paraId="12ECA64A" w14:textId="77777777" w:rsidR="00593617" w:rsidRDefault="00593617" w:rsidP="00593617">
            <w:r>
              <w:rPr>
                <w:rFonts w:hint="eastAsia"/>
              </w:rPr>
              <w:t>指导教师批阅意见：</w:t>
            </w:r>
          </w:p>
          <w:p w14:paraId="1BB42F4A" w14:textId="77777777" w:rsidR="00593617" w:rsidRDefault="00593617" w:rsidP="00593617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6A86EB85" w14:textId="77777777" w:rsidR="00593617" w:rsidRDefault="00593617" w:rsidP="00593617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55062BA6" w14:textId="77777777" w:rsidR="00593617" w:rsidRPr="00073156" w:rsidRDefault="00593617" w:rsidP="00593617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593617" w14:paraId="33C249E2" w14:textId="77777777">
        <w:trPr>
          <w:trHeight w:val="2595"/>
        </w:trPr>
        <w:tc>
          <w:tcPr>
            <w:tcW w:w="9720" w:type="dxa"/>
          </w:tcPr>
          <w:p w14:paraId="79EAA4B7" w14:textId="77777777" w:rsidR="00593617" w:rsidRDefault="00593617" w:rsidP="00593617"/>
          <w:p w14:paraId="39BE0B8C" w14:textId="77777777" w:rsidR="00593617" w:rsidRDefault="00593617" w:rsidP="00593617">
            <w:r>
              <w:rPr>
                <w:rFonts w:hint="eastAsia"/>
              </w:rPr>
              <w:t>成绩评定：</w:t>
            </w:r>
          </w:p>
          <w:p w14:paraId="4ACDD87E" w14:textId="77777777" w:rsidR="00593617" w:rsidRDefault="00593617" w:rsidP="00593617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593617" w14:paraId="748FE507" w14:textId="77777777" w:rsidTr="00CB30D4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55F7436C" w14:textId="77777777" w:rsidR="00593617" w:rsidRPr="00CB30D4" w:rsidRDefault="00593617" w:rsidP="0059361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B30D4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09E2646C" w14:textId="77777777" w:rsidR="00593617" w:rsidRPr="00CB30D4" w:rsidRDefault="00593617" w:rsidP="00593617">
                  <w:pPr>
                    <w:jc w:val="center"/>
                    <w:rPr>
                      <w:sz w:val="18"/>
                      <w:szCs w:val="18"/>
                    </w:rPr>
                  </w:pPr>
                  <w:r w:rsidRPr="00CB30D4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CB30D4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CB30D4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4D334313" w14:textId="77777777" w:rsidR="00593617" w:rsidRPr="00CB30D4" w:rsidRDefault="00593617" w:rsidP="0059361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B30D4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42A10073" w14:textId="77777777" w:rsidR="00593617" w:rsidRPr="00CB30D4" w:rsidRDefault="00593617" w:rsidP="00593617">
                  <w:pPr>
                    <w:jc w:val="center"/>
                    <w:rPr>
                      <w:sz w:val="18"/>
                      <w:szCs w:val="18"/>
                    </w:rPr>
                  </w:pPr>
                  <w:r w:rsidRPr="00CB30D4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CB30D4">
                    <w:rPr>
                      <w:rFonts w:hint="eastAsia"/>
                      <w:sz w:val="18"/>
                      <w:szCs w:val="18"/>
                    </w:rPr>
                    <w:t>40</w:t>
                  </w:r>
                  <w:r w:rsidRPr="00CB30D4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9B1FBC" w14:textId="77777777" w:rsidR="00593617" w:rsidRPr="00CB30D4" w:rsidRDefault="00593617" w:rsidP="00593617">
                  <w:pPr>
                    <w:rPr>
                      <w:sz w:val="18"/>
                      <w:szCs w:val="18"/>
                    </w:rPr>
                  </w:pPr>
                  <w:r w:rsidRPr="00CB30D4"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 w:rsidRPr="00CB30D4">
                    <w:rPr>
                      <w:rFonts w:hint="eastAsia"/>
                      <w:sz w:val="18"/>
                      <w:szCs w:val="18"/>
                    </w:rPr>
                    <w:t>30</w:t>
                  </w:r>
                  <w:r w:rsidRPr="00CB30D4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B1D2E9D" w14:textId="77777777" w:rsidR="00593617" w:rsidRPr="00CB30D4" w:rsidRDefault="00593617" w:rsidP="00593617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CB30D4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4992032B" w14:textId="77777777" w:rsidR="00593617" w:rsidRPr="00CB30D4" w:rsidRDefault="00593617" w:rsidP="00593617">
                  <w:pPr>
                    <w:jc w:val="center"/>
                    <w:rPr>
                      <w:sz w:val="18"/>
                      <w:szCs w:val="18"/>
                    </w:rPr>
                  </w:pPr>
                  <w:r w:rsidRPr="00CB30D4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CB30D4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906310" w14:textId="77777777" w:rsidR="00593617" w:rsidRPr="00CB30D4" w:rsidRDefault="00593617" w:rsidP="0059361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B30D4"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1B351982" w14:textId="77777777" w:rsidR="00593617" w:rsidRPr="00CB30D4" w:rsidRDefault="00593617" w:rsidP="0059361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B30D4"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 w:rsidRPr="00CB30D4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r w:rsidRPr="00CB30D4"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2048A6" w14:textId="77777777" w:rsidR="00593617" w:rsidRPr="00CB30D4" w:rsidRDefault="00593617" w:rsidP="0059361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B30D4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93617" w14:paraId="2D24CCCB" w14:textId="77777777" w:rsidTr="00CB30D4">
              <w:trPr>
                <w:trHeight w:val="640"/>
              </w:trPr>
              <w:tc>
                <w:tcPr>
                  <w:tcW w:w="870" w:type="dxa"/>
                  <w:shd w:val="clear" w:color="auto" w:fill="auto"/>
                </w:tcPr>
                <w:p w14:paraId="4F522219" w14:textId="77777777" w:rsidR="00593617" w:rsidRPr="00CB30D4" w:rsidRDefault="00593617" w:rsidP="0059361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1CF2E9EF" w14:textId="77777777" w:rsidR="00593617" w:rsidRPr="00CB30D4" w:rsidRDefault="00593617" w:rsidP="0059361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2E0528ED" w14:textId="77777777" w:rsidR="00593617" w:rsidRPr="00CB30D4" w:rsidRDefault="00593617" w:rsidP="0059361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6FFE14B" w14:textId="77777777" w:rsidR="00593617" w:rsidRPr="00CB30D4" w:rsidRDefault="00593617" w:rsidP="0059361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7172C1E0" w14:textId="77777777" w:rsidR="00593617" w:rsidRPr="00CB30D4" w:rsidRDefault="00593617" w:rsidP="0059361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A84A117" w14:textId="77777777" w:rsidR="00593617" w:rsidRPr="00CB30D4" w:rsidRDefault="00593617" w:rsidP="0059361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7D14EA0" w14:textId="77777777" w:rsidR="00593617" w:rsidRDefault="00593617" w:rsidP="00593617"/>
        </w:tc>
      </w:tr>
    </w:tbl>
    <w:p w14:paraId="3F994363" w14:textId="77777777" w:rsidR="004140B1" w:rsidRDefault="004140B1" w:rsidP="00277546"/>
    <w:sectPr w:rsidR="004140B1">
      <w:footerReference w:type="even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C4E89" w14:textId="77777777" w:rsidR="007A0E8E" w:rsidRDefault="007A0E8E">
      <w:r>
        <w:separator/>
      </w:r>
    </w:p>
  </w:endnote>
  <w:endnote w:type="continuationSeparator" w:id="0">
    <w:p w14:paraId="0DAB0DAE" w14:textId="77777777" w:rsidR="007A0E8E" w:rsidRDefault="007A0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AFCC7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A3037AE" w14:textId="77777777" w:rsidR="007D0CBE" w:rsidRDefault="007D0CBE" w:rsidP="007D0C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93E3A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411B5">
      <w:rPr>
        <w:rStyle w:val="a7"/>
        <w:noProof/>
      </w:rPr>
      <w:t>4</w:t>
    </w:r>
    <w:r>
      <w:rPr>
        <w:rStyle w:val="a7"/>
      </w:rPr>
      <w:fldChar w:fldCharType="end"/>
    </w:r>
  </w:p>
  <w:p w14:paraId="0D35030D" w14:textId="77777777" w:rsidR="007D0CBE" w:rsidRDefault="007D0CBE" w:rsidP="007D0C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BC228" w14:textId="77777777" w:rsidR="007A0E8E" w:rsidRDefault="007A0E8E">
      <w:r>
        <w:separator/>
      </w:r>
    </w:p>
  </w:footnote>
  <w:footnote w:type="continuationSeparator" w:id="0">
    <w:p w14:paraId="17AAD601" w14:textId="77777777" w:rsidR="007A0E8E" w:rsidRDefault="007A0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ACE"/>
    <w:multiLevelType w:val="hybridMultilevel"/>
    <w:tmpl w:val="24EE3C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1316B6"/>
    <w:multiLevelType w:val="hybridMultilevel"/>
    <w:tmpl w:val="DAEE55C4"/>
    <w:lvl w:ilvl="0" w:tplc="89AE435E">
      <w:start w:val="1"/>
      <w:numFmt w:val="decimal"/>
      <w:lvlText w:val="%1．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5AF94041"/>
    <w:multiLevelType w:val="multilevel"/>
    <w:tmpl w:val="5AF9404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04939"/>
    <w:multiLevelType w:val="hybridMultilevel"/>
    <w:tmpl w:val="AFE216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4621A34"/>
    <w:multiLevelType w:val="hybridMultilevel"/>
    <w:tmpl w:val="E53EF7EA"/>
    <w:lvl w:ilvl="0" w:tplc="4D902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BAF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249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749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BA55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5427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A6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6A0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EE6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52284A"/>
    <w:multiLevelType w:val="hybridMultilevel"/>
    <w:tmpl w:val="01C2EA0E"/>
    <w:lvl w:ilvl="0" w:tplc="ED4C1CCC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8"/>
        </w:tabs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8"/>
        </w:tabs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8"/>
        </w:tabs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8"/>
        </w:tabs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8"/>
        </w:tabs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8"/>
        </w:tabs>
        <w:ind w:left="4138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2468B"/>
    <w:rsid w:val="000325B2"/>
    <w:rsid w:val="000A1742"/>
    <w:rsid w:val="0011028D"/>
    <w:rsid w:val="00134E83"/>
    <w:rsid w:val="00165C88"/>
    <w:rsid w:val="001900FD"/>
    <w:rsid w:val="002062DD"/>
    <w:rsid w:val="002247C3"/>
    <w:rsid w:val="00271FA7"/>
    <w:rsid w:val="00277501"/>
    <w:rsid w:val="00277546"/>
    <w:rsid w:val="00364452"/>
    <w:rsid w:val="00365EC1"/>
    <w:rsid w:val="004140B1"/>
    <w:rsid w:val="00422EA0"/>
    <w:rsid w:val="00434606"/>
    <w:rsid w:val="004411B5"/>
    <w:rsid w:val="00453E3D"/>
    <w:rsid w:val="004B69BF"/>
    <w:rsid w:val="004F151D"/>
    <w:rsid w:val="004F7BE5"/>
    <w:rsid w:val="0051323E"/>
    <w:rsid w:val="00593617"/>
    <w:rsid w:val="005A62D8"/>
    <w:rsid w:val="005B397A"/>
    <w:rsid w:val="006260F0"/>
    <w:rsid w:val="006B17CE"/>
    <w:rsid w:val="006E2F37"/>
    <w:rsid w:val="00725916"/>
    <w:rsid w:val="00734631"/>
    <w:rsid w:val="00743C4A"/>
    <w:rsid w:val="007A0E8E"/>
    <w:rsid w:val="007D0CBE"/>
    <w:rsid w:val="007D6F6E"/>
    <w:rsid w:val="00807985"/>
    <w:rsid w:val="00826A76"/>
    <w:rsid w:val="00836142"/>
    <w:rsid w:val="00875D1B"/>
    <w:rsid w:val="008A4006"/>
    <w:rsid w:val="008F6432"/>
    <w:rsid w:val="00933E5C"/>
    <w:rsid w:val="00937338"/>
    <w:rsid w:val="009822E3"/>
    <w:rsid w:val="009861B6"/>
    <w:rsid w:val="00996F08"/>
    <w:rsid w:val="009B5C7D"/>
    <w:rsid w:val="009F1977"/>
    <w:rsid w:val="00A01717"/>
    <w:rsid w:val="00A31868"/>
    <w:rsid w:val="00A42D38"/>
    <w:rsid w:val="00A70266"/>
    <w:rsid w:val="00A81A76"/>
    <w:rsid w:val="00AA144B"/>
    <w:rsid w:val="00AD3651"/>
    <w:rsid w:val="00B15D98"/>
    <w:rsid w:val="00B76F35"/>
    <w:rsid w:val="00B85B69"/>
    <w:rsid w:val="00BA6BD7"/>
    <w:rsid w:val="00BE3E2C"/>
    <w:rsid w:val="00C353B4"/>
    <w:rsid w:val="00C52C6F"/>
    <w:rsid w:val="00CB30D4"/>
    <w:rsid w:val="00CF426C"/>
    <w:rsid w:val="00D05380"/>
    <w:rsid w:val="00D054E7"/>
    <w:rsid w:val="00D248DC"/>
    <w:rsid w:val="00D46FE6"/>
    <w:rsid w:val="00D63AA7"/>
    <w:rsid w:val="00D85783"/>
    <w:rsid w:val="00D95248"/>
    <w:rsid w:val="00D95676"/>
    <w:rsid w:val="00E02D9C"/>
    <w:rsid w:val="00E07627"/>
    <w:rsid w:val="00E43568"/>
    <w:rsid w:val="00E4567F"/>
    <w:rsid w:val="00E543F9"/>
    <w:rsid w:val="00E61304"/>
    <w:rsid w:val="00E96152"/>
    <w:rsid w:val="00EA00E4"/>
    <w:rsid w:val="00EB38E1"/>
    <w:rsid w:val="00F10EA1"/>
    <w:rsid w:val="00F270DF"/>
    <w:rsid w:val="00F4107F"/>
    <w:rsid w:val="00F5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3FDC35"/>
  <w15:chartTrackingRefBased/>
  <w15:docId w15:val="{E965121F-D353-48A1-845B-6319C22B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52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52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E4567F"/>
    <w:pPr>
      <w:spacing w:line="400" w:lineRule="exact"/>
      <w:ind w:firstLineChars="200" w:firstLine="420"/>
      <w:jc w:val="left"/>
    </w:pPr>
  </w:style>
  <w:style w:type="paragraph" w:customStyle="1" w:styleId="Char">
    <w:name w:val="Char"/>
    <w:basedOn w:val="a"/>
    <w:autoRedefine/>
    <w:rsid w:val="00E4567F"/>
    <w:pPr>
      <w:tabs>
        <w:tab w:val="num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header"/>
    <w:basedOn w:val="a"/>
    <w:rsid w:val="0098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8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D0CBE"/>
  </w:style>
  <w:style w:type="character" w:styleId="a8">
    <w:name w:val="Placeholder Text"/>
    <w:basedOn w:val="a0"/>
    <w:uiPriority w:val="99"/>
    <w:semiHidden/>
    <w:rsid w:val="00A42D38"/>
    <w:rPr>
      <w:color w:val="808080"/>
    </w:rPr>
  </w:style>
  <w:style w:type="paragraph" w:customStyle="1" w:styleId="Char0">
    <w:name w:val="Char"/>
    <w:basedOn w:val="a"/>
    <w:rsid w:val="00D63AA7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chart" Target="charts/chart2.xml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2091\Desktop\&#22823;&#29289;&#23454;&#39564;\&#37329;&#23646;&#27604;&#28909;&#23481;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Sheet1!$A$14:$A$27</c:f>
              <c:numCache>
                <c:formatCode>General</c:formatCode>
                <c:ptCount val="14"/>
                <c:pt idx="0">
                  <c:v>0</c:v>
                </c:pt>
                <c:pt idx="1">
                  <c:v>9</c:v>
                </c:pt>
                <c:pt idx="2">
                  <c:v>16.989999999999998</c:v>
                </c:pt>
                <c:pt idx="3">
                  <c:v>26.62</c:v>
                </c:pt>
                <c:pt idx="4">
                  <c:v>37.450000000000003</c:v>
                </c:pt>
                <c:pt idx="5">
                  <c:v>49.68</c:v>
                </c:pt>
                <c:pt idx="6">
                  <c:v>64.16</c:v>
                </c:pt>
                <c:pt idx="7">
                  <c:v>81.290000000000006</c:v>
                </c:pt>
                <c:pt idx="8">
                  <c:v>101.98</c:v>
                </c:pt>
                <c:pt idx="9">
                  <c:v>127.22</c:v>
                </c:pt>
                <c:pt idx="10">
                  <c:v>161.12</c:v>
                </c:pt>
                <c:pt idx="11">
                  <c:v>207.85</c:v>
                </c:pt>
                <c:pt idx="12">
                  <c:v>281.17</c:v>
                </c:pt>
                <c:pt idx="13">
                  <c:v>421.57</c:v>
                </c:pt>
              </c:numCache>
            </c:numRef>
          </c:xVal>
          <c:yVal>
            <c:numRef>
              <c:f>Sheet1!$E$14:$E$27</c:f>
              <c:numCache>
                <c:formatCode>General</c:formatCode>
                <c:ptCount val="14"/>
                <c:pt idx="0">
                  <c:v>145.739</c:v>
                </c:pt>
                <c:pt idx="1">
                  <c:v>135.87299999999999</c:v>
                </c:pt>
                <c:pt idx="2">
                  <c:v>125.93100000000001</c:v>
                </c:pt>
                <c:pt idx="3">
                  <c:v>115.881</c:v>
                </c:pt>
                <c:pt idx="4">
                  <c:v>105.611</c:v>
                </c:pt>
                <c:pt idx="5">
                  <c:v>95.236000000000004</c:v>
                </c:pt>
                <c:pt idx="6">
                  <c:v>84.715999999999994</c:v>
                </c:pt>
                <c:pt idx="7">
                  <c:v>74.007999999999996</c:v>
                </c:pt>
                <c:pt idx="8">
                  <c:v>63.129000000000005</c:v>
                </c:pt>
                <c:pt idx="9">
                  <c:v>52.03</c:v>
                </c:pt>
                <c:pt idx="10">
                  <c:v>40.723500000000001</c:v>
                </c:pt>
                <c:pt idx="11">
                  <c:v>29.175199999999997</c:v>
                </c:pt>
                <c:pt idx="12">
                  <c:v>17.313899999999997</c:v>
                </c:pt>
                <c:pt idx="13">
                  <c:v>5.1728999999999985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68-4AC0-B53D-AE9FE70D6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7619807"/>
        <c:axId val="787618975"/>
      </c:scatterChart>
      <c:valAx>
        <c:axId val="787619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7618975"/>
        <c:crosses val="autoZero"/>
        <c:crossBetween val="midCat"/>
      </c:valAx>
      <c:valAx>
        <c:axId val="78761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7619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log</a:t>
            </a:r>
            <a:r>
              <a:rPr lang="zh-CN" altLang="en-US"/>
              <a:t>（</a:t>
            </a:r>
            <a:r>
              <a:rPr lang="en-US" altLang="zh-CN"/>
              <a:t>T-T0</a:t>
            </a:r>
            <a:r>
              <a:rPr lang="zh-CN" altLang="en-US"/>
              <a:t>）与</a:t>
            </a:r>
            <a:r>
              <a:rPr lang="en-US" altLang="zh-CN"/>
              <a:t>log</a:t>
            </a:r>
            <a:r>
              <a:rPr lang="zh-CN" altLang="en-US"/>
              <a:t>（</a:t>
            </a:r>
            <a:r>
              <a:rPr lang="el-GR" altLang="zh-CN"/>
              <a:t>Δ</a:t>
            </a:r>
            <a:r>
              <a:rPr lang="en-US" altLang="zh-CN"/>
              <a:t>T/</a:t>
            </a:r>
            <a:r>
              <a:rPr lang="el-GR" altLang="zh-CN"/>
              <a:t>Δ</a:t>
            </a:r>
            <a:r>
              <a:rPr lang="en-US" altLang="zh-CN"/>
              <a:t>t</a:t>
            </a:r>
            <a:r>
              <a:rPr lang="zh-CN" altLang="en-US"/>
              <a:t>）关系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5.0835739282589679E-2"/>
                  <c:y val="-2.7615923009623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Sheet1!$F$15:$F$26</c:f>
              <c:numCache>
                <c:formatCode>General</c:formatCode>
                <c:ptCount val="12"/>
                <c:pt idx="0">
                  <c:v>2.1331331644882319</c:v>
                </c:pt>
                <c:pt idx="1">
                  <c:v>2.1001326520436607</c:v>
                </c:pt>
                <c:pt idx="2">
                  <c:v>2.06401223431053</c:v>
                </c:pt>
                <c:pt idx="3">
                  <c:v>2.0237091548502901</c:v>
                </c:pt>
                <c:pt idx="4">
                  <c:v>1.9788011463463593</c:v>
                </c:pt>
                <c:pt idx="5">
                  <c:v>1.9279654416823042</c:v>
                </c:pt>
                <c:pt idx="6">
                  <c:v>1.8692786679480808</c:v>
                </c:pt>
                <c:pt idx="7">
                  <c:v>1.8002289099051834</c:v>
                </c:pt>
                <c:pt idx="8">
                  <c:v>1.7162538258960367</c:v>
                </c:pt>
                <c:pt idx="9">
                  <c:v>1.609845096572438</c:v>
                </c:pt>
                <c:pt idx="10">
                  <c:v>1.465013841875888</c:v>
                </c:pt>
                <c:pt idx="11">
                  <c:v>1.238394904831172</c:v>
                </c:pt>
              </c:numCache>
            </c:numRef>
          </c:xVal>
          <c:yVal>
            <c:numRef>
              <c:f>Sheet1!$H$15:$H$26</c:f>
              <c:numCache>
                <c:formatCode>General</c:formatCode>
                <c:ptCount val="12"/>
                <c:pt idx="0">
                  <c:v>3.9898601686798159E-2</c:v>
                </c:pt>
                <c:pt idx="1">
                  <c:v>9.4926979488988136E-2</c:v>
                </c:pt>
                <c:pt idx="2">
                  <c:v>1.8539774631973531E-2</c:v>
                </c:pt>
                <c:pt idx="3">
                  <c:v>-2.3058013028042394E-2</c:v>
                </c:pt>
                <c:pt idx="4">
                  <c:v>-7.1438351652155022E-2</c:v>
                </c:pt>
                <c:pt idx="5">
                  <c:v>-0.13875282204340733</c:v>
                </c:pt>
                <c:pt idx="6">
                  <c:v>-0.20404900045061575</c:v>
                </c:pt>
                <c:pt idx="7">
                  <c:v>-0.27917151391033046</c:v>
                </c:pt>
                <c:pt idx="8">
                  <c:v>-0.35680549917696086</c:v>
                </c:pt>
                <c:pt idx="9">
                  <c:v>-0.47687151113174192</c:v>
                </c:pt>
                <c:pt idx="10">
                  <c:v>-0.60707772363237322</c:v>
                </c:pt>
                <c:pt idx="11">
                  <c:v>-0.79109016592246084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A5-43D8-9E3B-E98730CF9B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1064016"/>
        <c:axId val="1941061104"/>
      </c:scatterChart>
      <c:valAx>
        <c:axId val="1941064016"/>
        <c:scaling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1061104"/>
        <c:crosses val="autoZero"/>
        <c:crossBetween val="midCat"/>
      </c:valAx>
      <c:valAx>
        <c:axId val="194106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1064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自然对流牛顿冷却曲线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8.7737751531058616E-2"/>
                  <c:y val="-1.678988043161271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Sheet1!$E$15:$E$26</c:f>
              <c:numCache>
                <c:formatCode>General</c:formatCode>
                <c:ptCount val="12"/>
                <c:pt idx="0">
                  <c:v>135.87299999999999</c:v>
                </c:pt>
                <c:pt idx="1">
                  <c:v>125.93100000000001</c:v>
                </c:pt>
                <c:pt idx="2">
                  <c:v>115.881</c:v>
                </c:pt>
                <c:pt idx="3">
                  <c:v>105.611</c:v>
                </c:pt>
                <c:pt idx="4">
                  <c:v>95.236000000000004</c:v>
                </c:pt>
                <c:pt idx="5">
                  <c:v>84.715999999999994</c:v>
                </c:pt>
                <c:pt idx="6">
                  <c:v>74.007999999999996</c:v>
                </c:pt>
                <c:pt idx="7">
                  <c:v>63.129000000000005</c:v>
                </c:pt>
                <c:pt idx="8">
                  <c:v>52.03</c:v>
                </c:pt>
                <c:pt idx="9">
                  <c:v>40.723500000000001</c:v>
                </c:pt>
                <c:pt idx="10">
                  <c:v>29.175199999999997</c:v>
                </c:pt>
                <c:pt idx="11">
                  <c:v>17.313899999999997</c:v>
                </c:pt>
              </c:numCache>
            </c:numRef>
          </c:xVal>
          <c:yVal>
            <c:numRef>
              <c:f>Sheet1!$G$15:$G$26</c:f>
              <c:numCache>
                <c:formatCode>0.00_ </c:formatCode>
                <c:ptCount val="12"/>
                <c:pt idx="0">
                  <c:v>1.0962222222222238</c:v>
                </c:pt>
                <c:pt idx="1">
                  <c:v>1.2443053817271565</c:v>
                </c:pt>
                <c:pt idx="2">
                  <c:v>1.0436137071651099</c:v>
                </c:pt>
                <c:pt idx="3">
                  <c:v>0.94829178208679543</c:v>
                </c:pt>
                <c:pt idx="4">
                  <c:v>0.84832379394930524</c:v>
                </c:pt>
                <c:pt idx="5">
                  <c:v>0.72651933701657545</c:v>
                </c:pt>
                <c:pt idx="6">
                  <c:v>0.62510215995329788</c:v>
                </c:pt>
                <c:pt idx="7">
                  <c:v>0.52580956984050231</c:v>
                </c:pt>
                <c:pt idx="8">
                  <c:v>0.43973851030110961</c:v>
                </c:pt>
                <c:pt idx="9">
                  <c:v>0.33352507374631263</c:v>
                </c:pt>
                <c:pt idx="10">
                  <c:v>0.24712818317997021</c:v>
                </c:pt>
                <c:pt idx="11">
                  <c:v>0.16177441352973262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6D-4CA6-AAF5-15747142C7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6427616"/>
        <c:axId val="1436428032"/>
      </c:scatterChart>
      <c:valAx>
        <c:axId val="143642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36428032"/>
        <c:crosses val="autoZero"/>
        <c:crossBetween val="midCat"/>
      </c:valAx>
      <c:valAx>
        <c:axId val="143642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3642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85A6-3A74-4C82-B003-A1DB23A5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548</Words>
  <Characters>3127</Characters>
  <Application>Microsoft Office Word</Application>
  <DocSecurity>0</DocSecurity>
  <Lines>26</Lines>
  <Paragraphs>7</Paragraphs>
  <ScaleCrop>false</ScaleCrop>
  <Company>China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stupid 陈</cp:lastModifiedBy>
  <cp:revision>4</cp:revision>
  <dcterms:created xsi:type="dcterms:W3CDTF">2021-05-16T10:09:00Z</dcterms:created>
  <dcterms:modified xsi:type="dcterms:W3CDTF">2021-05-16T15:17:00Z</dcterms:modified>
</cp:coreProperties>
</file>