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1800450027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zui0uioCAAA+BAAADgAAAGRycy9lMm9Eb2MueG1srVPNjtMw&#10;EL4j8Q6W7zRtafcnarpaWhUhLT/SwgM4jpNYJB4zdpuUB4A34MSFO8/V52DsdEu1XPZADpHHM/PN&#10;fN+MFzd927CdQqfBZHwyGnOmjIRCmyrjnz5uXlxx5rwwhWjAqIzvleM3y+fPFp1N1RRqaAqFjECM&#10;Szub8dp7myaJk7VqhRuBVYacJWArPJlYJQWKjtDbJpmOxxdJB1hYBKmco9v14ORHRHwKIJSllmoN&#10;ctsq4wdUVI3wRMnV2jq+jN2WpZL+fVk65VmTcWLq45+K0DkP/2S5EGmFwtZaHlsQT2nhEadWaENF&#10;T1Br4QXbov4HqtUSwUHpRxLaZCASFSEWk/Ejbe5rYVXkQlI7exLd/T9Y+W73AZkuaBM4M6KlgR9+&#10;fD/8/H349Y1NgjyddSlF3VuK8/0r6ENooOrsHcjPjhlY1cJU6hYRulqJgtqLmclZ6oDjAkjevYWC&#10;6oithwjUl9gGQFKDETqNZn8ajeo9k3Q5vZpfzsfkkuR7eX0xncXZJSJ9yLbo/GsFLQuHjCONPqKL&#10;3Z3zxINCH0Ji99DoYqObJhpY5asG2U7QmmziF6hTijsPa0wINhDSBne4iTQDs4Gj7/P+KFsOxZ4I&#10;IwxrR4+ODjXgV846WrmMuy9bgYqz5o0h0a4nM2LFfDRm88spGXjuyc89wkiCyrjnbDiu/LDXW4u6&#10;qqnSMCYDtyR0qaMGYSJDV8e+aa0iz+MTCHt7bseov89+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x/oi1QAAAAkBAAAPAAAAAAAAAAEAIAAAACIAAABkcnMvZG93bnJldi54bWxQSwECFAAUAAAA&#10;CACHTuJAzui0uioCAAA+BAAADgAAAAAAAAABACAAAAAk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课程编号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1800450027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密里根油滴实验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 电子与信息工程学院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  付琛、高阳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黄正      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color w:val="000000"/>
          <w:sz w:val="28"/>
        </w:rPr>
        <w:t>组号：</w:t>
      </w:r>
      <w:r>
        <w:rPr>
          <w:rFonts w:hint="eastAsia"/>
          <w:b/>
          <w:color w:val="000000"/>
          <w:sz w:val="28"/>
          <w:u w:val="single"/>
        </w:rPr>
        <w:t xml:space="preserve">      7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2021280167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2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Style w:val="6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学对带电油滴在重力场和静电场中运动的测量；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验证电荷的不连续性；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测定基本电荷的电荷值。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实验原理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静态法测油滴的电量：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 xml:space="preserve">用喷雾器将油滴喷入水平放置的平行极板间，调节平衡电压使油滴静止不动，此时有 </w:t>
            </w:r>
            <w:r>
              <w:rPr>
                <w:rFonts w:hint="eastAsia" w:eastAsia="黑体"/>
                <w:sz w:val="24"/>
              </w:rPr>
              <w:t xml:space="preserve">   </w:t>
            </w:r>
          </w:p>
          <w:p>
            <w:r>
              <w:rPr>
                <w:rFonts w:hint="eastAsia"/>
              </w:rPr>
              <w:t xml:space="preserve">                             </w:t>
            </w:r>
            <w:r>
              <w:object>
                <v:shape id="_x0000_i1025" o:spt="75" type="#_x0000_t75" style="height:38.25pt;width:91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（1）</w:t>
            </w:r>
          </w:p>
          <w:p>
            <w:r>
              <w:rPr>
                <w:rFonts w:hint="eastAsia"/>
              </w:rPr>
              <w:t>为了测出油滴带电量q，还需测量油滴质量m,极板距离d。由于m难以测量，用以下方法测量。</w:t>
            </w:r>
          </w:p>
          <w:p>
            <w:r>
              <w:rPr>
                <w:rFonts w:hint="eastAsia"/>
              </w:rPr>
              <w:t>不加平衡电压时油滴会加速下落，到达一定速度的时候，空气阻力f会和重力mg平衡。根据托克斯定律，油滴匀速下降时有</w:t>
            </w:r>
          </w:p>
          <w:p>
            <w:pPr>
              <w:jc w:val="center"/>
            </w:pPr>
            <w:r>
              <w:object>
                <v:shape id="_x0000_i1026" o:spt="75" type="#_x0000_t75" style="height:54.75pt;width:23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（2）</w:t>
            </w:r>
          </w:p>
          <w:p>
            <w:r>
              <w:rPr>
                <w:rFonts w:hint="eastAsia"/>
              </w:rPr>
              <w:t>易得油滴半径为a。</w:t>
            </w:r>
          </w:p>
          <w:p>
            <w:r>
              <w:t>对于半径小到接近空气空隙的大小，对斯托克斯定律修正，上式变为</w:t>
            </w:r>
          </w:p>
          <w:p>
            <w:pPr>
              <w:jc w:val="center"/>
            </w:pPr>
            <w:r>
              <w:object>
                <v:shape id="_x0000_i1027" o:spt="75" type="#_x0000_t75" style="height:52.5pt;width:70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grouping="t" text="t" aspectratio="f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（3）</w:t>
            </w:r>
          </w:p>
          <w:p/>
          <w:p>
            <w:r>
              <w:rPr>
                <w:rFonts w:hint="eastAsia"/>
              </w:rPr>
              <w:t>最后半径a公式为:（P为大气压强）</w:t>
            </w:r>
          </w:p>
          <w:p>
            <w:pPr>
              <w:jc w:val="center"/>
            </w:pPr>
            <w:r>
              <w:object>
                <v:shape id="_x0000_i1028" o:spt="75" type="#_x0000_t75" style="height:93pt;width:2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grouping="t" text="t" aspectratio="f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（4）</w:t>
            </w:r>
          </w:p>
          <w:p>
            <w:r>
              <w:rPr>
                <w:rFonts w:hint="eastAsia"/>
              </w:rPr>
              <w:t>可得油滴质量：</w:t>
            </w:r>
          </w:p>
          <w:p>
            <w:pPr>
              <w:jc w:val="center"/>
            </w:pPr>
            <w:r>
              <w:object>
                <v:shape id="_x0000_i1029" o:spt="75" type="#_x0000_t75" style="height:75.75pt;width:234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（5）</w:t>
            </w:r>
          </w:p>
          <w:p>
            <w:r>
              <w:rPr>
                <w:rFonts w:hint="eastAsia"/>
              </w:rPr>
              <w:t>下降速度v有：</w:t>
            </w:r>
          </w:p>
          <w:p>
            <w:pPr>
              <w:jc w:val="center"/>
            </w:pPr>
            <w:r>
              <w:object>
                <v:shape id="_x0000_i1030" o:spt="75" type="#_x0000_t75" style="height:27pt;width:85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（6）</w:t>
            </w:r>
          </w:p>
          <w:p>
            <w:r>
              <w:rPr>
                <w:rFonts w:hint="eastAsia"/>
              </w:rPr>
              <w:t>最后全部带入原式有：</w:t>
            </w:r>
          </w:p>
          <w:p>
            <w:pPr>
              <w:jc w:val="center"/>
            </w:pPr>
            <w:r>
              <w:object>
                <v:shape id="_x0000_i1031" o:spt="75" type="#_x0000_t75" style="height:69.75pt;width:174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Unknown" ShapeID="_x0000_i1031" DrawAspect="Content" ObjectID="_1468075731" r:id="rId18">
                  <o:LockedField>false</o:LockedField>
                </o:OLEObject>
              </w:object>
            </w:r>
            <w:r>
              <w:t>…</w:t>
            </w:r>
            <w:r>
              <w:rPr>
                <w:rFonts w:hint="eastAsia"/>
              </w:rPr>
              <w:t>（7）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364" w:type="dxa"/>
          </w:tcPr>
          <w:p>
            <w:pPr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一、油滴盒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4970145" cy="3895725"/>
                  <wp:effectExtent l="0" t="0" r="1905" b="9525"/>
                  <wp:docPr id="10" name="图片 10" descr="66827bb75d1b7e427c06d1c395e35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66827bb75d1b7e427c06d1c395e35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" b="2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178" cy="3904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THQMD-1型密立根油滴仪面板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4130040" cy="3096260"/>
                  <wp:effectExtent l="0" t="0" r="3810" b="8890"/>
                  <wp:docPr id="21507" name="Picture 6" descr="DSC0333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" name="Picture 6" descr="DSC03335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592" cy="3100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173980" cy="6858000"/>
                  <wp:effectExtent l="0" t="0" r="7620" b="0"/>
                  <wp:docPr id="12" name="图片 12" descr="ed26e6863333712560ee8626ad749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ed26e6863333712560ee8626ad749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8364" w:type="dxa"/>
          </w:tcPr>
          <w:p>
            <w:pPr>
              <w:rPr>
                <w:rFonts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</w:rPr>
              <w:t>四、实验内容：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(1) 用平衡测量法实验时要测量两个量。一个是平衡电压U, 另一个是油滴匀速下降一段距离l所需要的时间t。测量平衡电压必须经过仔细的调节，并将油滴置于分划板上某条横线附近，以便准确判断出这颗油滴是否平衡了。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(2) 测量油滴匀速下降一段距离l所需要的时间t时，为了在按动计时器时有思想准备，应先让它下降一段距离后再测量时间。选定测量的一段距离l， 应该在平行极板之间的中央部分，即视场中分划板的中央部分。若太靠近上电极板，小孔附近有气流，电场也不均匀，会影响测量结果。太靠近下电极板，测量完时间t后，油滴容易丢失，也会影响测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量。一般取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l＝2mm</m:t>
              </m:r>
            </m:oMath>
            <w:r>
              <w:rPr>
                <w:rFonts w:hint="eastAsia" w:ascii="宋体" w:hAnsi="宋体"/>
                <w:szCs w:val="21"/>
              </w:rPr>
              <w:t>比较合适。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(3) 对同一颗油滴应进行6~10次测量，测量结束后可直接将功能切换开关切换至“升降”挡，油滴便可升至原始位置。如果实验中油滴逐渐变得模糊，要微调测量显微镜跟踪油滴，勿使油滴丢失。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(4)用同样方法分别为4~5颗油滴进行测量，求得电子电荷e。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8364" w:type="dxa"/>
          </w:tcPr>
          <w:p>
            <w:pPr>
              <w:numPr>
                <w:ilvl w:val="0"/>
                <w:numId w:val="4"/>
              </w:numPr>
              <w:rPr>
                <w:rFonts w:hint="eastAsia" w:eastAsia="黑体"/>
                <w:sz w:val="28"/>
                <w:szCs w:val="28"/>
              </w:rPr>
            </w:pPr>
            <w:r>
              <w:rPr>
                <w:rFonts w:hint="eastAsia" w:eastAsia="黑体"/>
                <w:sz w:val="28"/>
                <w:szCs w:val="28"/>
                <w:lang w:val="en-US" w:eastAsia="zh-CN"/>
              </w:rPr>
              <w:t>数据处理</w:t>
            </w:r>
            <w:r>
              <w:rPr>
                <w:rFonts w:hint="eastAsia" w:eastAsia="黑体"/>
                <w:sz w:val="28"/>
                <w:szCs w:val="28"/>
              </w:rPr>
              <w:t>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整理原始数据得：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852930" cy="5551170"/>
                  <wp:effectExtent l="0" t="0" r="13970" b="11430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555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818380" cy="2197735"/>
                  <wp:effectExtent l="0" t="0" r="1270" b="12065"/>
                  <wp:docPr id="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380" cy="21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8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七、结果陈述：</w:t>
            </w:r>
          </w:p>
          <w:p>
            <w:pPr>
              <w:spacing w:line="300" w:lineRule="auto"/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实验测得电子得电荷值未</w:t>
            </w:r>
            <m:oMath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>1.6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1"/>
                  <w:lang w:val="en-US" w:eastAsia="zh-CN" w:bidi="ar-SA"/>
                </w:rPr>
                <m:t xml:space="preserve">24 ∗ 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10</m:t>
                  </m: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m:t>−19</m:t>
                  </m:r>
                  <m:ctrlPr>
                    <m:rPr/>
                    <w:rPr>
                      <w:rFonts w:hint="default" w:ascii="Cambria Math" w:hAnsi="Cambria Math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sup>
              </m:sSup>
            </m:oMath>
            <w:r>
              <m:rPr/>
              <w:rPr>
                <w:rFonts w:hint="eastAsia" w:hAnsi="Cambria Math" w:cs="Times New Roman"/>
                <w:i w:val="0"/>
                <w:kern w:val="2"/>
                <w:sz w:val="21"/>
                <w:szCs w:val="21"/>
                <w:lang w:val="en-US" w:eastAsia="zh-CN" w:bidi="ar-SA"/>
              </w:rPr>
              <w:t>，计算n0得过程中验证了电荷的不连续性。不确定度为0.0139，在实验误差范围之内。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4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八、实验总结与思考题：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hint="eastAsia" w:ascii="宋体" w:hAnsi="宋体"/>
                <w:bCs/>
                <w:szCs w:val="21"/>
              </w:rPr>
              <w:t>实验总结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实验中如何正确选择油滴是实验顺利完成的关键，要选择稳定，大小足够大的油滴进行测量。每次喷少量油滴谨防堵住加油孔。</w:t>
            </w:r>
            <w:bookmarkStart w:id="0" w:name="_GoBack"/>
            <w:bookmarkEnd w:id="0"/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hint="eastAsia" w:ascii="宋体" w:hAnsi="宋体"/>
                <w:bCs/>
                <w:szCs w:val="21"/>
              </w:rPr>
              <w:t>思考题</w:t>
            </w:r>
          </w:p>
          <w:p>
            <w:pPr>
              <w:spacing w:line="360" w:lineRule="auto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（1）本实验的“巧妙构思”体现在哪？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本实验利用油被撕裂成油滴后带有少量的电荷，通过电压和重力的作用测出油滴的带电量，从而可以验证电荷的不连续性，并可以测出电子的电量。还有就是将电量这种小量的测量转换成测电压和时间等大量，即通过测量实验中易得到的宏观量，从而推算出难以直接测量的微观量。</w:t>
            </w:r>
          </w:p>
          <w:p>
            <w:pPr>
              <w:spacing w:line="360" w:lineRule="auto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（2）油滴的大小应如何选择才合适？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通常选择平衡电压为200至300伏，匀速下落1.5mm所需的时间在8至20s之间的油滴为宜。</w:t>
            </w: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</w:tbl>
    <w:p/>
    <w:tbl>
      <w:tblPr>
        <w:tblStyle w:val="6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4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指导教师批阅意见：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3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成绩评定：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Style w:val="6"/>
              <w:tblW w:w="7966" w:type="dxa"/>
              <w:tblInd w:w="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4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结果陈述实验总结10分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6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3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E5A96"/>
    <w:multiLevelType w:val="singleLevel"/>
    <w:tmpl w:val="BF2E5A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19B0B8"/>
    <w:multiLevelType w:val="singleLevel"/>
    <w:tmpl w:val="1119B0B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090EFF"/>
    <w:multiLevelType w:val="singleLevel"/>
    <w:tmpl w:val="5B090EFF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3">
    <w:nsid w:val="6A611BEC"/>
    <w:multiLevelType w:val="singleLevel"/>
    <w:tmpl w:val="6A611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jM2U3MTRkNmQ0YzIxZDEyZDhiZjkxMmM2ZDg2OWUifQ=="/>
  </w:docVars>
  <w:rsids>
    <w:rsidRoot w:val="00D95248"/>
    <w:rsid w:val="000459AB"/>
    <w:rsid w:val="00065052"/>
    <w:rsid w:val="00071126"/>
    <w:rsid w:val="000A11F7"/>
    <w:rsid w:val="000A1742"/>
    <w:rsid w:val="000B0FFF"/>
    <w:rsid w:val="000C3CD4"/>
    <w:rsid w:val="000F6F15"/>
    <w:rsid w:val="00102E51"/>
    <w:rsid w:val="00127F21"/>
    <w:rsid w:val="00134E83"/>
    <w:rsid w:val="00152D65"/>
    <w:rsid w:val="0015399E"/>
    <w:rsid w:val="00165C88"/>
    <w:rsid w:val="001770D4"/>
    <w:rsid w:val="00197336"/>
    <w:rsid w:val="001A1A1A"/>
    <w:rsid w:val="001A3540"/>
    <w:rsid w:val="001C0A28"/>
    <w:rsid w:val="001C350C"/>
    <w:rsid w:val="001C512F"/>
    <w:rsid w:val="001D18AF"/>
    <w:rsid w:val="00226282"/>
    <w:rsid w:val="00251693"/>
    <w:rsid w:val="00257527"/>
    <w:rsid w:val="00257A88"/>
    <w:rsid w:val="00271FA7"/>
    <w:rsid w:val="00277501"/>
    <w:rsid w:val="002A0023"/>
    <w:rsid w:val="002B3700"/>
    <w:rsid w:val="002E289F"/>
    <w:rsid w:val="003026D2"/>
    <w:rsid w:val="003141D5"/>
    <w:rsid w:val="0031425B"/>
    <w:rsid w:val="00325398"/>
    <w:rsid w:val="00360290"/>
    <w:rsid w:val="00364452"/>
    <w:rsid w:val="00364FFD"/>
    <w:rsid w:val="0036681D"/>
    <w:rsid w:val="00376C4A"/>
    <w:rsid w:val="003778F2"/>
    <w:rsid w:val="00390A1E"/>
    <w:rsid w:val="003A1AAA"/>
    <w:rsid w:val="003A7FAA"/>
    <w:rsid w:val="003E62FD"/>
    <w:rsid w:val="004140B1"/>
    <w:rsid w:val="00434606"/>
    <w:rsid w:val="00446F7E"/>
    <w:rsid w:val="00453E3D"/>
    <w:rsid w:val="00460B17"/>
    <w:rsid w:val="0049705D"/>
    <w:rsid w:val="004A1EC9"/>
    <w:rsid w:val="004B69BF"/>
    <w:rsid w:val="004D01C1"/>
    <w:rsid w:val="004F151D"/>
    <w:rsid w:val="0051323E"/>
    <w:rsid w:val="00515396"/>
    <w:rsid w:val="00541FDE"/>
    <w:rsid w:val="00564620"/>
    <w:rsid w:val="005B397A"/>
    <w:rsid w:val="005C5645"/>
    <w:rsid w:val="005D6414"/>
    <w:rsid w:val="006009A9"/>
    <w:rsid w:val="0060424C"/>
    <w:rsid w:val="00623860"/>
    <w:rsid w:val="006558C5"/>
    <w:rsid w:val="00683208"/>
    <w:rsid w:val="00683941"/>
    <w:rsid w:val="0068418A"/>
    <w:rsid w:val="00685CEB"/>
    <w:rsid w:val="006B17CE"/>
    <w:rsid w:val="006C42A0"/>
    <w:rsid w:val="006E2F37"/>
    <w:rsid w:val="00702963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8518ED"/>
    <w:rsid w:val="008639D2"/>
    <w:rsid w:val="008A7686"/>
    <w:rsid w:val="008F20D5"/>
    <w:rsid w:val="00920B7F"/>
    <w:rsid w:val="009822E3"/>
    <w:rsid w:val="00992136"/>
    <w:rsid w:val="009B064A"/>
    <w:rsid w:val="009B5205"/>
    <w:rsid w:val="009B5F5A"/>
    <w:rsid w:val="009C7A31"/>
    <w:rsid w:val="009E206C"/>
    <w:rsid w:val="009E327F"/>
    <w:rsid w:val="00A01717"/>
    <w:rsid w:val="00A26707"/>
    <w:rsid w:val="00AA144B"/>
    <w:rsid w:val="00AA492C"/>
    <w:rsid w:val="00AF360D"/>
    <w:rsid w:val="00B244B1"/>
    <w:rsid w:val="00B24DDF"/>
    <w:rsid w:val="00B55E5D"/>
    <w:rsid w:val="00B62006"/>
    <w:rsid w:val="00BB4BE8"/>
    <w:rsid w:val="00BD14E9"/>
    <w:rsid w:val="00C022A8"/>
    <w:rsid w:val="00C353B4"/>
    <w:rsid w:val="00C52C6F"/>
    <w:rsid w:val="00C570A4"/>
    <w:rsid w:val="00C614CB"/>
    <w:rsid w:val="00C96996"/>
    <w:rsid w:val="00C9778A"/>
    <w:rsid w:val="00CE59F3"/>
    <w:rsid w:val="00D009E1"/>
    <w:rsid w:val="00D14D0D"/>
    <w:rsid w:val="00D1616B"/>
    <w:rsid w:val="00D64422"/>
    <w:rsid w:val="00D66B16"/>
    <w:rsid w:val="00D82A0A"/>
    <w:rsid w:val="00D95248"/>
    <w:rsid w:val="00D95676"/>
    <w:rsid w:val="00DA69C0"/>
    <w:rsid w:val="00DB44F6"/>
    <w:rsid w:val="00DC3EE5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42332"/>
    <w:rsid w:val="00F54478"/>
    <w:rsid w:val="00F560CD"/>
    <w:rsid w:val="00FC3090"/>
    <w:rsid w:val="00FD34CC"/>
    <w:rsid w:val="09C91180"/>
    <w:rsid w:val="1D491982"/>
    <w:rsid w:val="36EF0AB9"/>
    <w:rsid w:val="44114F33"/>
    <w:rsid w:val="45165421"/>
    <w:rsid w:val="454D6113"/>
    <w:rsid w:val="5BE77BBC"/>
    <w:rsid w:val="64A75188"/>
    <w:rsid w:val="792C5064"/>
    <w:rsid w:val="7F2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Body Text Indent"/>
    <w:basedOn w:val="1"/>
    <w:qFormat/>
    <w:uiPriority w:val="0"/>
    <w:pPr>
      <w:spacing w:line="400" w:lineRule="exact"/>
      <w:ind w:firstLine="420" w:firstLineChars="200"/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1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2">
    <w:name w:val="Placeholder Text"/>
    <w:basedOn w:val="8"/>
    <w:unhideWhenUsed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Char1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9C23D-A1EE-46EF-BA38-79D7A3EF6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1161</Words>
  <Characters>1234</Characters>
  <Lines>10</Lines>
  <Paragraphs>2</Paragraphs>
  <TotalTime>12</TotalTime>
  <ScaleCrop>false</ScaleCrop>
  <LinksUpToDate>false</LinksUpToDate>
  <CharactersWithSpaces>1616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2020-12-01T05:47:00Z</dcterms:created>
  <dc:creator>User</dc:creator>
  <cp:lastModifiedBy>正汰</cp:lastModifiedBy>
  <dcterms:modified xsi:type="dcterms:W3CDTF">2022-12-06T05:01:14Z</dcterms:modified>
  <dc:title>得分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F628EAD9CCFB4E21B04100C8D3D8D49B</vt:lpwstr>
  </property>
</Properties>
</file>