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69ED1" w14:textId="77777777" w:rsidR="000D7C7A" w:rsidRPr="003806F0" w:rsidRDefault="000D7C7A" w:rsidP="000D7C7A">
      <w:pPr>
        <w:pStyle w:val="a4"/>
        <w:keepNext/>
        <w:rPr>
          <w:rFonts w:ascii="Times New Roman" w:hAnsi="Times New Roman" w:cs="Times New Roman"/>
          <w:b/>
          <w:color w:val="000000" w:themeColor="text1"/>
          <w:sz w:val="22"/>
          <w:szCs w:val="22"/>
        </w:rPr>
      </w:pPr>
      <w:r w:rsidRPr="003806F0">
        <w:rPr>
          <w:rFonts w:ascii="Times New Roman" w:hAnsi="Times New Roman" w:cs="Times New Roman"/>
          <w:b/>
          <w:color w:val="000000" w:themeColor="text1"/>
          <w:sz w:val="22"/>
          <w:szCs w:val="22"/>
        </w:rPr>
        <w:t xml:space="preserve">Supplementary Table </w:t>
      </w:r>
      <w:r w:rsidRPr="003806F0">
        <w:rPr>
          <w:rFonts w:ascii="Times New Roman" w:hAnsi="Times New Roman" w:cs="Times New Roman"/>
          <w:b/>
          <w:color w:val="000000" w:themeColor="text1"/>
          <w:sz w:val="22"/>
          <w:szCs w:val="22"/>
        </w:rPr>
        <w:fldChar w:fldCharType="begin"/>
      </w:r>
      <w:r w:rsidRPr="003806F0">
        <w:rPr>
          <w:rFonts w:ascii="Times New Roman" w:hAnsi="Times New Roman" w:cs="Times New Roman"/>
          <w:b/>
          <w:color w:val="000000" w:themeColor="text1"/>
          <w:sz w:val="22"/>
          <w:szCs w:val="22"/>
        </w:rPr>
        <w:instrText xml:space="preserve"> SEQ Supplementary_Table \* ARABIC </w:instrText>
      </w:r>
      <w:r w:rsidRPr="003806F0">
        <w:rPr>
          <w:rFonts w:ascii="Times New Roman" w:hAnsi="Times New Roman" w:cs="Times New Roman"/>
          <w:b/>
          <w:color w:val="000000" w:themeColor="text1"/>
          <w:sz w:val="22"/>
          <w:szCs w:val="22"/>
        </w:rPr>
        <w:fldChar w:fldCharType="separate"/>
      </w:r>
      <w:r w:rsidRPr="003806F0">
        <w:rPr>
          <w:rFonts w:ascii="Times New Roman" w:hAnsi="Times New Roman" w:cs="Times New Roman"/>
          <w:b/>
          <w:noProof/>
          <w:color w:val="000000" w:themeColor="text1"/>
          <w:sz w:val="22"/>
          <w:szCs w:val="22"/>
        </w:rPr>
        <w:t>1</w:t>
      </w:r>
      <w:r w:rsidRPr="003806F0">
        <w:rPr>
          <w:rFonts w:ascii="Times New Roman" w:hAnsi="Times New Roman" w:cs="Times New Roman"/>
          <w:b/>
          <w:color w:val="000000" w:themeColor="text1"/>
          <w:sz w:val="22"/>
          <w:szCs w:val="22"/>
        </w:rPr>
        <w:fldChar w:fldCharType="end"/>
      </w:r>
      <w:r w:rsidRPr="003806F0">
        <w:rPr>
          <w:rFonts w:ascii="Times New Roman" w:hAnsi="Times New Roman" w:cs="Times New Roman"/>
          <w:b/>
          <w:color w:val="000000" w:themeColor="text1"/>
          <w:sz w:val="22"/>
          <w:szCs w:val="22"/>
        </w:rPr>
        <w:t xml:space="preserve"> Alternate Allele Frequencies of the Most Significant Markers from a Series of Conditional GWAS in Sub-populations</w:t>
      </w:r>
    </w:p>
    <w:tbl>
      <w:tblPr>
        <w:tblStyle w:val="a3"/>
        <w:tblW w:w="142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0"/>
        <w:gridCol w:w="783"/>
        <w:gridCol w:w="657"/>
        <w:gridCol w:w="523"/>
        <w:gridCol w:w="827"/>
        <w:gridCol w:w="354"/>
        <w:gridCol w:w="726"/>
        <w:gridCol w:w="454"/>
        <w:gridCol w:w="626"/>
        <w:gridCol w:w="555"/>
        <w:gridCol w:w="525"/>
        <w:gridCol w:w="1170"/>
        <w:gridCol w:w="1260"/>
        <w:gridCol w:w="1260"/>
        <w:gridCol w:w="1260"/>
        <w:gridCol w:w="1260"/>
        <w:gridCol w:w="1260"/>
      </w:tblGrid>
      <w:tr w:rsidR="000D7C7A" w:rsidRPr="003806F0" w14:paraId="4F3822CC" w14:textId="77777777" w:rsidTr="00BC551D">
        <w:trPr>
          <w:trHeight w:val="668"/>
        </w:trPr>
        <w:tc>
          <w:tcPr>
            <w:tcW w:w="720" w:type="dxa"/>
            <w:tcBorders>
              <w:top w:val="single" w:sz="4" w:space="0" w:color="auto"/>
              <w:bottom w:val="single" w:sz="4" w:space="0" w:color="auto"/>
            </w:tcBorders>
          </w:tcPr>
          <w:p w14:paraId="25179B95" w14:textId="77777777" w:rsidR="000D7C7A" w:rsidRPr="003806F0" w:rsidRDefault="000D7C7A" w:rsidP="00200B63">
            <w:pPr>
              <w:pStyle w:val="a5"/>
              <w:rPr>
                <w:rFonts w:ascii="Times New Roman" w:hAnsi="Times New Roman" w:cs="Times New Roman"/>
                <w:b/>
              </w:rPr>
            </w:pPr>
            <w:r w:rsidRPr="003806F0">
              <w:rPr>
                <w:rFonts w:ascii="Times New Roman" w:hAnsi="Times New Roman" w:cs="Times New Roman"/>
                <w:b/>
              </w:rPr>
              <w:t>Step</w:t>
            </w:r>
          </w:p>
        </w:tc>
        <w:tc>
          <w:tcPr>
            <w:tcW w:w="1440" w:type="dxa"/>
            <w:gridSpan w:val="2"/>
            <w:tcBorders>
              <w:top w:val="single" w:sz="4" w:space="0" w:color="auto"/>
              <w:bottom w:val="single" w:sz="4" w:space="0" w:color="auto"/>
            </w:tcBorders>
          </w:tcPr>
          <w:p w14:paraId="15B86CF0" w14:textId="77777777" w:rsidR="000D7C7A" w:rsidRPr="003806F0" w:rsidRDefault="000D7C7A" w:rsidP="00200B63">
            <w:pPr>
              <w:pStyle w:val="a5"/>
              <w:rPr>
                <w:rFonts w:ascii="Times New Roman" w:hAnsi="Times New Roman" w:cs="Times New Roman"/>
                <w:b/>
              </w:rPr>
            </w:pPr>
            <w:r w:rsidRPr="003806F0">
              <w:rPr>
                <w:rFonts w:ascii="Times New Roman" w:hAnsi="Times New Roman" w:cs="Times New Roman"/>
                <w:b/>
              </w:rPr>
              <w:t>Marker</w:t>
            </w:r>
          </w:p>
        </w:tc>
        <w:tc>
          <w:tcPr>
            <w:tcW w:w="1350" w:type="dxa"/>
            <w:gridSpan w:val="2"/>
            <w:tcBorders>
              <w:top w:val="single" w:sz="4" w:space="0" w:color="auto"/>
              <w:bottom w:val="single" w:sz="4" w:space="0" w:color="auto"/>
            </w:tcBorders>
          </w:tcPr>
          <w:p w14:paraId="5F37E371" w14:textId="77777777" w:rsidR="000D7C7A" w:rsidRPr="003806F0" w:rsidRDefault="000D7C7A" w:rsidP="00200B63">
            <w:pPr>
              <w:pStyle w:val="a5"/>
              <w:rPr>
                <w:rFonts w:ascii="Times New Roman" w:hAnsi="Times New Roman" w:cs="Times New Roman"/>
                <w:b/>
              </w:rPr>
            </w:pPr>
            <w:r w:rsidRPr="003806F0">
              <w:rPr>
                <w:rFonts w:ascii="Times New Roman" w:hAnsi="Times New Roman" w:cs="Times New Roman"/>
                <w:b/>
              </w:rPr>
              <w:t>Gene</w:t>
            </w:r>
          </w:p>
        </w:tc>
        <w:tc>
          <w:tcPr>
            <w:tcW w:w="1080" w:type="dxa"/>
            <w:gridSpan w:val="2"/>
            <w:tcBorders>
              <w:top w:val="single" w:sz="4" w:space="0" w:color="auto"/>
              <w:bottom w:val="single" w:sz="4" w:space="0" w:color="auto"/>
            </w:tcBorders>
          </w:tcPr>
          <w:p w14:paraId="7E1D3EFD" w14:textId="77777777" w:rsidR="000D7C7A" w:rsidRPr="003806F0" w:rsidRDefault="000D7C7A" w:rsidP="00200B63">
            <w:pPr>
              <w:pStyle w:val="a5"/>
              <w:rPr>
                <w:rFonts w:ascii="Times New Roman" w:hAnsi="Times New Roman" w:cs="Times New Roman"/>
                <w:b/>
              </w:rPr>
            </w:pPr>
            <w:r w:rsidRPr="003806F0">
              <w:rPr>
                <w:rFonts w:ascii="Times New Roman" w:hAnsi="Times New Roman" w:cs="Times New Roman"/>
                <w:b/>
              </w:rPr>
              <w:t>Ref allele</w:t>
            </w:r>
          </w:p>
        </w:tc>
        <w:tc>
          <w:tcPr>
            <w:tcW w:w="1080" w:type="dxa"/>
            <w:gridSpan w:val="2"/>
            <w:tcBorders>
              <w:top w:val="single" w:sz="4" w:space="0" w:color="auto"/>
              <w:bottom w:val="single" w:sz="4" w:space="0" w:color="auto"/>
            </w:tcBorders>
          </w:tcPr>
          <w:p w14:paraId="4306610D" w14:textId="77777777" w:rsidR="000D7C7A" w:rsidRPr="003806F0" w:rsidRDefault="000D7C7A" w:rsidP="00200B63">
            <w:pPr>
              <w:pStyle w:val="a5"/>
              <w:rPr>
                <w:rFonts w:ascii="Times New Roman" w:hAnsi="Times New Roman" w:cs="Times New Roman"/>
                <w:b/>
              </w:rPr>
            </w:pPr>
            <w:r w:rsidRPr="003806F0">
              <w:rPr>
                <w:rFonts w:ascii="Times New Roman" w:hAnsi="Times New Roman" w:cs="Times New Roman"/>
                <w:b/>
              </w:rPr>
              <w:t>Alt allele</w:t>
            </w:r>
          </w:p>
        </w:tc>
        <w:tc>
          <w:tcPr>
            <w:tcW w:w="1080" w:type="dxa"/>
            <w:gridSpan w:val="2"/>
            <w:tcBorders>
              <w:top w:val="single" w:sz="4" w:space="0" w:color="auto"/>
              <w:bottom w:val="single" w:sz="4" w:space="0" w:color="auto"/>
            </w:tcBorders>
          </w:tcPr>
          <w:p w14:paraId="66C61459" w14:textId="77777777" w:rsidR="000D7C7A" w:rsidRPr="003806F0" w:rsidRDefault="000D7C7A" w:rsidP="00200B63">
            <w:pPr>
              <w:pStyle w:val="a5"/>
              <w:rPr>
                <w:rFonts w:ascii="Times New Roman" w:hAnsi="Times New Roman" w:cs="Times New Roman"/>
                <w:b/>
              </w:rPr>
            </w:pPr>
            <w:r w:rsidRPr="003806F0">
              <w:rPr>
                <w:rFonts w:ascii="Times New Roman" w:hAnsi="Times New Roman" w:cs="Times New Roman"/>
                <w:b/>
              </w:rPr>
              <w:t>African</w:t>
            </w:r>
          </w:p>
          <w:p w14:paraId="5807985C" w14:textId="77777777" w:rsidR="000D7C7A" w:rsidRPr="003806F0" w:rsidRDefault="000D7C7A" w:rsidP="00200B63">
            <w:pPr>
              <w:pStyle w:val="a5"/>
              <w:rPr>
                <w:rFonts w:ascii="Times New Roman" w:hAnsi="Times New Roman" w:cs="Times New Roman"/>
                <w:b/>
              </w:rPr>
            </w:pPr>
            <w:r w:rsidRPr="003806F0">
              <w:rPr>
                <w:rFonts w:ascii="Times New Roman" w:hAnsi="Times New Roman" w:cs="Times New Roman"/>
                <w:b/>
              </w:rPr>
              <w:t>(n=379)</w:t>
            </w:r>
          </w:p>
        </w:tc>
        <w:tc>
          <w:tcPr>
            <w:tcW w:w="1170" w:type="dxa"/>
            <w:tcBorders>
              <w:top w:val="single" w:sz="4" w:space="0" w:color="auto"/>
              <w:bottom w:val="single" w:sz="4" w:space="0" w:color="auto"/>
            </w:tcBorders>
          </w:tcPr>
          <w:p w14:paraId="366CEF31" w14:textId="77777777" w:rsidR="000D7C7A" w:rsidRPr="003806F0" w:rsidRDefault="000D7C7A" w:rsidP="00200B63">
            <w:pPr>
              <w:pStyle w:val="a5"/>
              <w:rPr>
                <w:rFonts w:ascii="Times New Roman" w:hAnsi="Times New Roman" w:cs="Times New Roman"/>
                <w:b/>
              </w:rPr>
            </w:pPr>
            <w:r w:rsidRPr="003806F0">
              <w:rPr>
                <w:rFonts w:ascii="Times New Roman" w:hAnsi="Times New Roman" w:cs="Times New Roman"/>
                <w:b/>
              </w:rPr>
              <w:t>Asian</w:t>
            </w:r>
          </w:p>
          <w:p w14:paraId="0C21089D" w14:textId="77777777" w:rsidR="000D7C7A" w:rsidRPr="003806F0" w:rsidRDefault="000D7C7A" w:rsidP="00200B63">
            <w:pPr>
              <w:pStyle w:val="a5"/>
              <w:rPr>
                <w:rFonts w:ascii="Times New Roman" w:hAnsi="Times New Roman" w:cs="Times New Roman"/>
                <w:b/>
              </w:rPr>
            </w:pPr>
            <w:r w:rsidRPr="003806F0">
              <w:rPr>
                <w:rFonts w:ascii="Times New Roman" w:hAnsi="Times New Roman" w:cs="Times New Roman"/>
                <w:b/>
              </w:rPr>
              <w:t>(n=2,017)</w:t>
            </w:r>
          </w:p>
        </w:tc>
        <w:tc>
          <w:tcPr>
            <w:tcW w:w="1260" w:type="dxa"/>
            <w:tcBorders>
              <w:top w:val="single" w:sz="4" w:space="0" w:color="auto"/>
              <w:bottom w:val="single" w:sz="4" w:space="0" w:color="auto"/>
            </w:tcBorders>
          </w:tcPr>
          <w:p w14:paraId="6A543265" w14:textId="77777777" w:rsidR="000D7C7A" w:rsidRPr="003806F0" w:rsidRDefault="000D7C7A" w:rsidP="00200B63">
            <w:pPr>
              <w:pStyle w:val="a5"/>
              <w:rPr>
                <w:rFonts w:ascii="Times New Roman" w:hAnsi="Times New Roman" w:cs="Times New Roman"/>
                <w:b/>
              </w:rPr>
            </w:pPr>
            <w:r w:rsidRPr="003806F0">
              <w:rPr>
                <w:rFonts w:ascii="Times New Roman" w:hAnsi="Times New Roman" w:cs="Times New Roman"/>
                <w:b/>
              </w:rPr>
              <w:t>Caucasian</w:t>
            </w:r>
          </w:p>
          <w:p w14:paraId="3B1E31D8" w14:textId="77777777" w:rsidR="000D7C7A" w:rsidRPr="003806F0" w:rsidRDefault="000D7C7A" w:rsidP="00200B63">
            <w:pPr>
              <w:pStyle w:val="a5"/>
              <w:rPr>
                <w:rFonts w:ascii="Times New Roman" w:hAnsi="Times New Roman" w:cs="Times New Roman"/>
                <w:b/>
              </w:rPr>
            </w:pPr>
            <w:r w:rsidRPr="003806F0">
              <w:rPr>
                <w:rFonts w:ascii="Times New Roman" w:hAnsi="Times New Roman" w:cs="Times New Roman"/>
                <w:b/>
              </w:rPr>
              <w:t>(n=4,631)</w:t>
            </w:r>
          </w:p>
        </w:tc>
        <w:tc>
          <w:tcPr>
            <w:tcW w:w="1260" w:type="dxa"/>
            <w:tcBorders>
              <w:top w:val="single" w:sz="4" w:space="0" w:color="auto"/>
              <w:bottom w:val="single" w:sz="4" w:space="0" w:color="auto"/>
            </w:tcBorders>
          </w:tcPr>
          <w:p w14:paraId="106B0D8E" w14:textId="77777777" w:rsidR="000D7C7A" w:rsidRPr="003806F0" w:rsidRDefault="000D7C7A" w:rsidP="00200B63">
            <w:pPr>
              <w:pStyle w:val="a5"/>
              <w:rPr>
                <w:rFonts w:ascii="Times New Roman" w:hAnsi="Times New Roman" w:cs="Times New Roman"/>
                <w:b/>
              </w:rPr>
            </w:pPr>
            <w:r w:rsidRPr="003806F0">
              <w:rPr>
                <w:rFonts w:ascii="Times New Roman" w:hAnsi="Times New Roman" w:cs="Times New Roman"/>
                <w:b/>
              </w:rPr>
              <w:t>Native American</w:t>
            </w:r>
          </w:p>
          <w:p w14:paraId="75F3AB24" w14:textId="77777777" w:rsidR="000D7C7A" w:rsidRPr="003806F0" w:rsidRDefault="000D7C7A" w:rsidP="00200B63">
            <w:pPr>
              <w:pStyle w:val="a5"/>
              <w:rPr>
                <w:rFonts w:ascii="Times New Roman" w:hAnsi="Times New Roman" w:cs="Times New Roman"/>
                <w:b/>
              </w:rPr>
            </w:pPr>
            <w:r w:rsidRPr="003806F0">
              <w:rPr>
                <w:rFonts w:ascii="Times New Roman" w:hAnsi="Times New Roman" w:cs="Times New Roman"/>
                <w:b/>
              </w:rPr>
              <w:t>(n=189)</w:t>
            </w:r>
          </w:p>
        </w:tc>
        <w:tc>
          <w:tcPr>
            <w:tcW w:w="1260" w:type="dxa"/>
            <w:tcBorders>
              <w:top w:val="single" w:sz="4" w:space="0" w:color="auto"/>
              <w:bottom w:val="single" w:sz="4" w:space="0" w:color="auto"/>
            </w:tcBorders>
          </w:tcPr>
          <w:p w14:paraId="1FF98AE0" w14:textId="77777777" w:rsidR="000D7C7A" w:rsidRPr="003806F0" w:rsidRDefault="000D7C7A" w:rsidP="00200B63">
            <w:pPr>
              <w:pStyle w:val="a5"/>
              <w:rPr>
                <w:rFonts w:ascii="Times New Roman" w:hAnsi="Times New Roman" w:cs="Times New Roman"/>
                <w:b/>
              </w:rPr>
            </w:pPr>
            <w:r w:rsidRPr="003806F0">
              <w:rPr>
                <w:rFonts w:ascii="Times New Roman" w:hAnsi="Times New Roman" w:cs="Times New Roman"/>
                <w:b/>
              </w:rPr>
              <w:t>Caucasian and Native American (n=939)</w:t>
            </w:r>
          </w:p>
        </w:tc>
        <w:tc>
          <w:tcPr>
            <w:tcW w:w="1260" w:type="dxa"/>
            <w:tcBorders>
              <w:top w:val="single" w:sz="4" w:space="0" w:color="auto"/>
              <w:bottom w:val="single" w:sz="4" w:space="0" w:color="auto"/>
            </w:tcBorders>
          </w:tcPr>
          <w:p w14:paraId="43518486" w14:textId="77777777" w:rsidR="000D7C7A" w:rsidRPr="003806F0" w:rsidRDefault="000D7C7A" w:rsidP="00200B63">
            <w:pPr>
              <w:pStyle w:val="a5"/>
              <w:rPr>
                <w:rFonts w:ascii="Times New Roman" w:hAnsi="Times New Roman" w:cs="Times New Roman"/>
                <w:b/>
              </w:rPr>
            </w:pPr>
            <w:r w:rsidRPr="003806F0">
              <w:rPr>
                <w:rFonts w:ascii="Times New Roman" w:hAnsi="Times New Roman" w:cs="Times New Roman"/>
                <w:b/>
              </w:rPr>
              <w:t>Caucasian, African and Native American</w:t>
            </w:r>
          </w:p>
          <w:p w14:paraId="2955D7A8" w14:textId="77777777" w:rsidR="000D7C7A" w:rsidRPr="003806F0" w:rsidRDefault="000D7C7A" w:rsidP="00200B63">
            <w:pPr>
              <w:pStyle w:val="a5"/>
              <w:rPr>
                <w:rFonts w:ascii="Times New Roman" w:hAnsi="Times New Roman" w:cs="Times New Roman"/>
                <w:b/>
              </w:rPr>
            </w:pPr>
            <w:r w:rsidRPr="003806F0">
              <w:rPr>
                <w:rFonts w:ascii="Times New Roman" w:hAnsi="Times New Roman" w:cs="Times New Roman"/>
                <w:b/>
              </w:rPr>
              <w:t>(n=2,282)</w:t>
            </w:r>
          </w:p>
        </w:tc>
        <w:tc>
          <w:tcPr>
            <w:tcW w:w="1260" w:type="dxa"/>
            <w:tcBorders>
              <w:top w:val="single" w:sz="4" w:space="0" w:color="auto"/>
              <w:bottom w:val="single" w:sz="4" w:space="0" w:color="auto"/>
            </w:tcBorders>
          </w:tcPr>
          <w:p w14:paraId="5D3F0CBD" w14:textId="77777777" w:rsidR="000D7C7A" w:rsidRPr="003806F0" w:rsidRDefault="000D7C7A" w:rsidP="00200B63">
            <w:pPr>
              <w:pStyle w:val="a5"/>
              <w:rPr>
                <w:rFonts w:ascii="Times New Roman" w:hAnsi="Times New Roman" w:cs="Times New Roman"/>
                <w:b/>
              </w:rPr>
            </w:pPr>
            <w:r w:rsidRPr="003806F0">
              <w:rPr>
                <w:rFonts w:ascii="Times New Roman" w:hAnsi="Times New Roman" w:cs="Times New Roman"/>
                <w:b/>
              </w:rPr>
              <w:t>Total</w:t>
            </w:r>
          </w:p>
          <w:p w14:paraId="56D89E27" w14:textId="77777777" w:rsidR="000D7C7A" w:rsidRPr="003806F0" w:rsidRDefault="000D7C7A" w:rsidP="00200B63">
            <w:pPr>
              <w:pStyle w:val="a5"/>
              <w:rPr>
                <w:rFonts w:ascii="Times New Roman" w:hAnsi="Times New Roman" w:cs="Times New Roman"/>
                <w:b/>
              </w:rPr>
            </w:pPr>
            <w:r w:rsidRPr="003806F0">
              <w:rPr>
                <w:rFonts w:ascii="Times New Roman" w:hAnsi="Times New Roman" w:cs="Times New Roman"/>
                <w:b/>
              </w:rPr>
              <w:t>(n=10,542)</w:t>
            </w:r>
          </w:p>
        </w:tc>
      </w:tr>
      <w:tr w:rsidR="000D7C7A" w:rsidRPr="003806F0" w14:paraId="7D11EF52" w14:textId="77777777" w:rsidTr="00BC551D">
        <w:trPr>
          <w:trHeight w:val="249"/>
        </w:trPr>
        <w:tc>
          <w:tcPr>
            <w:tcW w:w="720" w:type="dxa"/>
            <w:tcBorders>
              <w:top w:val="single" w:sz="4" w:space="0" w:color="auto"/>
            </w:tcBorders>
          </w:tcPr>
          <w:p w14:paraId="379BC3C7"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1</w:t>
            </w:r>
          </w:p>
        </w:tc>
        <w:tc>
          <w:tcPr>
            <w:tcW w:w="1440" w:type="dxa"/>
            <w:gridSpan w:val="2"/>
            <w:tcBorders>
              <w:top w:val="single" w:sz="4" w:space="0" w:color="auto"/>
            </w:tcBorders>
          </w:tcPr>
          <w:p w14:paraId="6DB270B2"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rs72728755</w:t>
            </w:r>
          </w:p>
        </w:tc>
        <w:tc>
          <w:tcPr>
            <w:tcW w:w="1350" w:type="dxa"/>
            <w:gridSpan w:val="2"/>
            <w:tcBorders>
              <w:top w:val="single" w:sz="4" w:space="0" w:color="auto"/>
            </w:tcBorders>
          </w:tcPr>
          <w:p w14:paraId="719A60D6"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8q24</w:t>
            </w:r>
          </w:p>
        </w:tc>
        <w:tc>
          <w:tcPr>
            <w:tcW w:w="1080" w:type="dxa"/>
            <w:gridSpan w:val="2"/>
            <w:tcBorders>
              <w:top w:val="single" w:sz="4" w:space="0" w:color="auto"/>
            </w:tcBorders>
          </w:tcPr>
          <w:p w14:paraId="4A81DB77"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T</w:t>
            </w:r>
          </w:p>
        </w:tc>
        <w:tc>
          <w:tcPr>
            <w:tcW w:w="1080" w:type="dxa"/>
            <w:gridSpan w:val="2"/>
            <w:tcBorders>
              <w:top w:val="single" w:sz="4" w:space="0" w:color="auto"/>
            </w:tcBorders>
          </w:tcPr>
          <w:p w14:paraId="72CD4975"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A</w:t>
            </w:r>
          </w:p>
        </w:tc>
        <w:tc>
          <w:tcPr>
            <w:tcW w:w="1080" w:type="dxa"/>
            <w:gridSpan w:val="2"/>
            <w:tcBorders>
              <w:top w:val="single" w:sz="4" w:space="0" w:color="auto"/>
            </w:tcBorders>
          </w:tcPr>
          <w:p w14:paraId="4887F68E"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 xml:space="preserve">0.15 </w:t>
            </w:r>
          </w:p>
        </w:tc>
        <w:tc>
          <w:tcPr>
            <w:tcW w:w="1170" w:type="dxa"/>
            <w:tcBorders>
              <w:top w:val="single" w:sz="4" w:space="0" w:color="auto"/>
            </w:tcBorders>
          </w:tcPr>
          <w:p w14:paraId="230A728A"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0.03</w:t>
            </w:r>
          </w:p>
        </w:tc>
        <w:tc>
          <w:tcPr>
            <w:tcW w:w="1260" w:type="dxa"/>
            <w:tcBorders>
              <w:top w:val="single" w:sz="4" w:space="0" w:color="auto"/>
            </w:tcBorders>
          </w:tcPr>
          <w:p w14:paraId="62D8E083"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0.23</w:t>
            </w:r>
          </w:p>
        </w:tc>
        <w:tc>
          <w:tcPr>
            <w:tcW w:w="1260" w:type="dxa"/>
            <w:tcBorders>
              <w:top w:val="single" w:sz="4" w:space="0" w:color="auto"/>
            </w:tcBorders>
          </w:tcPr>
          <w:p w14:paraId="3529ED43"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0.04</w:t>
            </w:r>
          </w:p>
        </w:tc>
        <w:tc>
          <w:tcPr>
            <w:tcW w:w="1260" w:type="dxa"/>
            <w:tcBorders>
              <w:top w:val="single" w:sz="4" w:space="0" w:color="auto"/>
            </w:tcBorders>
          </w:tcPr>
          <w:p w14:paraId="247FFDDB"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0.06</w:t>
            </w:r>
          </w:p>
        </w:tc>
        <w:tc>
          <w:tcPr>
            <w:tcW w:w="1260" w:type="dxa"/>
            <w:tcBorders>
              <w:top w:val="single" w:sz="4" w:space="0" w:color="auto"/>
            </w:tcBorders>
          </w:tcPr>
          <w:p w14:paraId="5D3A7E38"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0.19</w:t>
            </w:r>
          </w:p>
        </w:tc>
        <w:tc>
          <w:tcPr>
            <w:tcW w:w="1260" w:type="dxa"/>
            <w:tcBorders>
              <w:top w:val="single" w:sz="4" w:space="0" w:color="auto"/>
            </w:tcBorders>
          </w:tcPr>
          <w:p w14:paraId="28090502"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0.16</w:t>
            </w:r>
          </w:p>
        </w:tc>
      </w:tr>
      <w:tr w:rsidR="000D7C7A" w:rsidRPr="003806F0" w14:paraId="26AA66C1" w14:textId="77777777" w:rsidTr="00BC551D">
        <w:trPr>
          <w:trHeight w:val="253"/>
        </w:trPr>
        <w:tc>
          <w:tcPr>
            <w:tcW w:w="720" w:type="dxa"/>
          </w:tcPr>
          <w:p w14:paraId="34171593"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2</w:t>
            </w:r>
          </w:p>
        </w:tc>
        <w:tc>
          <w:tcPr>
            <w:tcW w:w="1440" w:type="dxa"/>
            <w:gridSpan w:val="2"/>
          </w:tcPr>
          <w:p w14:paraId="74A37ABF"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rs7552</w:t>
            </w:r>
          </w:p>
        </w:tc>
        <w:tc>
          <w:tcPr>
            <w:tcW w:w="1350" w:type="dxa"/>
            <w:gridSpan w:val="2"/>
          </w:tcPr>
          <w:p w14:paraId="3EA8E321" w14:textId="77777777" w:rsidR="000D7C7A" w:rsidRPr="00F733FE" w:rsidRDefault="000D7C7A" w:rsidP="00200B63">
            <w:pPr>
              <w:pStyle w:val="a5"/>
              <w:rPr>
                <w:rFonts w:ascii="Times New Roman" w:hAnsi="Times New Roman" w:cs="Times New Roman"/>
                <w:i/>
                <w:iCs/>
              </w:rPr>
            </w:pPr>
            <w:r w:rsidRPr="00F733FE">
              <w:rPr>
                <w:rFonts w:ascii="Times New Roman" w:hAnsi="Times New Roman" w:cs="Times New Roman"/>
                <w:i/>
                <w:iCs/>
              </w:rPr>
              <w:t>FAM49A</w:t>
            </w:r>
          </w:p>
        </w:tc>
        <w:tc>
          <w:tcPr>
            <w:tcW w:w="1080" w:type="dxa"/>
            <w:gridSpan w:val="2"/>
          </w:tcPr>
          <w:p w14:paraId="701E38A2"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A</w:t>
            </w:r>
          </w:p>
        </w:tc>
        <w:tc>
          <w:tcPr>
            <w:tcW w:w="1080" w:type="dxa"/>
            <w:gridSpan w:val="2"/>
          </w:tcPr>
          <w:p w14:paraId="526FA246"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G</w:t>
            </w:r>
          </w:p>
        </w:tc>
        <w:tc>
          <w:tcPr>
            <w:tcW w:w="1080" w:type="dxa"/>
            <w:gridSpan w:val="2"/>
          </w:tcPr>
          <w:p w14:paraId="1FB14859" w14:textId="77777777" w:rsidR="000D7C7A" w:rsidRPr="003806F0" w:rsidRDefault="000D7C7A" w:rsidP="00200B63">
            <w:pPr>
              <w:pStyle w:val="a5"/>
              <w:rPr>
                <w:rFonts w:ascii="Times New Roman" w:hAnsi="Times New Roman" w:cs="Times New Roman"/>
                <w:color w:val="FF0000"/>
              </w:rPr>
            </w:pPr>
            <w:r w:rsidRPr="003806F0">
              <w:rPr>
                <w:rFonts w:ascii="Times New Roman" w:hAnsi="Times New Roman" w:cs="Times New Roman"/>
                <w:color w:val="000000" w:themeColor="text1"/>
              </w:rPr>
              <w:t>0.68</w:t>
            </w:r>
          </w:p>
        </w:tc>
        <w:tc>
          <w:tcPr>
            <w:tcW w:w="1170" w:type="dxa"/>
          </w:tcPr>
          <w:p w14:paraId="6F314DE7"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0.74</w:t>
            </w:r>
          </w:p>
        </w:tc>
        <w:tc>
          <w:tcPr>
            <w:tcW w:w="1260" w:type="dxa"/>
          </w:tcPr>
          <w:p w14:paraId="51869360"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0.34</w:t>
            </w:r>
          </w:p>
        </w:tc>
        <w:tc>
          <w:tcPr>
            <w:tcW w:w="1260" w:type="dxa"/>
          </w:tcPr>
          <w:p w14:paraId="32D0987A"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0.73</w:t>
            </w:r>
          </w:p>
        </w:tc>
        <w:tc>
          <w:tcPr>
            <w:tcW w:w="1260" w:type="dxa"/>
          </w:tcPr>
          <w:p w14:paraId="0776488E"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0.63</w:t>
            </w:r>
          </w:p>
        </w:tc>
        <w:tc>
          <w:tcPr>
            <w:tcW w:w="1260" w:type="dxa"/>
          </w:tcPr>
          <w:p w14:paraId="5FCA26F5"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0.52</w:t>
            </w:r>
          </w:p>
        </w:tc>
        <w:tc>
          <w:tcPr>
            <w:tcW w:w="1260" w:type="dxa"/>
          </w:tcPr>
          <w:p w14:paraId="694567C2"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0.50</w:t>
            </w:r>
          </w:p>
        </w:tc>
      </w:tr>
      <w:tr w:rsidR="000D7C7A" w:rsidRPr="003806F0" w14:paraId="31C23DB5" w14:textId="77777777" w:rsidTr="00BC551D">
        <w:trPr>
          <w:trHeight w:val="249"/>
        </w:trPr>
        <w:tc>
          <w:tcPr>
            <w:tcW w:w="720" w:type="dxa"/>
          </w:tcPr>
          <w:p w14:paraId="7234B574"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3</w:t>
            </w:r>
          </w:p>
        </w:tc>
        <w:tc>
          <w:tcPr>
            <w:tcW w:w="1440" w:type="dxa"/>
            <w:gridSpan w:val="2"/>
          </w:tcPr>
          <w:p w14:paraId="6B221DF2"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rs2235370</w:t>
            </w:r>
          </w:p>
        </w:tc>
        <w:tc>
          <w:tcPr>
            <w:tcW w:w="1350" w:type="dxa"/>
            <w:gridSpan w:val="2"/>
          </w:tcPr>
          <w:p w14:paraId="16E3C208" w14:textId="77777777" w:rsidR="000D7C7A" w:rsidRPr="00F733FE" w:rsidRDefault="000D7C7A" w:rsidP="00200B63">
            <w:pPr>
              <w:pStyle w:val="a5"/>
              <w:rPr>
                <w:rFonts w:ascii="Times New Roman" w:hAnsi="Times New Roman" w:cs="Times New Roman"/>
                <w:i/>
                <w:iCs/>
              </w:rPr>
            </w:pPr>
            <w:r w:rsidRPr="00F733FE">
              <w:rPr>
                <w:rFonts w:ascii="Times New Roman" w:hAnsi="Times New Roman" w:cs="Times New Roman"/>
                <w:i/>
                <w:iCs/>
              </w:rPr>
              <w:t>TRAF3IP3</w:t>
            </w:r>
          </w:p>
        </w:tc>
        <w:tc>
          <w:tcPr>
            <w:tcW w:w="1080" w:type="dxa"/>
            <w:gridSpan w:val="2"/>
          </w:tcPr>
          <w:p w14:paraId="3A975CC9"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C</w:t>
            </w:r>
          </w:p>
        </w:tc>
        <w:tc>
          <w:tcPr>
            <w:tcW w:w="1080" w:type="dxa"/>
            <w:gridSpan w:val="2"/>
          </w:tcPr>
          <w:p w14:paraId="5BCF677B"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A</w:t>
            </w:r>
          </w:p>
        </w:tc>
        <w:tc>
          <w:tcPr>
            <w:tcW w:w="1080" w:type="dxa"/>
            <w:gridSpan w:val="2"/>
          </w:tcPr>
          <w:p w14:paraId="3EC1B911"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w:t>
            </w:r>
          </w:p>
        </w:tc>
        <w:tc>
          <w:tcPr>
            <w:tcW w:w="1170" w:type="dxa"/>
          </w:tcPr>
          <w:p w14:paraId="28E5A3C8"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0.18</w:t>
            </w:r>
          </w:p>
        </w:tc>
        <w:tc>
          <w:tcPr>
            <w:tcW w:w="1260" w:type="dxa"/>
          </w:tcPr>
          <w:p w14:paraId="0CC90AFF"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0.04</w:t>
            </w:r>
          </w:p>
        </w:tc>
        <w:tc>
          <w:tcPr>
            <w:tcW w:w="1260" w:type="dxa"/>
          </w:tcPr>
          <w:p w14:paraId="17B79C3A"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0.40</w:t>
            </w:r>
          </w:p>
        </w:tc>
        <w:tc>
          <w:tcPr>
            <w:tcW w:w="1260" w:type="dxa"/>
          </w:tcPr>
          <w:p w14:paraId="79F10A66"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0.35</w:t>
            </w:r>
          </w:p>
        </w:tc>
        <w:tc>
          <w:tcPr>
            <w:tcW w:w="1260" w:type="dxa"/>
          </w:tcPr>
          <w:p w14:paraId="2F28E723"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0.18</w:t>
            </w:r>
          </w:p>
        </w:tc>
        <w:tc>
          <w:tcPr>
            <w:tcW w:w="1260" w:type="dxa"/>
          </w:tcPr>
          <w:p w14:paraId="4F37FBC3"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0.13</w:t>
            </w:r>
          </w:p>
        </w:tc>
      </w:tr>
      <w:tr w:rsidR="000D7C7A" w:rsidRPr="003806F0" w14:paraId="1AF43357" w14:textId="77777777" w:rsidTr="00BC551D">
        <w:trPr>
          <w:trHeight w:val="249"/>
        </w:trPr>
        <w:tc>
          <w:tcPr>
            <w:tcW w:w="720" w:type="dxa"/>
          </w:tcPr>
          <w:p w14:paraId="03C628BE"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4</w:t>
            </w:r>
          </w:p>
        </w:tc>
        <w:tc>
          <w:tcPr>
            <w:tcW w:w="1440" w:type="dxa"/>
            <w:gridSpan w:val="2"/>
          </w:tcPr>
          <w:p w14:paraId="6415A849"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rs16957821</w:t>
            </w:r>
          </w:p>
        </w:tc>
        <w:tc>
          <w:tcPr>
            <w:tcW w:w="1350" w:type="dxa"/>
            <w:gridSpan w:val="2"/>
          </w:tcPr>
          <w:p w14:paraId="2DE5D941" w14:textId="77777777" w:rsidR="000D7C7A" w:rsidRPr="00F733FE" w:rsidRDefault="000D7C7A" w:rsidP="00200B63">
            <w:pPr>
              <w:pStyle w:val="a5"/>
              <w:rPr>
                <w:rFonts w:ascii="Times New Roman" w:hAnsi="Times New Roman" w:cs="Times New Roman"/>
                <w:i/>
                <w:iCs/>
              </w:rPr>
            </w:pPr>
            <w:r w:rsidRPr="00F733FE">
              <w:rPr>
                <w:rFonts w:ascii="Times New Roman" w:hAnsi="Times New Roman" w:cs="Times New Roman"/>
                <w:i/>
                <w:iCs/>
                <w:color w:val="000000"/>
                <w:shd w:val="clear" w:color="auto" w:fill="FFFFFF"/>
              </w:rPr>
              <w:t>NTN1</w:t>
            </w:r>
          </w:p>
        </w:tc>
        <w:tc>
          <w:tcPr>
            <w:tcW w:w="1080" w:type="dxa"/>
            <w:gridSpan w:val="2"/>
          </w:tcPr>
          <w:p w14:paraId="65CC5932"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C</w:t>
            </w:r>
          </w:p>
        </w:tc>
        <w:tc>
          <w:tcPr>
            <w:tcW w:w="1080" w:type="dxa"/>
            <w:gridSpan w:val="2"/>
          </w:tcPr>
          <w:p w14:paraId="6B86B10C"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G</w:t>
            </w:r>
          </w:p>
        </w:tc>
        <w:tc>
          <w:tcPr>
            <w:tcW w:w="1080" w:type="dxa"/>
            <w:gridSpan w:val="2"/>
          </w:tcPr>
          <w:p w14:paraId="29430A0E"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0.41</w:t>
            </w:r>
          </w:p>
        </w:tc>
        <w:tc>
          <w:tcPr>
            <w:tcW w:w="1170" w:type="dxa"/>
          </w:tcPr>
          <w:p w14:paraId="0BE575C2"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0.18</w:t>
            </w:r>
          </w:p>
        </w:tc>
        <w:tc>
          <w:tcPr>
            <w:tcW w:w="1260" w:type="dxa"/>
          </w:tcPr>
          <w:p w14:paraId="7CE34F91"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0.19</w:t>
            </w:r>
          </w:p>
        </w:tc>
        <w:tc>
          <w:tcPr>
            <w:tcW w:w="1260" w:type="dxa"/>
          </w:tcPr>
          <w:p w14:paraId="37706171"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0.35</w:t>
            </w:r>
          </w:p>
        </w:tc>
        <w:tc>
          <w:tcPr>
            <w:tcW w:w="1260" w:type="dxa"/>
          </w:tcPr>
          <w:p w14:paraId="6D56F7F3"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0.37</w:t>
            </w:r>
          </w:p>
        </w:tc>
        <w:tc>
          <w:tcPr>
            <w:tcW w:w="1260" w:type="dxa"/>
          </w:tcPr>
          <w:p w14:paraId="3C73258E"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0.30</w:t>
            </w:r>
          </w:p>
        </w:tc>
        <w:tc>
          <w:tcPr>
            <w:tcW w:w="1260" w:type="dxa"/>
          </w:tcPr>
          <w:p w14:paraId="2874913A"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0.24</w:t>
            </w:r>
          </w:p>
        </w:tc>
      </w:tr>
      <w:tr w:rsidR="000D7C7A" w:rsidRPr="003806F0" w14:paraId="0DB2FF44" w14:textId="77777777" w:rsidTr="00BC551D">
        <w:trPr>
          <w:trHeight w:val="249"/>
        </w:trPr>
        <w:tc>
          <w:tcPr>
            <w:tcW w:w="720" w:type="dxa"/>
          </w:tcPr>
          <w:p w14:paraId="25625F35"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5</w:t>
            </w:r>
          </w:p>
        </w:tc>
        <w:tc>
          <w:tcPr>
            <w:tcW w:w="1440" w:type="dxa"/>
            <w:gridSpan w:val="2"/>
          </w:tcPr>
          <w:p w14:paraId="49EB3C7C"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rs12600562</w:t>
            </w:r>
          </w:p>
        </w:tc>
        <w:tc>
          <w:tcPr>
            <w:tcW w:w="1350" w:type="dxa"/>
            <w:gridSpan w:val="2"/>
          </w:tcPr>
          <w:p w14:paraId="607C3EC8" w14:textId="77777777" w:rsidR="000D7C7A" w:rsidRPr="00F733FE" w:rsidRDefault="003953F2" w:rsidP="00200B63">
            <w:pPr>
              <w:pStyle w:val="a5"/>
              <w:rPr>
                <w:rFonts w:ascii="Times New Roman" w:hAnsi="Times New Roman" w:cs="Times New Roman"/>
                <w:i/>
                <w:iCs/>
              </w:rPr>
            </w:pPr>
            <w:r w:rsidRPr="00F733FE">
              <w:rPr>
                <w:rFonts w:ascii="Times New Roman" w:hAnsi="Times New Roman" w:cs="Times New Roman"/>
                <w:i/>
                <w:iCs/>
              </w:rPr>
              <w:t>LRRC37A2</w:t>
            </w:r>
          </w:p>
        </w:tc>
        <w:tc>
          <w:tcPr>
            <w:tcW w:w="1080" w:type="dxa"/>
            <w:gridSpan w:val="2"/>
          </w:tcPr>
          <w:p w14:paraId="1981616A"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G</w:t>
            </w:r>
          </w:p>
        </w:tc>
        <w:tc>
          <w:tcPr>
            <w:tcW w:w="1080" w:type="dxa"/>
            <w:gridSpan w:val="2"/>
          </w:tcPr>
          <w:p w14:paraId="1382E26C"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T</w:t>
            </w:r>
          </w:p>
        </w:tc>
        <w:tc>
          <w:tcPr>
            <w:tcW w:w="1080" w:type="dxa"/>
            <w:gridSpan w:val="2"/>
          </w:tcPr>
          <w:p w14:paraId="1F350494"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0.48</w:t>
            </w:r>
          </w:p>
        </w:tc>
        <w:tc>
          <w:tcPr>
            <w:tcW w:w="1170" w:type="dxa"/>
          </w:tcPr>
          <w:p w14:paraId="4FFD7636"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0.38</w:t>
            </w:r>
          </w:p>
        </w:tc>
        <w:tc>
          <w:tcPr>
            <w:tcW w:w="1260" w:type="dxa"/>
          </w:tcPr>
          <w:p w14:paraId="49ACC44B"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0.59</w:t>
            </w:r>
          </w:p>
        </w:tc>
        <w:tc>
          <w:tcPr>
            <w:tcW w:w="1260" w:type="dxa"/>
          </w:tcPr>
          <w:p w14:paraId="03F34073"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0.46</w:t>
            </w:r>
          </w:p>
        </w:tc>
        <w:tc>
          <w:tcPr>
            <w:tcW w:w="1260" w:type="dxa"/>
          </w:tcPr>
          <w:p w14:paraId="25FC2F08"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rPr>
              <w:t>0.52</w:t>
            </w:r>
          </w:p>
        </w:tc>
        <w:tc>
          <w:tcPr>
            <w:tcW w:w="1260" w:type="dxa"/>
          </w:tcPr>
          <w:p w14:paraId="56A502AC"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rPr>
              <w:t>0.55</w:t>
            </w:r>
          </w:p>
        </w:tc>
        <w:tc>
          <w:tcPr>
            <w:tcW w:w="1260" w:type="dxa"/>
          </w:tcPr>
          <w:p w14:paraId="1364663D"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0.53</w:t>
            </w:r>
          </w:p>
        </w:tc>
      </w:tr>
      <w:tr w:rsidR="000D7C7A" w:rsidRPr="003806F0" w14:paraId="7454B79E" w14:textId="77777777" w:rsidTr="00BC551D">
        <w:trPr>
          <w:trHeight w:val="249"/>
        </w:trPr>
        <w:tc>
          <w:tcPr>
            <w:tcW w:w="720" w:type="dxa"/>
          </w:tcPr>
          <w:p w14:paraId="26F783A9"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6</w:t>
            </w:r>
          </w:p>
        </w:tc>
        <w:tc>
          <w:tcPr>
            <w:tcW w:w="1440" w:type="dxa"/>
            <w:gridSpan w:val="2"/>
          </w:tcPr>
          <w:p w14:paraId="0082A777"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rs12543318</w:t>
            </w:r>
          </w:p>
        </w:tc>
        <w:tc>
          <w:tcPr>
            <w:tcW w:w="1350" w:type="dxa"/>
            <w:gridSpan w:val="2"/>
          </w:tcPr>
          <w:p w14:paraId="2F5F3522" w14:textId="77777777" w:rsidR="000D7C7A" w:rsidRPr="00F733FE" w:rsidRDefault="000D7C7A" w:rsidP="00200B63">
            <w:pPr>
              <w:pStyle w:val="a5"/>
              <w:rPr>
                <w:rFonts w:ascii="Times New Roman" w:hAnsi="Times New Roman" w:cs="Times New Roman"/>
                <w:i/>
                <w:iCs/>
              </w:rPr>
            </w:pPr>
          </w:p>
        </w:tc>
        <w:tc>
          <w:tcPr>
            <w:tcW w:w="1080" w:type="dxa"/>
            <w:gridSpan w:val="2"/>
          </w:tcPr>
          <w:p w14:paraId="728615F8"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C</w:t>
            </w:r>
          </w:p>
        </w:tc>
        <w:tc>
          <w:tcPr>
            <w:tcW w:w="1080" w:type="dxa"/>
            <w:gridSpan w:val="2"/>
          </w:tcPr>
          <w:p w14:paraId="1D05AE6A"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A</w:t>
            </w:r>
          </w:p>
        </w:tc>
        <w:tc>
          <w:tcPr>
            <w:tcW w:w="1080" w:type="dxa"/>
            <w:gridSpan w:val="2"/>
          </w:tcPr>
          <w:p w14:paraId="7E00D62C"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0.68</w:t>
            </w:r>
          </w:p>
        </w:tc>
        <w:tc>
          <w:tcPr>
            <w:tcW w:w="1170" w:type="dxa"/>
          </w:tcPr>
          <w:p w14:paraId="012542A2"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0.44</w:t>
            </w:r>
          </w:p>
        </w:tc>
        <w:tc>
          <w:tcPr>
            <w:tcW w:w="1260" w:type="dxa"/>
          </w:tcPr>
          <w:p w14:paraId="0D7A0304"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0.62</w:t>
            </w:r>
          </w:p>
        </w:tc>
        <w:tc>
          <w:tcPr>
            <w:tcW w:w="1260" w:type="dxa"/>
          </w:tcPr>
          <w:p w14:paraId="1CD272D8"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0.49</w:t>
            </w:r>
          </w:p>
        </w:tc>
        <w:tc>
          <w:tcPr>
            <w:tcW w:w="1260" w:type="dxa"/>
          </w:tcPr>
          <w:p w14:paraId="508C84E6"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rPr>
              <w:t>0.48</w:t>
            </w:r>
          </w:p>
        </w:tc>
        <w:tc>
          <w:tcPr>
            <w:tcW w:w="1260" w:type="dxa"/>
          </w:tcPr>
          <w:p w14:paraId="39D34522"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rPr>
              <w:t>0.49</w:t>
            </w:r>
          </w:p>
        </w:tc>
        <w:tc>
          <w:tcPr>
            <w:tcW w:w="1260" w:type="dxa"/>
          </w:tcPr>
          <w:p w14:paraId="790FF5C6"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0.55</w:t>
            </w:r>
          </w:p>
        </w:tc>
      </w:tr>
      <w:tr w:rsidR="000D7C7A" w:rsidRPr="003806F0" w14:paraId="57A7DA94" w14:textId="77777777" w:rsidTr="00BC551D">
        <w:trPr>
          <w:trHeight w:val="249"/>
        </w:trPr>
        <w:tc>
          <w:tcPr>
            <w:tcW w:w="720" w:type="dxa"/>
          </w:tcPr>
          <w:p w14:paraId="711530FD"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7</w:t>
            </w:r>
          </w:p>
        </w:tc>
        <w:tc>
          <w:tcPr>
            <w:tcW w:w="1440" w:type="dxa"/>
            <w:gridSpan w:val="2"/>
          </w:tcPr>
          <w:p w14:paraId="55055F35"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rs3845903</w:t>
            </w:r>
          </w:p>
        </w:tc>
        <w:tc>
          <w:tcPr>
            <w:tcW w:w="1350" w:type="dxa"/>
            <w:gridSpan w:val="2"/>
          </w:tcPr>
          <w:p w14:paraId="4A22537D" w14:textId="77777777" w:rsidR="000D7C7A" w:rsidRPr="00F733FE" w:rsidRDefault="000D7C7A" w:rsidP="00200B63">
            <w:pPr>
              <w:pStyle w:val="a5"/>
              <w:rPr>
                <w:rFonts w:ascii="Times New Roman" w:hAnsi="Times New Roman" w:cs="Times New Roman"/>
                <w:i/>
                <w:iCs/>
              </w:rPr>
            </w:pPr>
            <w:r w:rsidRPr="00F733FE">
              <w:rPr>
                <w:rFonts w:ascii="Times New Roman" w:hAnsi="Times New Roman" w:cs="Times New Roman"/>
                <w:i/>
                <w:iCs/>
              </w:rPr>
              <w:t>LRIG1</w:t>
            </w:r>
          </w:p>
        </w:tc>
        <w:tc>
          <w:tcPr>
            <w:tcW w:w="1080" w:type="dxa"/>
            <w:gridSpan w:val="2"/>
          </w:tcPr>
          <w:p w14:paraId="21E9B715"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C</w:t>
            </w:r>
          </w:p>
        </w:tc>
        <w:tc>
          <w:tcPr>
            <w:tcW w:w="1080" w:type="dxa"/>
            <w:gridSpan w:val="2"/>
          </w:tcPr>
          <w:p w14:paraId="1E215DD9"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T</w:t>
            </w:r>
          </w:p>
        </w:tc>
        <w:tc>
          <w:tcPr>
            <w:tcW w:w="1080" w:type="dxa"/>
            <w:gridSpan w:val="2"/>
          </w:tcPr>
          <w:p w14:paraId="011A10AC"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0.80</w:t>
            </w:r>
          </w:p>
        </w:tc>
        <w:tc>
          <w:tcPr>
            <w:tcW w:w="1170" w:type="dxa"/>
          </w:tcPr>
          <w:p w14:paraId="5FFE4ADC"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0.94</w:t>
            </w:r>
          </w:p>
        </w:tc>
        <w:tc>
          <w:tcPr>
            <w:tcW w:w="1260" w:type="dxa"/>
          </w:tcPr>
          <w:p w14:paraId="398AB27D"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w:t>
            </w:r>
          </w:p>
        </w:tc>
        <w:tc>
          <w:tcPr>
            <w:tcW w:w="1260" w:type="dxa"/>
          </w:tcPr>
          <w:p w14:paraId="18EE3F2D"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0.99</w:t>
            </w:r>
          </w:p>
        </w:tc>
        <w:tc>
          <w:tcPr>
            <w:tcW w:w="1260" w:type="dxa"/>
          </w:tcPr>
          <w:p w14:paraId="06FA6C0E"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rPr>
              <w:t>0.98</w:t>
            </w:r>
          </w:p>
        </w:tc>
        <w:tc>
          <w:tcPr>
            <w:tcW w:w="1260" w:type="dxa"/>
          </w:tcPr>
          <w:p w14:paraId="50100C3C"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rPr>
              <w:t>0.97</w:t>
            </w:r>
          </w:p>
        </w:tc>
        <w:tc>
          <w:tcPr>
            <w:tcW w:w="1260" w:type="dxa"/>
          </w:tcPr>
          <w:p w14:paraId="12B227A7"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0.97</w:t>
            </w:r>
          </w:p>
        </w:tc>
      </w:tr>
      <w:tr w:rsidR="000D7C7A" w:rsidRPr="003806F0" w14:paraId="782FD466" w14:textId="77777777" w:rsidTr="00BC551D">
        <w:trPr>
          <w:trHeight w:val="249"/>
        </w:trPr>
        <w:tc>
          <w:tcPr>
            <w:tcW w:w="720" w:type="dxa"/>
          </w:tcPr>
          <w:p w14:paraId="5D794059"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8</w:t>
            </w:r>
          </w:p>
        </w:tc>
        <w:tc>
          <w:tcPr>
            <w:tcW w:w="1440" w:type="dxa"/>
            <w:gridSpan w:val="2"/>
          </w:tcPr>
          <w:p w14:paraId="0FA67558"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rs10778143</w:t>
            </w:r>
          </w:p>
        </w:tc>
        <w:tc>
          <w:tcPr>
            <w:tcW w:w="1350" w:type="dxa"/>
            <w:gridSpan w:val="2"/>
          </w:tcPr>
          <w:p w14:paraId="7FF070BB" w14:textId="77777777" w:rsidR="000D7C7A" w:rsidRPr="00F733FE" w:rsidRDefault="000D7C7A" w:rsidP="00200B63">
            <w:pPr>
              <w:pStyle w:val="a5"/>
              <w:rPr>
                <w:rFonts w:ascii="Times New Roman" w:hAnsi="Times New Roman" w:cs="Times New Roman"/>
                <w:i/>
                <w:iCs/>
              </w:rPr>
            </w:pPr>
            <w:r w:rsidRPr="00F733FE">
              <w:rPr>
                <w:rFonts w:ascii="Times New Roman" w:hAnsi="Times New Roman" w:cs="Times New Roman"/>
                <w:i/>
                <w:iCs/>
                <w:color w:val="000000"/>
                <w:shd w:val="clear" w:color="auto" w:fill="FFFFFF"/>
              </w:rPr>
              <w:t>CHPT1</w:t>
            </w:r>
          </w:p>
        </w:tc>
        <w:tc>
          <w:tcPr>
            <w:tcW w:w="1080" w:type="dxa"/>
            <w:gridSpan w:val="2"/>
          </w:tcPr>
          <w:p w14:paraId="4621A5E0"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A</w:t>
            </w:r>
          </w:p>
        </w:tc>
        <w:tc>
          <w:tcPr>
            <w:tcW w:w="1080" w:type="dxa"/>
            <w:gridSpan w:val="2"/>
          </w:tcPr>
          <w:p w14:paraId="13E56A9A"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C</w:t>
            </w:r>
          </w:p>
        </w:tc>
        <w:tc>
          <w:tcPr>
            <w:tcW w:w="1080" w:type="dxa"/>
            <w:gridSpan w:val="2"/>
          </w:tcPr>
          <w:p w14:paraId="633762D2"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0.63</w:t>
            </w:r>
          </w:p>
        </w:tc>
        <w:tc>
          <w:tcPr>
            <w:tcW w:w="1170" w:type="dxa"/>
          </w:tcPr>
          <w:p w14:paraId="5ED6FA10"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0.59</w:t>
            </w:r>
          </w:p>
        </w:tc>
        <w:tc>
          <w:tcPr>
            <w:tcW w:w="1260" w:type="dxa"/>
          </w:tcPr>
          <w:p w14:paraId="7844279A"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0.25</w:t>
            </w:r>
          </w:p>
        </w:tc>
        <w:tc>
          <w:tcPr>
            <w:tcW w:w="1260" w:type="dxa"/>
          </w:tcPr>
          <w:p w14:paraId="69B03F72"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0.20</w:t>
            </w:r>
          </w:p>
        </w:tc>
        <w:tc>
          <w:tcPr>
            <w:tcW w:w="1260" w:type="dxa"/>
          </w:tcPr>
          <w:p w14:paraId="297EE609"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rPr>
              <w:t>0.21</w:t>
            </w:r>
          </w:p>
        </w:tc>
        <w:tc>
          <w:tcPr>
            <w:tcW w:w="1260" w:type="dxa"/>
          </w:tcPr>
          <w:p w14:paraId="044BB726"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rPr>
              <w:t>0.25</w:t>
            </w:r>
          </w:p>
        </w:tc>
        <w:tc>
          <w:tcPr>
            <w:tcW w:w="1260" w:type="dxa"/>
          </w:tcPr>
          <w:p w14:paraId="67BDD20B"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0.33</w:t>
            </w:r>
          </w:p>
        </w:tc>
      </w:tr>
      <w:tr w:rsidR="000D7C7A" w:rsidRPr="003806F0" w14:paraId="420D0A4D" w14:textId="77777777" w:rsidTr="00BC551D">
        <w:trPr>
          <w:trHeight w:val="241"/>
        </w:trPr>
        <w:tc>
          <w:tcPr>
            <w:tcW w:w="720" w:type="dxa"/>
          </w:tcPr>
          <w:p w14:paraId="5DF4362D"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9</w:t>
            </w:r>
          </w:p>
        </w:tc>
        <w:tc>
          <w:tcPr>
            <w:tcW w:w="1440" w:type="dxa"/>
            <w:gridSpan w:val="2"/>
          </w:tcPr>
          <w:p w14:paraId="7CCF568D"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rs6929507</w:t>
            </w:r>
          </w:p>
        </w:tc>
        <w:tc>
          <w:tcPr>
            <w:tcW w:w="1350" w:type="dxa"/>
            <w:gridSpan w:val="2"/>
          </w:tcPr>
          <w:p w14:paraId="3938693E" w14:textId="77777777" w:rsidR="000D7C7A" w:rsidRPr="00F733FE" w:rsidRDefault="000D7C7A" w:rsidP="00200B63">
            <w:pPr>
              <w:pStyle w:val="a5"/>
              <w:rPr>
                <w:rFonts w:ascii="Times New Roman" w:hAnsi="Times New Roman" w:cs="Times New Roman"/>
                <w:i/>
                <w:iCs/>
              </w:rPr>
            </w:pPr>
            <w:r w:rsidRPr="00F733FE">
              <w:rPr>
                <w:rFonts w:ascii="Times New Roman" w:hAnsi="Times New Roman" w:cs="Times New Roman"/>
                <w:i/>
                <w:iCs/>
              </w:rPr>
              <w:t>GMDS</w:t>
            </w:r>
          </w:p>
        </w:tc>
        <w:tc>
          <w:tcPr>
            <w:tcW w:w="1080" w:type="dxa"/>
            <w:gridSpan w:val="2"/>
          </w:tcPr>
          <w:p w14:paraId="442A397A"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T</w:t>
            </w:r>
          </w:p>
        </w:tc>
        <w:tc>
          <w:tcPr>
            <w:tcW w:w="1080" w:type="dxa"/>
            <w:gridSpan w:val="2"/>
          </w:tcPr>
          <w:p w14:paraId="22EBE1E0"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C</w:t>
            </w:r>
          </w:p>
        </w:tc>
        <w:tc>
          <w:tcPr>
            <w:tcW w:w="1080" w:type="dxa"/>
            <w:gridSpan w:val="2"/>
          </w:tcPr>
          <w:p w14:paraId="4E451F12"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0.15</w:t>
            </w:r>
          </w:p>
        </w:tc>
        <w:tc>
          <w:tcPr>
            <w:tcW w:w="1170" w:type="dxa"/>
          </w:tcPr>
          <w:p w14:paraId="4CC5E76E"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0.002</w:t>
            </w:r>
          </w:p>
        </w:tc>
        <w:tc>
          <w:tcPr>
            <w:tcW w:w="1260" w:type="dxa"/>
          </w:tcPr>
          <w:p w14:paraId="5F4C4465"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w:t>
            </w:r>
          </w:p>
        </w:tc>
        <w:tc>
          <w:tcPr>
            <w:tcW w:w="1260" w:type="dxa"/>
          </w:tcPr>
          <w:p w14:paraId="0BE8C3F1"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w:t>
            </w:r>
          </w:p>
        </w:tc>
        <w:tc>
          <w:tcPr>
            <w:tcW w:w="1260" w:type="dxa"/>
          </w:tcPr>
          <w:p w14:paraId="7BB1A194"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rPr>
              <w:t>0.007</w:t>
            </w:r>
          </w:p>
        </w:tc>
        <w:tc>
          <w:tcPr>
            <w:tcW w:w="1260" w:type="dxa"/>
          </w:tcPr>
          <w:p w14:paraId="6890B156"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rPr>
              <w:t>0.02</w:t>
            </w:r>
          </w:p>
        </w:tc>
        <w:tc>
          <w:tcPr>
            <w:tcW w:w="1260" w:type="dxa"/>
          </w:tcPr>
          <w:p w14:paraId="11F012C7"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0.01</w:t>
            </w:r>
          </w:p>
        </w:tc>
      </w:tr>
      <w:tr w:rsidR="000D7C7A" w:rsidRPr="003806F0" w14:paraId="7D9E6CCA" w14:textId="77777777" w:rsidTr="00BC551D">
        <w:trPr>
          <w:trHeight w:val="249"/>
        </w:trPr>
        <w:tc>
          <w:tcPr>
            <w:tcW w:w="720" w:type="dxa"/>
            <w:tcBorders>
              <w:bottom w:val="single" w:sz="4" w:space="0" w:color="auto"/>
            </w:tcBorders>
          </w:tcPr>
          <w:p w14:paraId="0950F3AF"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10</w:t>
            </w:r>
          </w:p>
        </w:tc>
        <w:tc>
          <w:tcPr>
            <w:tcW w:w="1440" w:type="dxa"/>
            <w:gridSpan w:val="2"/>
            <w:tcBorders>
              <w:bottom w:val="single" w:sz="4" w:space="0" w:color="auto"/>
            </w:tcBorders>
          </w:tcPr>
          <w:p w14:paraId="01A12D89" w14:textId="77777777" w:rsidR="000D7C7A" w:rsidRPr="003806F0" w:rsidRDefault="000D7C7A" w:rsidP="00200B63">
            <w:pPr>
              <w:pStyle w:val="a5"/>
              <w:rPr>
                <w:rFonts w:ascii="Times New Roman" w:hAnsi="Times New Roman" w:cs="Times New Roman"/>
                <w:i/>
              </w:rPr>
            </w:pPr>
            <w:r w:rsidRPr="003806F0">
              <w:rPr>
                <w:rFonts w:ascii="Times New Roman" w:hAnsi="Times New Roman" w:cs="Times New Roman"/>
                <w:i/>
              </w:rPr>
              <w:t>rs138322543</w:t>
            </w:r>
          </w:p>
        </w:tc>
        <w:tc>
          <w:tcPr>
            <w:tcW w:w="1350" w:type="dxa"/>
            <w:gridSpan w:val="2"/>
            <w:tcBorders>
              <w:bottom w:val="single" w:sz="4" w:space="0" w:color="auto"/>
            </w:tcBorders>
          </w:tcPr>
          <w:p w14:paraId="1F5C93A6" w14:textId="77777777" w:rsidR="000D7C7A" w:rsidRPr="00F733FE" w:rsidRDefault="000D7C7A" w:rsidP="00200B63">
            <w:pPr>
              <w:pStyle w:val="a5"/>
              <w:rPr>
                <w:rFonts w:ascii="Times New Roman" w:hAnsi="Times New Roman" w:cs="Times New Roman"/>
                <w:i/>
                <w:iCs/>
              </w:rPr>
            </w:pPr>
            <w:r w:rsidRPr="00F733FE">
              <w:rPr>
                <w:rFonts w:ascii="Times New Roman" w:hAnsi="Times New Roman" w:cs="Times New Roman"/>
                <w:i/>
                <w:iCs/>
              </w:rPr>
              <w:t>TRMO</w:t>
            </w:r>
          </w:p>
        </w:tc>
        <w:tc>
          <w:tcPr>
            <w:tcW w:w="1080" w:type="dxa"/>
            <w:gridSpan w:val="2"/>
            <w:tcBorders>
              <w:bottom w:val="single" w:sz="4" w:space="0" w:color="auto"/>
            </w:tcBorders>
          </w:tcPr>
          <w:p w14:paraId="3D990798"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CCACCA</w:t>
            </w:r>
          </w:p>
        </w:tc>
        <w:tc>
          <w:tcPr>
            <w:tcW w:w="1080" w:type="dxa"/>
            <w:gridSpan w:val="2"/>
            <w:tcBorders>
              <w:bottom w:val="single" w:sz="4" w:space="0" w:color="auto"/>
            </w:tcBorders>
          </w:tcPr>
          <w:p w14:paraId="32C531B7"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C</w:t>
            </w:r>
          </w:p>
        </w:tc>
        <w:tc>
          <w:tcPr>
            <w:tcW w:w="1080" w:type="dxa"/>
            <w:gridSpan w:val="2"/>
            <w:tcBorders>
              <w:bottom w:val="single" w:sz="4" w:space="0" w:color="auto"/>
            </w:tcBorders>
          </w:tcPr>
          <w:p w14:paraId="52111365"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0.77</w:t>
            </w:r>
          </w:p>
        </w:tc>
        <w:tc>
          <w:tcPr>
            <w:tcW w:w="1170" w:type="dxa"/>
            <w:tcBorders>
              <w:bottom w:val="single" w:sz="4" w:space="0" w:color="auto"/>
            </w:tcBorders>
          </w:tcPr>
          <w:p w14:paraId="7421E254"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0.91</w:t>
            </w:r>
          </w:p>
        </w:tc>
        <w:tc>
          <w:tcPr>
            <w:tcW w:w="1260" w:type="dxa"/>
            <w:tcBorders>
              <w:bottom w:val="single" w:sz="4" w:space="0" w:color="auto"/>
            </w:tcBorders>
          </w:tcPr>
          <w:p w14:paraId="52F4AC26"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0.66</w:t>
            </w:r>
          </w:p>
        </w:tc>
        <w:tc>
          <w:tcPr>
            <w:tcW w:w="1260" w:type="dxa"/>
            <w:tcBorders>
              <w:bottom w:val="single" w:sz="4" w:space="0" w:color="auto"/>
            </w:tcBorders>
          </w:tcPr>
          <w:p w14:paraId="0F7CFC8F"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0.66</w:t>
            </w:r>
          </w:p>
        </w:tc>
        <w:tc>
          <w:tcPr>
            <w:tcW w:w="1260" w:type="dxa"/>
            <w:tcBorders>
              <w:bottom w:val="single" w:sz="4" w:space="0" w:color="auto"/>
            </w:tcBorders>
          </w:tcPr>
          <w:p w14:paraId="48F1A9C1"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rPr>
              <w:t>0.67</w:t>
            </w:r>
          </w:p>
        </w:tc>
        <w:tc>
          <w:tcPr>
            <w:tcW w:w="1260" w:type="dxa"/>
            <w:tcBorders>
              <w:bottom w:val="single" w:sz="4" w:space="0" w:color="auto"/>
            </w:tcBorders>
          </w:tcPr>
          <w:p w14:paraId="7A0A269A"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rPr>
              <w:t>0.72</w:t>
            </w:r>
          </w:p>
        </w:tc>
        <w:tc>
          <w:tcPr>
            <w:tcW w:w="1260" w:type="dxa"/>
            <w:tcBorders>
              <w:bottom w:val="single" w:sz="4" w:space="0" w:color="auto"/>
            </w:tcBorders>
          </w:tcPr>
          <w:p w14:paraId="7277EBD0" w14:textId="77777777" w:rsidR="000D7C7A" w:rsidRPr="003806F0" w:rsidRDefault="000D7C7A" w:rsidP="00200B63">
            <w:pPr>
              <w:pStyle w:val="a5"/>
              <w:rPr>
                <w:rFonts w:ascii="Times New Roman" w:hAnsi="Times New Roman" w:cs="Times New Roman"/>
                <w:color w:val="000000" w:themeColor="text1"/>
              </w:rPr>
            </w:pPr>
            <w:r w:rsidRPr="003806F0">
              <w:rPr>
                <w:rFonts w:ascii="Times New Roman" w:hAnsi="Times New Roman" w:cs="Times New Roman"/>
                <w:color w:val="000000" w:themeColor="text1"/>
              </w:rPr>
              <w:t>0.73</w:t>
            </w:r>
          </w:p>
        </w:tc>
      </w:tr>
      <w:tr w:rsidR="000D7C7A" w:rsidRPr="003806F0" w14:paraId="44074732" w14:textId="77777777" w:rsidTr="00200B63">
        <w:trPr>
          <w:gridAfter w:val="7"/>
          <w:wAfter w:w="7995" w:type="dxa"/>
          <w:trHeight w:val="249"/>
        </w:trPr>
        <w:tc>
          <w:tcPr>
            <w:tcW w:w="720" w:type="dxa"/>
          </w:tcPr>
          <w:p w14:paraId="41C086AE" w14:textId="77777777" w:rsidR="000D7C7A" w:rsidRPr="003806F0" w:rsidRDefault="000D7C7A" w:rsidP="00200B63">
            <w:pPr>
              <w:pStyle w:val="a5"/>
              <w:rPr>
                <w:rFonts w:ascii="Times New Roman" w:hAnsi="Times New Roman" w:cs="Times New Roman"/>
              </w:rPr>
            </w:pPr>
          </w:p>
        </w:tc>
        <w:tc>
          <w:tcPr>
            <w:tcW w:w="783" w:type="dxa"/>
          </w:tcPr>
          <w:p w14:paraId="11FBA073" w14:textId="77777777" w:rsidR="000D7C7A" w:rsidRPr="003806F0" w:rsidRDefault="000D7C7A" w:rsidP="00200B63">
            <w:pPr>
              <w:pStyle w:val="a5"/>
              <w:rPr>
                <w:rFonts w:ascii="Times New Roman" w:hAnsi="Times New Roman" w:cs="Times New Roman"/>
              </w:rPr>
            </w:pPr>
          </w:p>
        </w:tc>
        <w:tc>
          <w:tcPr>
            <w:tcW w:w="1180" w:type="dxa"/>
            <w:gridSpan w:val="2"/>
          </w:tcPr>
          <w:p w14:paraId="7D470A14" w14:textId="77777777" w:rsidR="000D7C7A" w:rsidRPr="003806F0" w:rsidRDefault="000D7C7A" w:rsidP="00200B63">
            <w:pPr>
              <w:pStyle w:val="a5"/>
              <w:rPr>
                <w:rFonts w:ascii="Times New Roman" w:hAnsi="Times New Roman" w:cs="Times New Roman"/>
              </w:rPr>
            </w:pPr>
          </w:p>
        </w:tc>
        <w:tc>
          <w:tcPr>
            <w:tcW w:w="1181" w:type="dxa"/>
            <w:gridSpan w:val="2"/>
          </w:tcPr>
          <w:p w14:paraId="295AAB36" w14:textId="77777777" w:rsidR="000D7C7A" w:rsidRPr="003806F0" w:rsidRDefault="000D7C7A" w:rsidP="00200B63">
            <w:pPr>
              <w:pStyle w:val="a5"/>
              <w:rPr>
                <w:rFonts w:ascii="Times New Roman" w:hAnsi="Times New Roman" w:cs="Times New Roman"/>
              </w:rPr>
            </w:pPr>
          </w:p>
        </w:tc>
        <w:tc>
          <w:tcPr>
            <w:tcW w:w="1180" w:type="dxa"/>
            <w:gridSpan w:val="2"/>
          </w:tcPr>
          <w:p w14:paraId="1666F988" w14:textId="77777777" w:rsidR="000D7C7A" w:rsidRPr="003806F0" w:rsidRDefault="000D7C7A" w:rsidP="00200B63">
            <w:pPr>
              <w:pStyle w:val="a5"/>
              <w:rPr>
                <w:rFonts w:ascii="Times New Roman" w:hAnsi="Times New Roman" w:cs="Times New Roman"/>
              </w:rPr>
            </w:pPr>
          </w:p>
        </w:tc>
        <w:tc>
          <w:tcPr>
            <w:tcW w:w="1181" w:type="dxa"/>
            <w:gridSpan w:val="2"/>
          </w:tcPr>
          <w:p w14:paraId="077F91C1" w14:textId="77777777" w:rsidR="000D7C7A" w:rsidRPr="003806F0" w:rsidRDefault="000D7C7A" w:rsidP="00200B63">
            <w:pPr>
              <w:pStyle w:val="a5"/>
              <w:rPr>
                <w:rFonts w:ascii="Times New Roman" w:hAnsi="Times New Roman" w:cs="Times New Roman"/>
              </w:rPr>
            </w:pPr>
          </w:p>
        </w:tc>
      </w:tr>
    </w:tbl>
    <w:p w14:paraId="664317D6" w14:textId="77777777" w:rsidR="000D7C7A" w:rsidRPr="003806F0" w:rsidRDefault="000D7C7A" w:rsidP="000D7C7A">
      <w:pPr>
        <w:pStyle w:val="a4"/>
        <w:keepNext/>
        <w:rPr>
          <w:rFonts w:ascii="Times New Roman" w:hAnsi="Times New Roman" w:cs="Times New Roman"/>
          <w:b/>
          <w:color w:val="000000" w:themeColor="text1"/>
          <w:sz w:val="22"/>
          <w:szCs w:val="22"/>
        </w:rPr>
        <w:sectPr w:rsidR="000D7C7A" w:rsidRPr="003806F0" w:rsidSect="008C3EBD">
          <w:pgSz w:w="15840" w:h="12240" w:orient="landscape" w:code="1"/>
          <w:pgMar w:top="720" w:right="720" w:bottom="720" w:left="720" w:header="720" w:footer="720" w:gutter="0"/>
          <w:cols w:space="720"/>
          <w:docGrid w:linePitch="360"/>
        </w:sectPr>
      </w:pPr>
    </w:p>
    <w:p w14:paraId="36F6624E" w14:textId="77777777" w:rsidR="000D7C7A" w:rsidRPr="003806F0" w:rsidRDefault="000D7C7A" w:rsidP="000D7C7A">
      <w:pPr>
        <w:pStyle w:val="a4"/>
        <w:keepNext/>
        <w:rPr>
          <w:rFonts w:ascii="Times New Roman" w:hAnsi="Times New Roman" w:cs="Times New Roman"/>
          <w:b/>
          <w:color w:val="000000" w:themeColor="text1"/>
          <w:sz w:val="22"/>
          <w:szCs w:val="22"/>
        </w:rPr>
      </w:pPr>
      <w:r w:rsidRPr="003806F0">
        <w:rPr>
          <w:rFonts w:ascii="Times New Roman" w:hAnsi="Times New Roman" w:cs="Times New Roman"/>
          <w:b/>
          <w:color w:val="000000" w:themeColor="text1"/>
          <w:sz w:val="22"/>
          <w:szCs w:val="22"/>
        </w:rPr>
        <w:lastRenderedPageBreak/>
        <w:t xml:space="preserve">Supplementary Table </w:t>
      </w:r>
      <w:r w:rsidRPr="003806F0">
        <w:rPr>
          <w:rFonts w:ascii="Times New Roman" w:hAnsi="Times New Roman" w:cs="Times New Roman"/>
          <w:b/>
          <w:color w:val="000000" w:themeColor="text1"/>
          <w:sz w:val="22"/>
          <w:szCs w:val="22"/>
        </w:rPr>
        <w:fldChar w:fldCharType="begin"/>
      </w:r>
      <w:r w:rsidRPr="003806F0">
        <w:rPr>
          <w:rFonts w:ascii="Times New Roman" w:hAnsi="Times New Roman" w:cs="Times New Roman"/>
          <w:b/>
          <w:color w:val="000000" w:themeColor="text1"/>
          <w:sz w:val="22"/>
          <w:szCs w:val="22"/>
        </w:rPr>
        <w:instrText xml:space="preserve"> SEQ Supplementary_Table \* ARABIC </w:instrText>
      </w:r>
      <w:r w:rsidRPr="003806F0">
        <w:rPr>
          <w:rFonts w:ascii="Times New Roman" w:hAnsi="Times New Roman" w:cs="Times New Roman"/>
          <w:b/>
          <w:color w:val="000000" w:themeColor="text1"/>
          <w:sz w:val="22"/>
          <w:szCs w:val="22"/>
        </w:rPr>
        <w:fldChar w:fldCharType="separate"/>
      </w:r>
      <w:r w:rsidRPr="003806F0">
        <w:rPr>
          <w:rFonts w:ascii="Times New Roman" w:hAnsi="Times New Roman" w:cs="Times New Roman"/>
          <w:b/>
          <w:noProof/>
          <w:color w:val="000000" w:themeColor="text1"/>
          <w:sz w:val="22"/>
          <w:szCs w:val="22"/>
        </w:rPr>
        <w:t>2</w:t>
      </w:r>
      <w:r w:rsidRPr="003806F0">
        <w:rPr>
          <w:rFonts w:ascii="Times New Roman" w:hAnsi="Times New Roman" w:cs="Times New Roman"/>
          <w:b/>
          <w:color w:val="000000" w:themeColor="text1"/>
          <w:sz w:val="22"/>
          <w:szCs w:val="22"/>
        </w:rPr>
        <w:fldChar w:fldCharType="end"/>
      </w:r>
      <w:r w:rsidRPr="003806F0">
        <w:rPr>
          <w:rFonts w:ascii="Times New Roman" w:hAnsi="Times New Roman" w:cs="Times New Roman"/>
          <w:b/>
          <w:color w:val="000000" w:themeColor="text1"/>
          <w:sz w:val="22"/>
          <w:szCs w:val="22"/>
        </w:rPr>
        <w:t xml:space="preserve"> Results with suggestive evidence of association from the gene-based association study</w:t>
      </w:r>
    </w:p>
    <w:tbl>
      <w:tblPr>
        <w:tblStyle w:val="2"/>
        <w:tblW w:w="10964" w:type="dxa"/>
        <w:tblBorders>
          <w:top w:val="none" w:sz="0" w:space="0" w:color="auto"/>
          <w:bottom w:val="none" w:sz="0" w:space="0" w:color="auto"/>
        </w:tblBorders>
        <w:tblLook w:val="04A0" w:firstRow="1" w:lastRow="0" w:firstColumn="1" w:lastColumn="0" w:noHBand="0" w:noVBand="1"/>
      </w:tblPr>
      <w:tblGrid>
        <w:gridCol w:w="291"/>
        <w:gridCol w:w="1365"/>
        <w:gridCol w:w="2423"/>
        <w:gridCol w:w="2941"/>
        <w:gridCol w:w="1800"/>
        <w:gridCol w:w="934"/>
        <w:gridCol w:w="1210"/>
      </w:tblGrid>
      <w:tr w:rsidR="000D7C7A" w:rsidRPr="003806F0" w14:paraId="0013E02E" w14:textId="77777777" w:rsidTr="00336213">
        <w:trPr>
          <w:cnfStyle w:val="100000000000" w:firstRow="1" w:lastRow="0" w:firstColumn="0" w:lastColumn="0" w:oddVBand="0" w:evenVBand="0" w:oddHBand="0"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656" w:type="dxa"/>
            <w:gridSpan w:val="2"/>
            <w:tcBorders>
              <w:top w:val="single" w:sz="4" w:space="0" w:color="auto"/>
              <w:bottom w:val="single" w:sz="4" w:space="0" w:color="auto"/>
            </w:tcBorders>
            <w:vAlign w:val="center"/>
          </w:tcPr>
          <w:p w14:paraId="252623F4" w14:textId="77777777" w:rsidR="000D7C7A" w:rsidRPr="003806F0" w:rsidRDefault="000D7C7A" w:rsidP="00200B63">
            <w:pPr>
              <w:pStyle w:val="a5"/>
              <w:rPr>
                <w:rFonts w:ascii="Times New Roman" w:hAnsi="Times New Roman" w:cs="Times New Roman"/>
              </w:rPr>
            </w:pPr>
            <w:r w:rsidRPr="003806F0">
              <w:rPr>
                <w:rFonts w:ascii="Times New Roman" w:hAnsi="Times New Roman" w:cs="Times New Roman"/>
              </w:rPr>
              <w:t>Gene</w:t>
            </w:r>
          </w:p>
        </w:tc>
        <w:tc>
          <w:tcPr>
            <w:tcW w:w="2423" w:type="dxa"/>
            <w:tcBorders>
              <w:top w:val="single" w:sz="4" w:space="0" w:color="auto"/>
              <w:bottom w:val="single" w:sz="4" w:space="0" w:color="auto"/>
            </w:tcBorders>
            <w:vAlign w:val="center"/>
          </w:tcPr>
          <w:p w14:paraId="433E0468" w14:textId="77777777" w:rsidR="000D7C7A" w:rsidRPr="003806F0" w:rsidRDefault="000D7C7A" w:rsidP="00200B63">
            <w:pPr>
              <w:pStyle w:val="a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806F0">
              <w:rPr>
                <w:rFonts w:ascii="Times New Roman" w:hAnsi="Times New Roman" w:cs="Times New Roman"/>
              </w:rPr>
              <w:t>Ensembl</w:t>
            </w:r>
            <w:proofErr w:type="spellEnd"/>
            <w:r w:rsidRPr="003806F0">
              <w:rPr>
                <w:rFonts w:ascii="Times New Roman" w:hAnsi="Times New Roman" w:cs="Times New Roman"/>
              </w:rPr>
              <w:t xml:space="preserve"> Transcript ID</w:t>
            </w:r>
          </w:p>
        </w:tc>
        <w:tc>
          <w:tcPr>
            <w:tcW w:w="2941" w:type="dxa"/>
            <w:tcBorders>
              <w:top w:val="single" w:sz="4" w:space="0" w:color="auto"/>
              <w:bottom w:val="single" w:sz="4" w:space="0" w:color="auto"/>
            </w:tcBorders>
            <w:vAlign w:val="center"/>
          </w:tcPr>
          <w:p w14:paraId="3D3BEF89" w14:textId="77777777" w:rsidR="000D7C7A" w:rsidRPr="003806F0" w:rsidRDefault="000D7C7A" w:rsidP="00200B63">
            <w:pPr>
              <w:pStyle w:val="a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806F0">
              <w:rPr>
                <w:rFonts w:ascii="Times New Roman" w:hAnsi="Times New Roman" w:cs="Times New Roman"/>
              </w:rPr>
              <w:t>Chr</w:t>
            </w:r>
            <w:proofErr w:type="spellEnd"/>
            <w:r w:rsidRPr="003806F0">
              <w:rPr>
                <w:rFonts w:ascii="Times New Roman" w:hAnsi="Times New Roman" w:cs="Times New Roman"/>
              </w:rPr>
              <w:t>; Pos</w:t>
            </w:r>
          </w:p>
        </w:tc>
        <w:tc>
          <w:tcPr>
            <w:tcW w:w="1800" w:type="dxa"/>
            <w:tcBorders>
              <w:top w:val="single" w:sz="4" w:space="0" w:color="auto"/>
              <w:bottom w:val="single" w:sz="4" w:space="0" w:color="auto"/>
            </w:tcBorders>
            <w:vAlign w:val="center"/>
          </w:tcPr>
          <w:p w14:paraId="3F6127DF" w14:textId="77777777" w:rsidR="000D7C7A" w:rsidRPr="003806F0" w:rsidRDefault="000D7C7A" w:rsidP="00200B63">
            <w:pPr>
              <w:pStyle w:val="a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rPr>
              <w:t>Beta (S.E.)</w:t>
            </w:r>
          </w:p>
        </w:tc>
        <w:tc>
          <w:tcPr>
            <w:tcW w:w="934" w:type="dxa"/>
            <w:tcBorders>
              <w:top w:val="single" w:sz="4" w:space="0" w:color="auto"/>
              <w:bottom w:val="single" w:sz="4" w:space="0" w:color="auto"/>
            </w:tcBorders>
            <w:vAlign w:val="center"/>
          </w:tcPr>
          <w:p w14:paraId="0D436C55" w14:textId="77777777" w:rsidR="000D7C7A" w:rsidRPr="003806F0" w:rsidRDefault="000D7C7A" w:rsidP="00200B63">
            <w:pPr>
              <w:pStyle w:val="a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rPr>
              <w:t>z</w:t>
            </w:r>
          </w:p>
        </w:tc>
        <w:tc>
          <w:tcPr>
            <w:tcW w:w="1210" w:type="dxa"/>
            <w:tcBorders>
              <w:top w:val="single" w:sz="4" w:space="0" w:color="auto"/>
              <w:bottom w:val="single" w:sz="4" w:space="0" w:color="auto"/>
            </w:tcBorders>
            <w:vAlign w:val="center"/>
          </w:tcPr>
          <w:p w14:paraId="6E9FB5F1" w14:textId="77777777" w:rsidR="000D7C7A" w:rsidRPr="003806F0" w:rsidRDefault="000D7C7A" w:rsidP="00200B63">
            <w:pPr>
              <w:pStyle w:val="a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rPr>
              <w:t>p-value</w:t>
            </w:r>
          </w:p>
        </w:tc>
      </w:tr>
      <w:tr w:rsidR="000D7C7A" w:rsidRPr="003806F0" w14:paraId="37218B13" w14:textId="77777777" w:rsidTr="00336213">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0964" w:type="dxa"/>
            <w:gridSpan w:val="7"/>
            <w:tcBorders>
              <w:top w:val="single" w:sz="4" w:space="0" w:color="auto"/>
              <w:bottom w:val="none" w:sz="0" w:space="0" w:color="auto"/>
            </w:tcBorders>
            <w:vAlign w:val="center"/>
          </w:tcPr>
          <w:p w14:paraId="158C017B" w14:textId="77777777" w:rsidR="000D7C7A" w:rsidRPr="003806F0" w:rsidRDefault="000D7C7A" w:rsidP="00200B63">
            <w:pPr>
              <w:pStyle w:val="a5"/>
              <w:rPr>
                <w:rFonts w:ascii="Times New Roman" w:hAnsi="Times New Roman" w:cs="Times New Roman"/>
                <w:b w:val="0"/>
                <w:i/>
              </w:rPr>
            </w:pPr>
            <w:r w:rsidRPr="003806F0">
              <w:rPr>
                <w:rFonts w:ascii="Times New Roman" w:hAnsi="Times New Roman" w:cs="Times New Roman"/>
                <w:b w:val="0"/>
                <w:i/>
              </w:rPr>
              <w:t>Whole Blood</w:t>
            </w:r>
          </w:p>
        </w:tc>
      </w:tr>
      <w:tr w:rsidR="000D7C7A" w:rsidRPr="003806F0" w14:paraId="5C7DBA42" w14:textId="77777777" w:rsidTr="00336213">
        <w:trPr>
          <w:trHeight w:val="192"/>
        </w:trPr>
        <w:tc>
          <w:tcPr>
            <w:cnfStyle w:val="001000000000" w:firstRow="0" w:lastRow="0" w:firstColumn="1" w:lastColumn="0" w:oddVBand="0" w:evenVBand="0" w:oddHBand="0" w:evenHBand="0" w:firstRowFirstColumn="0" w:firstRowLastColumn="0" w:lastRowFirstColumn="0" w:lastRowLastColumn="0"/>
            <w:tcW w:w="291" w:type="dxa"/>
            <w:vAlign w:val="center"/>
          </w:tcPr>
          <w:p w14:paraId="1CE132A9" w14:textId="77777777" w:rsidR="000D7C7A" w:rsidRPr="003806F0" w:rsidRDefault="000D7C7A" w:rsidP="00200B63">
            <w:pPr>
              <w:pStyle w:val="a5"/>
              <w:rPr>
                <w:rFonts w:ascii="Times New Roman" w:hAnsi="Times New Roman" w:cs="Times New Roman"/>
              </w:rPr>
            </w:pPr>
          </w:p>
        </w:tc>
        <w:tc>
          <w:tcPr>
            <w:tcW w:w="1365" w:type="dxa"/>
            <w:vAlign w:val="center"/>
          </w:tcPr>
          <w:p w14:paraId="06614E19" w14:textId="77777777" w:rsidR="000D7C7A" w:rsidRPr="003806F0" w:rsidRDefault="000D7C7A" w:rsidP="00200B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3806F0">
              <w:rPr>
                <w:rFonts w:ascii="Times New Roman" w:hAnsi="Times New Roman" w:cs="Times New Roman"/>
                <w:i/>
              </w:rPr>
              <w:t>IRGM</w:t>
            </w:r>
          </w:p>
        </w:tc>
        <w:tc>
          <w:tcPr>
            <w:tcW w:w="2423" w:type="dxa"/>
            <w:vAlign w:val="center"/>
          </w:tcPr>
          <w:p w14:paraId="5DFDBA3F" w14:textId="77777777" w:rsidR="000D7C7A" w:rsidRPr="003806F0" w:rsidRDefault="000D7C7A" w:rsidP="00200B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ENSG00000237693.4</w:t>
            </w:r>
          </w:p>
        </w:tc>
        <w:tc>
          <w:tcPr>
            <w:tcW w:w="2941" w:type="dxa"/>
            <w:vAlign w:val="center"/>
          </w:tcPr>
          <w:p w14:paraId="69DEE052" w14:textId="77777777" w:rsidR="000D7C7A" w:rsidRPr="003806F0" w:rsidRDefault="000D7C7A" w:rsidP="00200B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 xml:space="preserve">5; 150,846,523-150,900,736  </w:t>
            </w:r>
          </w:p>
        </w:tc>
        <w:tc>
          <w:tcPr>
            <w:tcW w:w="1800" w:type="dxa"/>
            <w:vAlign w:val="center"/>
          </w:tcPr>
          <w:p w14:paraId="26509709" w14:textId="77777777" w:rsidR="000D7C7A" w:rsidRPr="003806F0" w:rsidRDefault="000D7C7A" w:rsidP="00200B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-3.1560 (0.7636)</w:t>
            </w:r>
          </w:p>
        </w:tc>
        <w:tc>
          <w:tcPr>
            <w:tcW w:w="934" w:type="dxa"/>
            <w:vAlign w:val="center"/>
          </w:tcPr>
          <w:p w14:paraId="7CBF07A9"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-4.1328</w:t>
            </w:r>
          </w:p>
        </w:tc>
        <w:tc>
          <w:tcPr>
            <w:tcW w:w="1210" w:type="dxa"/>
            <w:vAlign w:val="center"/>
          </w:tcPr>
          <w:p w14:paraId="4795E4F7"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3.58E-05</w:t>
            </w:r>
          </w:p>
        </w:tc>
      </w:tr>
      <w:tr w:rsidR="000D7C7A" w:rsidRPr="003806F0" w14:paraId="1AC4C1CC" w14:textId="77777777" w:rsidTr="00336213">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91" w:type="dxa"/>
            <w:tcBorders>
              <w:top w:val="none" w:sz="0" w:space="0" w:color="auto"/>
              <w:bottom w:val="none" w:sz="0" w:space="0" w:color="auto"/>
            </w:tcBorders>
            <w:vAlign w:val="center"/>
          </w:tcPr>
          <w:p w14:paraId="5E5F70B5" w14:textId="77777777" w:rsidR="000D7C7A" w:rsidRPr="003806F0" w:rsidRDefault="000D7C7A" w:rsidP="00200B63">
            <w:pPr>
              <w:pStyle w:val="a5"/>
              <w:rPr>
                <w:rFonts w:ascii="Times New Roman" w:hAnsi="Times New Roman" w:cs="Times New Roman"/>
              </w:rPr>
            </w:pPr>
          </w:p>
        </w:tc>
        <w:tc>
          <w:tcPr>
            <w:tcW w:w="1365" w:type="dxa"/>
            <w:tcBorders>
              <w:top w:val="none" w:sz="0" w:space="0" w:color="auto"/>
              <w:bottom w:val="none" w:sz="0" w:space="0" w:color="auto"/>
            </w:tcBorders>
            <w:vAlign w:val="center"/>
          </w:tcPr>
          <w:p w14:paraId="0E73BDD4" w14:textId="77777777" w:rsidR="000D7C7A" w:rsidRPr="003806F0" w:rsidRDefault="000D7C7A" w:rsidP="00200B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3806F0">
              <w:rPr>
                <w:rFonts w:ascii="Times New Roman" w:hAnsi="Times New Roman" w:cs="Times New Roman"/>
                <w:i/>
              </w:rPr>
              <w:t>OSBPL11</w:t>
            </w:r>
          </w:p>
        </w:tc>
        <w:tc>
          <w:tcPr>
            <w:tcW w:w="2423" w:type="dxa"/>
            <w:tcBorders>
              <w:top w:val="none" w:sz="0" w:space="0" w:color="auto"/>
              <w:bottom w:val="none" w:sz="0" w:space="0" w:color="auto"/>
            </w:tcBorders>
            <w:vAlign w:val="center"/>
          </w:tcPr>
          <w:p w14:paraId="09461AFA" w14:textId="77777777" w:rsidR="000D7C7A" w:rsidRPr="003806F0" w:rsidRDefault="000D7C7A" w:rsidP="00200B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ENSG00000144909.7</w:t>
            </w:r>
          </w:p>
        </w:tc>
        <w:tc>
          <w:tcPr>
            <w:tcW w:w="2941" w:type="dxa"/>
            <w:tcBorders>
              <w:top w:val="none" w:sz="0" w:space="0" w:color="auto"/>
              <w:bottom w:val="none" w:sz="0" w:space="0" w:color="auto"/>
            </w:tcBorders>
            <w:vAlign w:val="center"/>
          </w:tcPr>
          <w:p w14:paraId="61859BB2" w14:textId="77777777" w:rsidR="000D7C7A" w:rsidRPr="003806F0" w:rsidRDefault="000D7C7A" w:rsidP="00200B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 xml:space="preserve">3; 125,528,858-125,595,090  </w:t>
            </w:r>
          </w:p>
        </w:tc>
        <w:tc>
          <w:tcPr>
            <w:tcW w:w="1800" w:type="dxa"/>
            <w:tcBorders>
              <w:top w:val="none" w:sz="0" w:space="0" w:color="auto"/>
              <w:bottom w:val="none" w:sz="0" w:space="0" w:color="auto"/>
            </w:tcBorders>
            <w:vAlign w:val="center"/>
          </w:tcPr>
          <w:p w14:paraId="5DB2E250" w14:textId="77777777" w:rsidR="000D7C7A" w:rsidRPr="003806F0" w:rsidRDefault="000D7C7A" w:rsidP="00200B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-2.0234 (0.4949)</w:t>
            </w:r>
          </w:p>
        </w:tc>
        <w:tc>
          <w:tcPr>
            <w:tcW w:w="934" w:type="dxa"/>
            <w:tcBorders>
              <w:top w:val="none" w:sz="0" w:space="0" w:color="auto"/>
              <w:bottom w:val="none" w:sz="0" w:space="0" w:color="auto"/>
            </w:tcBorders>
            <w:vAlign w:val="center"/>
          </w:tcPr>
          <w:p w14:paraId="32A1116C"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-4.0887</w:t>
            </w:r>
          </w:p>
        </w:tc>
        <w:tc>
          <w:tcPr>
            <w:tcW w:w="1210" w:type="dxa"/>
            <w:tcBorders>
              <w:top w:val="none" w:sz="0" w:space="0" w:color="auto"/>
              <w:bottom w:val="none" w:sz="0" w:space="0" w:color="auto"/>
            </w:tcBorders>
            <w:vAlign w:val="center"/>
          </w:tcPr>
          <w:p w14:paraId="68262776"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4.34E-05</w:t>
            </w:r>
          </w:p>
        </w:tc>
      </w:tr>
      <w:tr w:rsidR="000D7C7A" w:rsidRPr="003806F0" w14:paraId="04864341" w14:textId="77777777" w:rsidTr="00336213">
        <w:trPr>
          <w:trHeight w:val="206"/>
        </w:trPr>
        <w:tc>
          <w:tcPr>
            <w:cnfStyle w:val="001000000000" w:firstRow="0" w:lastRow="0" w:firstColumn="1" w:lastColumn="0" w:oddVBand="0" w:evenVBand="0" w:oddHBand="0" w:evenHBand="0" w:firstRowFirstColumn="0" w:firstRowLastColumn="0" w:lastRowFirstColumn="0" w:lastRowLastColumn="0"/>
            <w:tcW w:w="291" w:type="dxa"/>
            <w:vAlign w:val="center"/>
          </w:tcPr>
          <w:p w14:paraId="094B601E" w14:textId="77777777" w:rsidR="000D7C7A" w:rsidRPr="003806F0" w:rsidRDefault="000D7C7A" w:rsidP="00200B63">
            <w:pPr>
              <w:pStyle w:val="a5"/>
              <w:rPr>
                <w:rFonts w:ascii="Times New Roman" w:hAnsi="Times New Roman" w:cs="Times New Roman"/>
              </w:rPr>
            </w:pPr>
          </w:p>
        </w:tc>
        <w:tc>
          <w:tcPr>
            <w:tcW w:w="1365" w:type="dxa"/>
            <w:vAlign w:val="center"/>
          </w:tcPr>
          <w:p w14:paraId="2BB30A6F" w14:textId="77777777" w:rsidR="000D7C7A" w:rsidRPr="003806F0" w:rsidRDefault="000D7C7A" w:rsidP="00200B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3806F0">
              <w:rPr>
                <w:rFonts w:ascii="Times New Roman" w:hAnsi="Times New Roman" w:cs="Times New Roman"/>
                <w:i/>
              </w:rPr>
              <w:t>SYCE3</w:t>
            </w:r>
          </w:p>
        </w:tc>
        <w:tc>
          <w:tcPr>
            <w:tcW w:w="2423" w:type="dxa"/>
            <w:vAlign w:val="center"/>
          </w:tcPr>
          <w:p w14:paraId="0EA40C42" w14:textId="77777777" w:rsidR="000D7C7A" w:rsidRPr="003806F0" w:rsidRDefault="000D7C7A" w:rsidP="00200B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ENSG00000217442.3</w:t>
            </w:r>
          </w:p>
        </w:tc>
        <w:tc>
          <w:tcPr>
            <w:tcW w:w="2941" w:type="dxa"/>
            <w:vAlign w:val="center"/>
          </w:tcPr>
          <w:p w14:paraId="467701D7" w14:textId="77777777" w:rsidR="000D7C7A" w:rsidRPr="003806F0" w:rsidRDefault="000D7C7A" w:rsidP="00200B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 xml:space="preserve">22; 50,551,112-50,562,905  </w:t>
            </w:r>
          </w:p>
        </w:tc>
        <w:tc>
          <w:tcPr>
            <w:tcW w:w="1800" w:type="dxa"/>
            <w:vAlign w:val="center"/>
          </w:tcPr>
          <w:p w14:paraId="5E8E61FB" w14:textId="77777777" w:rsidR="000D7C7A" w:rsidRPr="003806F0" w:rsidRDefault="000D7C7A" w:rsidP="00200B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3.3258 (0.8238)</w:t>
            </w:r>
          </w:p>
        </w:tc>
        <w:tc>
          <w:tcPr>
            <w:tcW w:w="934" w:type="dxa"/>
            <w:vAlign w:val="center"/>
          </w:tcPr>
          <w:p w14:paraId="1751C1F6"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4.0371</w:t>
            </w:r>
          </w:p>
        </w:tc>
        <w:tc>
          <w:tcPr>
            <w:tcW w:w="1210" w:type="dxa"/>
            <w:vAlign w:val="center"/>
          </w:tcPr>
          <w:p w14:paraId="368AC3CC"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5.41E-05</w:t>
            </w:r>
          </w:p>
        </w:tc>
      </w:tr>
      <w:tr w:rsidR="000D7C7A" w:rsidRPr="003806F0" w14:paraId="27388E63" w14:textId="77777777" w:rsidTr="00336213">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91" w:type="dxa"/>
            <w:tcBorders>
              <w:top w:val="none" w:sz="0" w:space="0" w:color="auto"/>
              <w:bottom w:val="none" w:sz="0" w:space="0" w:color="auto"/>
            </w:tcBorders>
            <w:vAlign w:val="center"/>
          </w:tcPr>
          <w:p w14:paraId="2DCEB56F" w14:textId="77777777" w:rsidR="000D7C7A" w:rsidRPr="003806F0" w:rsidRDefault="000D7C7A" w:rsidP="00200B63">
            <w:pPr>
              <w:pStyle w:val="a5"/>
              <w:rPr>
                <w:rFonts w:ascii="Times New Roman" w:hAnsi="Times New Roman" w:cs="Times New Roman"/>
              </w:rPr>
            </w:pPr>
          </w:p>
        </w:tc>
        <w:tc>
          <w:tcPr>
            <w:tcW w:w="1365" w:type="dxa"/>
            <w:tcBorders>
              <w:top w:val="none" w:sz="0" w:space="0" w:color="auto"/>
              <w:bottom w:val="none" w:sz="0" w:space="0" w:color="auto"/>
            </w:tcBorders>
            <w:vAlign w:val="center"/>
          </w:tcPr>
          <w:p w14:paraId="6E132C3A" w14:textId="77777777" w:rsidR="000D7C7A" w:rsidRPr="003806F0" w:rsidRDefault="000D7C7A" w:rsidP="00200B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3806F0">
              <w:rPr>
                <w:rFonts w:ascii="Times New Roman" w:hAnsi="Times New Roman" w:cs="Times New Roman"/>
                <w:i/>
              </w:rPr>
              <w:t>ALDH5A1</w:t>
            </w:r>
          </w:p>
        </w:tc>
        <w:tc>
          <w:tcPr>
            <w:tcW w:w="2423" w:type="dxa"/>
            <w:tcBorders>
              <w:top w:val="none" w:sz="0" w:space="0" w:color="auto"/>
              <w:bottom w:val="none" w:sz="0" w:space="0" w:color="auto"/>
            </w:tcBorders>
            <w:vAlign w:val="center"/>
          </w:tcPr>
          <w:p w14:paraId="7094A328" w14:textId="77777777" w:rsidR="000D7C7A" w:rsidRPr="003806F0" w:rsidRDefault="000D7C7A" w:rsidP="00200B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ENSG00000112294.8</w:t>
            </w:r>
          </w:p>
        </w:tc>
        <w:tc>
          <w:tcPr>
            <w:tcW w:w="2941" w:type="dxa"/>
            <w:tcBorders>
              <w:top w:val="none" w:sz="0" w:space="0" w:color="auto"/>
              <w:bottom w:val="none" w:sz="0" w:space="0" w:color="auto"/>
            </w:tcBorders>
            <w:vAlign w:val="center"/>
          </w:tcPr>
          <w:p w14:paraId="11441990" w14:textId="77777777" w:rsidR="000D7C7A" w:rsidRPr="003806F0" w:rsidRDefault="000D7C7A" w:rsidP="00200B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6; 24,494,852-24,537,207</w:t>
            </w:r>
          </w:p>
        </w:tc>
        <w:tc>
          <w:tcPr>
            <w:tcW w:w="1800" w:type="dxa"/>
            <w:tcBorders>
              <w:top w:val="none" w:sz="0" w:space="0" w:color="auto"/>
              <w:bottom w:val="none" w:sz="0" w:space="0" w:color="auto"/>
            </w:tcBorders>
            <w:vAlign w:val="center"/>
          </w:tcPr>
          <w:p w14:paraId="7C956FAB" w14:textId="77777777" w:rsidR="000D7C7A" w:rsidRPr="003806F0" w:rsidRDefault="000D7C7A" w:rsidP="00200B6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-1.8371 (0.4635)</w:t>
            </w:r>
          </w:p>
        </w:tc>
        <w:tc>
          <w:tcPr>
            <w:tcW w:w="934" w:type="dxa"/>
            <w:tcBorders>
              <w:top w:val="none" w:sz="0" w:space="0" w:color="auto"/>
              <w:bottom w:val="none" w:sz="0" w:space="0" w:color="auto"/>
            </w:tcBorders>
            <w:vAlign w:val="center"/>
          </w:tcPr>
          <w:p w14:paraId="0BE9E278"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-3.9633</w:t>
            </w:r>
          </w:p>
        </w:tc>
        <w:tc>
          <w:tcPr>
            <w:tcW w:w="1210" w:type="dxa"/>
            <w:tcBorders>
              <w:top w:val="none" w:sz="0" w:space="0" w:color="auto"/>
              <w:bottom w:val="none" w:sz="0" w:space="0" w:color="auto"/>
            </w:tcBorders>
            <w:vAlign w:val="center"/>
          </w:tcPr>
          <w:p w14:paraId="26A1C613"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7.39E-05</w:t>
            </w:r>
          </w:p>
        </w:tc>
      </w:tr>
      <w:tr w:rsidR="000D7C7A" w:rsidRPr="003806F0" w14:paraId="736E3F72" w14:textId="77777777" w:rsidTr="00336213">
        <w:trPr>
          <w:trHeight w:val="206"/>
        </w:trPr>
        <w:tc>
          <w:tcPr>
            <w:cnfStyle w:val="001000000000" w:firstRow="0" w:lastRow="0" w:firstColumn="1" w:lastColumn="0" w:oddVBand="0" w:evenVBand="0" w:oddHBand="0" w:evenHBand="0" w:firstRowFirstColumn="0" w:firstRowLastColumn="0" w:lastRowFirstColumn="0" w:lastRowLastColumn="0"/>
            <w:tcW w:w="291" w:type="dxa"/>
            <w:vAlign w:val="center"/>
          </w:tcPr>
          <w:p w14:paraId="3FBB2A61" w14:textId="77777777" w:rsidR="000D7C7A" w:rsidRPr="003806F0" w:rsidRDefault="000D7C7A" w:rsidP="00200B63">
            <w:pPr>
              <w:pStyle w:val="a5"/>
              <w:rPr>
                <w:rFonts w:ascii="Times New Roman" w:hAnsi="Times New Roman" w:cs="Times New Roman"/>
              </w:rPr>
            </w:pPr>
          </w:p>
        </w:tc>
        <w:tc>
          <w:tcPr>
            <w:tcW w:w="1365" w:type="dxa"/>
            <w:vAlign w:val="center"/>
          </w:tcPr>
          <w:p w14:paraId="0A55B0D8" w14:textId="77777777" w:rsidR="000D7C7A" w:rsidRPr="003806F0" w:rsidRDefault="000D7C7A" w:rsidP="00200B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3806F0">
              <w:rPr>
                <w:rFonts w:ascii="Times New Roman" w:hAnsi="Times New Roman" w:cs="Times New Roman"/>
                <w:i/>
              </w:rPr>
              <w:t>PRSS45</w:t>
            </w:r>
          </w:p>
        </w:tc>
        <w:tc>
          <w:tcPr>
            <w:tcW w:w="2423" w:type="dxa"/>
            <w:vAlign w:val="center"/>
          </w:tcPr>
          <w:p w14:paraId="146E0DA3" w14:textId="77777777" w:rsidR="000D7C7A" w:rsidRPr="003806F0" w:rsidRDefault="000D7C7A" w:rsidP="00200B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ENSG00000188086.8</w:t>
            </w:r>
          </w:p>
        </w:tc>
        <w:tc>
          <w:tcPr>
            <w:tcW w:w="2941" w:type="dxa"/>
            <w:vAlign w:val="center"/>
          </w:tcPr>
          <w:p w14:paraId="5D0DDE69" w14:textId="77777777" w:rsidR="000D7C7A" w:rsidRPr="003806F0" w:rsidRDefault="000D7C7A" w:rsidP="00200B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 xml:space="preserve">3;46,742,092-46,744,755  </w:t>
            </w:r>
          </w:p>
        </w:tc>
        <w:tc>
          <w:tcPr>
            <w:tcW w:w="1800" w:type="dxa"/>
            <w:vAlign w:val="center"/>
          </w:tcPr>
          <w:p w14:paraId="781A44D2" w14:textId="77777777" w:rsidR="000D7C7A" w:rsidRPr="003806F0" w:rsidRDefault="000D7C7A" w:rsidP="00200B6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2.9393 (0.7508)</w:t>
            </w:r>
          </w:p>
        </w:tc>
        <w:tc>
          <w:tcPr>
            <w:tcW w:w="934" w:type="dxa"/>
            <w:vAlign w:val="center"/>
          </w:tcPr>
          <w:p w14:paraId="22CF34F6"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3.9150</w:t>
            </w:r>
          </w:p>
        </w:tc>
        <w:tc>
          <w:tcPr>
            <w:tcW w:w="1210" w:type="dxa"/>
            <w:vAlign w:val="center"/>
          </w:tcPr>
          <w:p w14:paraId="022F80D6"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9.04E-05</w:t>
            </w:r>
          </w:p>
        </w:tc>
      </w:tr>
      <w:tr w:rsidR="000D7C7A" w:rsidRPr="003806F0" w14:paraId="721D7B43" w14:textId="77777777" w:rsidTr="00336213">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10964" w:type="dxa"/>
            <w:gridSpan w:val="7"/>
            <w:tcBorders>
              <w:top w:val="none" w:sz="0" w:space="0" w:color="auto"/>
              <w:bottom w:val="none" w:sz="0" w:space="0" w:color="auto"/>
            </w:tcBorders>
            <w:vAlign w:val="center"/>
          </w:tcPr>
          <w:p w14:paraId="6784F0F9" w14:textId="77777777" w:rsidR="000D7C7A" w:rsidRPr="003806F0" w:rsidRDefault="000D7C7A" w:rsidP="00200B63">
            <w:pPr>
              <w:pStyle w:val="a5"/>
              <w:rPr>
                <w:rFonts w:ascii="Times New Roman" w:hAnsi="Times New Roman" w:cs="Times New Roman"/>
                <w:b w:val="0"/>
                <w:color w:val="000000"/>
              </w:rPr>
            </w:pPr>
          </w:p>
        </w:tc>
      </w:tr>
      <w:tr w:rsidR="000D7C7A" w:rsidRPr="003806F0" w14:paraId="7E448E95" w14:textId="77777777" w:rsidTr="00336213">
        <w:trPr>
          <w:trHeight w:val="206"/>
        </w:trPr>
        <w:tc>
          <w:tcPr>
            <w:cnfStyle w:val="001000000000" w:firstRow="0" w:lastRow="0" w:firstColumn="1" w:lastColumn="0" w:oddVBand="0" w:evenVBand="0" w:oddHBand="0" w:evenHBand="0" w:firstRowFirstColumn="0" w:firstRowLastColumn="0" w:lastRowFirstColumn="0" w:lastRowLastColumn="0"/>
            <w:tcW w:w="10964" w:type="dxa"/>
            <w:gridSpan w:val="7"/>
            <w:vAlign w:val="center"/>
          </w:tcPr>
          <w:p w14:paraId="700EAE60" w14:textId="77777777" w:rsidR="000D7C7A" w:rsidRPr="003806F0" w:rsidRDefault="000D7C7A" w:rsidP="00200B63">
            <w:pPr>
              <w:pStyle w:val="a5"/>
              <w:rPr>
                <w:rFonts w:ascii="Times New Roman" w:hAnsi="Times New Roman" w:cs="Times New Roman"/>
                <w:b w:val="0"/>
                <w:i/>
                <w:color w:val="000000"/>
              </w:rPr>
            </w:pPr>
            <w:r w:rsidRPr="003806F0">
              <w:rPr>
                <w:rFonts w:ascii="Times New Roman" w:hAnsi="Times New Roman" w:cs="Times New Roman"/>
                <w:b w:val="0"/>
                <w:i/>
                <w:color w:val="000000"/>
              </w:rPr>
              <w:t>Skeletal Muscle</w:t>
            </w:r>
          </w:p>
        </w:tc>
      </w:tr>
      <w:tr w:rsidR="000D7C7A" w:rsidRPr="003806F0" w14:paraId="4FA2AB62" w14:textId="77777777" w:rsidTr="00336213">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91" w:type="dxa"/>
            <w:tcBorders>
              <w:top w:val="none" w:sz="0" w:space="0" w:color="auto"/>
              <w:bottom w:val="none" w:sz="0" w:space="0" w:color="auto"/>
            </w:tcBorders>
            <w:vAlign w:val="center"/>
          </w:tcPr>
          <w:p w14:paraId="271EF81F" w14:textId="77777777" w:rsidR="000D7C7A" w:rsidRPr="003806F0" w:rsidRDefault="000D7C7A" w:rsidP="00200B63">
            <w:pPr>
              <w:pStyle w:val="a5"/>
              <w:rPr>
                <w:rFonts w:ascii="Times New Roman" w:hAnsi="Times New Roman" w:cs="Times New Roman"/>
              </w:rPr>
            </w:pPr>
          </w:p>
        </w:tc>
        <w:tc>
          <w:tcPr>
            <w:tcW w:w="1365" w:type="dxa"/>
            <w:tcBorders>
              <w:top w:val="none" w:sz="0" w:space="0" w:color="auto"/>
              <w:bottom w:val="none" w:sz="0" w:space="0" w:color="auto"/>
            </w:tcBorders>
            <w:vAlign w:val="center"/>
          </w:tcPr>
          <w:p w14:paraId="6A2178D4"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3806F0">
              <w:rPr>
                <w:rFonts w:ascii="Times New Roman" w:hAnsi="Times New Roman" w:cs="Times New Roman"/>
                <w:i/>
                <w:color w:val="000000"/>
              </w:rPr>
              <w:t>ATP6V1D</w:t>
            </w:r>
          </w:p>
        </w:tc>
        <w:tc>
          <w:tcPr>
            <w:tcW w:w="2423" w:type="dxa"/>
            <w:tcBorders>
              <w:top w:val="none" w:sz="0" w:space="0" w:color="auto"/>
              <w:bottom w:val="none" w:sz="0" w:space="0" w:color="auto"/>
            </w:tcBorders>
            <w:vAlign w:val="center"/>
          </w:tcPr>
          <w:p w14:paraId="2125465E"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ENSG00000100554.7</w:t>
            </w:r>
          </w:p>
        </w:tc>
        <w:tc>
          <w:tcPr>
            <w:tcW w:w="2941" w:type="dxa"/>
            <w:tcBorders>
              <w:top w:val="none" w:sz="0" w:space="0" w:color="auto"/>
              <w:bottom w:val="none" w:sz="0" w:space="0" w:color="auto"/>
            </w:tcBorders>
            <w:vAlign w:val="center"/>
          </w:tcPr>
          <w:p w14:paraId="2E094676"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14; 67,294,371-67,360,265</w:t>
            </w:r>
          </w:p>
        </w:tc>
        <w:tc>
          <w:tcPr>
            <w:tcW w:w="1800" w:type="dxa"/>
            <w:tcBorders>
              <w:top w:val="none" w:sz="0" w:space="0" w:color="auto"/>
              <w:bottom w:val="none" w:sz="0" w:space="0" w:color="auto"/>
            </w:tcBorders>
            <w:vAlign w:val="center"/>
          </w:tcPr>
          <w:p w14:paraId="34E0ED31"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2.4795 (0.5800)</w:t>
            </w:r>
          </w:p>
        </w:tc>
        <w:tc>
          <w:tcPr>
            <w:tcW w:w="934" w:type="dxa"/>
            <w:tcBorders>
              <w:top w:val="none" w:sz="0" w:space="0" w:color="auto"/>
              <w:bottom w:val="none" w:sz="0" w:space="0" w:color="auto"/>
            </w:tcBorders>
            <w:vAlign w:val="center"/>
          </w:tcPr>
          <w:p w14:paraId="33F83FDA"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4.2750</w:t>
            </w:r>
          </w:p>
        </w:tc>
        <w:tc>
          <w:tcPr>
            <w:tcW w:w="1210" w:type="dxa"/>
            <w:tcBorders>
              <w:top w:val="none" w:sz="0" w:space="0" w:color="auto"/>
              <w:bottom w:val="none" w:sz="0" w:space="0" w:color="auto"/>
            </w:tcBorders>
            <w:vAlign w:val="center"/>
          </w:tcPr>
          <w:p w14:paraId="55B659DF"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1.91E-05</w:t>
            </w:r>
          </w:p>
        </w:tc>
      </w:tr>
      <w:tr w:rsidR="000D7C7A" w:rsidRPr="003806F0" w14:paraId="601DD36B" w14:textId="77777777" w:rsidTr="00336213">
        <w:trPr>
          <w:trHeight w:val="192"/>
        </w:trPr>
        <w:tc>
          <w:tcPr>
            <w:cnfStyle w:val="001000000000" w:firstRow="0" w:lastRow="0" w:firstColumn="1" w:lastColumn="0" w:oddVBand="0" w:evenVBand="0" w:oddHBand="0" w:evenHBand="0" w:firstRowFirstColumn="0" w:firstRowLastColumn="0" w:lastRowFirstColumn="0" w:lastRowLastColumn="0"/>
            <w:tcW w:w="291" w:type="dxa"/>
            <w:vAlign w:val="center"/>
          </w:tcPr>
          <w:p w14:paraId="2E95B39B" w14:textId="77777777" w:rsidR="000D7C7A" w:rsidRPr="003806F0" w:rsidRDefault="000D7C7A" w:rsidP="00200B63">
            <w:pPr>
              <w:pStyle w:val="a5"/>
              <w:rPr>
                <w:rFonts w:ascii="Times New Roman" w:hAnsi="Times New Roman" w:cs="Times New Roman"/>
              </w:rPr>
            </w:pPr>
          </w:p>
        </w:tc>
        <w:tc>
          <w:tcPr>
            <w:tcW w:w="1365" w:type="dxa"/>
            <w:vAlign w:val="center"/>
          </w:tcPr>
          <w:p w14:paraId="40181574"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3806F0">
              <w:rPr>
                <w:rFonts w:ascii="Times New Roman" w:hAnsi="Times New Roman" w:cs="Times New Roman"/>
                <w:i/>
                <w:color w:val="000000"/>
              </w:rPr>
              <w:t>HSD17B12</w:t>
            </w:r>
          </w:p>
        </w:tc>
        <w:tc>
          <w:tcPr>
            <w:tcW w:w="2423" w:type="dxa"/>
            <w:vAlign w:val="center"/>
          </w:tcPr>
          <w:p w14:paraId="76FBDC4D"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ENSG00000149084.7</w:t>
            </w:r>
          </w:p>
        </w:tc>
        <w:tc>
          <w:tcPr>
            <w:tcW w:w="2941" w:type="dxa"/>
            <w:vAlign w:val="center"/>
          </w:tcPr>
          <w:p w14:paraId="373F7C05"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11; 43,680,558-43,856,617</w:t>
            </w:r>
          </w:p>
        </w:tc>
        <w:tc>
          <w:tcPr>
            <w:tcW w:w="1800" w:type="dxa"/>
            <w:vAlign w:val="center"/>
          </w:tcPr>
          <w:p w14:paraId="1985A402"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-0.4123 (0.0991)</w:t>
            </w:r>
          </w:p>
        </w:tc>
        <w:tc>
          <w:tcPr>
            <w:tcW w:w="934" w:type="dxa"/>
            <w:vAlign w:val="center"/>
          </w:tcPr>
          <w:p w14:paraId="36F1B28D"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-4.1609</w:t>
            </w:r>
          </w:p>
        </w:tc>
        <w:tc>
          <w:tcPr>
            <w:tcW w:w="1210" w:type="dxa"/>
            <w:vAlign w:val="center"/>
          </w:tcPr>
          <w:p w14:paraId="715B8C2F"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3.17E-05</w:t>
            </w:r>
          </w:p>
        </w:tc>
      </w:tr>
      <w:tr w:rsidR="000D7C7A" w:rsidRPr="003806F0" w14:paraId="004D3740" w14:textId="77777777" w:rsidTr="00336213">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91" w:type="dxa"/>
            <w:tcBorders>
              <w:top w:val="none" w:sz="0" w:space="0" w:color="auto"/>
              <w:bottom w:val="none" w:sz="0" w:space="0" w:color="auto"/>
            </w:tcBorders>
            <w:vAlign w:val="center"/>
          </w:tcPr>
          <w:p w14:paraId="7344A2E2" w14:textId="77777777" w:rsidR="000D7C7A" w:rsidRPr="003806F0" w:rsidRDefault="000D7C7A" w:rsidP="00200B63">
            <w:pPr>
              <w:pStyle w:val="a5"/>
              <w:rPr>
                <w:rFonts w:ascii="Times New Roman" w:hAnsi="Times New Roman" w:cs="Times New Roman"/>
              </w:rPr>
            </w:pPr>
          </w:p>
        </w:tc>
        <w:tc>
          <w:tcPr>
            <w:tcW w:w="1365" w:type="dxa"/>
            <w:tcBorders>
              <w:top w:val="none" w:sz="0" w:space="0" w:color="auto"/>
              <w:bottom w:val="none" w:sz="0" w:space="0" w:color="auto"/>
            </w:tcBorders>
            <w:vAlign w:val="center"/>
          </w:tcPr>
          <w:p w14:paraId="2B29B156"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3806F0">
              <w:rPr>
                <w:rFonts w:ascii="Times New Roman" w:hAnsi="Times New Roman" w:cs="Times New Roman"/>
                <w:i/>
                <w:color w:val="000000"/>
              </w:rPr>
              <w:t>MIF-AS1</w:t>
            </w:r>
          </w:p>
        </w:tc>
        <w:tc>
          <w:tcPr>
            <w:tcW w:w="2423" w:type="dxa"/>
            <w:tcBorders>
              <w:top w:val="none" w:sz="0" w:space="0" w:color="auto"/>
              <w:bottom w:val="none" w:sz="0" w:space="0" w:color="auto"/>
            </w:tcBorders>
            <w:vAlign w:val="center"/>
          </w:tcPr>
          <w:p w14:paraId="7985062F"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ENSG00000218537.1</w:t>
            </w:r>
          </w:p>
        </w:tc>
        <w:tc>
          <w:tcPr>
            <w:tcW w:w="2941" w:type="dxa"/>
            <w:tcBorders>
              <w:top w:val="none" w:sz="0" w:space="0" w:color="auto"/>
              <w:bottom w:val="none" w:sz="0" w:space="0" w:color="auto"/>
            </w:tcBorders>
            <w:vAlign w:val="center"/>
          </w:tcPr>
          <w:p w14:paraId="7F4B2006"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22; 23,894,426-23,898,930</w:t>
            </w:r>
          </w:p>
        </w:tc>
        <w:tc>
          <w:tcPr>
            <w:tcW w:w="1800" w:type="dxa"/>
            <w:tcBorders>
              <w:top w:val="none" w:sz="0" w:space="0" w:color="auto"/>
              <w:bottom w:val="none" w:sz="0" w:space="0" w:color="auto"/>
            </w:tcBorders>
            <w:vAlign w:val="center"/>
          </w:tcPr>
          <w:p w14:paraId="00187634"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0.7923 (0.1948)</w:t>
            </w:r>
          </w:p>
        </w:tc>
        <w:tc>
          <w:tcPr>
            <w:tcW w:w="934" w:type="dxa"/>
            <w:tcBorders>
              <w:top w:val="none" w:sz="0" w:space="0" w:color="auto"/>
              <w:bottom w:val="none" w:sz="0" w:space="0" w:color="auto"/>
            </w:tcBorders>
            <w:vAlign w:val="center"/>
          </w:tcPr>
          <w:p w14:paraId="457B4B48"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4.0666</w:t>
            </w:r>
          </w:p>
        </w:tc>
        <w:tc>
          <w:tcPr>
            <w:tcW w:w="1210" w:type="dxa"/>
            <w:tcBorders>
              <w:top w:val="none" w:sz="0" w:space="0" w:color="auto"/>
              <w:bottom w:val="none" w:sz="0" w:space="0" w:color="auto"/>
            </w:tcBorders>
            <w:vAlign w:val="center"/>
          </w:tcPr>
          <w:p w14:paraId="2603F14F"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4.77E-05</w:t>
            </w:r>
          </w:p>
        </w:tc>
      </w:tr>
      <w:tr w:rsidR="000D7C7A" w:rsidRPr="003806F0" w14:paraId="33BBAF3C" w14:textId="77777777" w:rsidTr="00336213">
        <w:trPr>
          <w:trHeight w:val="192"/>
        </w:trPr>
        <w:tc>
          <w:tcPr>
            <w:cnfStyle w:val="001000000000" w:firstRow="0" w:lastRow="0" w:firstColumn="1" w:lastColumn="0" w:oddVBand="0" w:evenVBand="0" w:oddHBand="0" w:evenHBand="0" w:firstRowFirstColumn="0" w:firstRowLastColumn="0" w:lastRowFirstColumn="0" w:lastRowLastColumn="0"/>
            <w:tcW w:w="291" w:type="dxa"/>
            <w:vAlign w:val="center"/>
          </w:tcPr>
          <w:p w14:paraId="2D4D33AB" w14:textId="77777777" w:rsidR="000D7C7A" w:rsidRPr="003806F0" w:rsidRDefault="000D7C7A" w:rsidP="00200B63">
            <w:pPr>
              <w:pStyle w:val="a5"/>
              <w:rPr>
                <w:rFonts w:ascii="Times New Roman" w:hAnsi="Times New Roman" w:cs="Times New Roman"/>
              </w:rPr>
            </w:pPr>
          </w:p>
        </w:tc>
        <w:tc>
          <w:tcPr>
            <w:tcW w:w="1365" w:type="dxa"/>
            <w:vAlign w:val="center"/>
          </w:tcPr>
          <w:p w14:paraId="05C4016A"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3806F0">
              <w:rPr>
                <w:rFonts w:ascii="Times New Roman" w:hAnsi="Times New Roman" w:cs="Times New Roman"/>
                <w:i/>
                <w:color w:val="000000"/>
              </w:rPr>
              <w:t>CD151</w:t>
            </w:r>
          </w:p>
        </w:tc>
        <w:tc>
          <w:tcPr>
            <w:tcW w:w="2423" w:type="dxa"/>
            <w:vAlign w:val="center"/>
          </w:tcPr>
          <w:p w14:paraId="4B76FCA6"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ENSG00000177697.13</w:t>
            </w:r>
          </w:p>
        </w:tc>
        <w:tc>
          <w:tcPr>
            <w:tcW w:w="2941" w:type="dxa"/>
            <w:vAlign w:val="center"/>
          </w:tcPr>
          <w:p w14:paraId="2EC74E89"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11; 832,843-839,831</w:t>
            </w:r>
          </w:p>
        </w:tc>
        <w:tc>
          <w:tcPr>
            <w:tcW w:w="1800" w:type="dxa"/>
            <w:vAlign w:val="center"/>
          </w:tcPr>
          <w:p w14:paraId="2F1CBCA1"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-0.718 (0.1769)</w:t>
            </w:r>
          </w:p>
        </w:tc>
        <w:tc>
          <w:tcPr>
            <w:tcW w:w="934" w:type="dxa"/>
            <w:vAlign w:val="center"/>
          </w:tcPr>
          <w:p w14:paraId="7C7D44AD"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-4.0581</w:t>
            </w:r>
          </w:p>
        </w:tc>
        <w:tc>
          <w:tcPr>
            <w:tcW w:w="1210" w:type="dxa"/>
            <w:vAlign w:val="center"/>
          </w:tcPr>
          <w:p w14:paraId="6CC09908"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4.95E-05</w:t>
            </w:r>
          </w:p>
        </w:tc>
      </w:tr>
      <w:tr w:rsidR="000D7C7A" w:rsidRPr="003806F0" w14:paraId="1A3A0DA7" w14:textId="77777777" w:rsidTr="00336213">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91" w:type="dxa"/>
            <w:tcBorders>
              <w:top w:val="none" w:sz="0" w:space="0" w:color="auto"/>
              <w:bottom w:val="none" w:sz="0" w:space="0" w:color="auto"/>
            </w:tcBorders>
            <w:vAlign w:val="center"/>
          </w:tcPr>
          <w:p w14:paraId="423E56DB" w14:textId="77777777" w:rsidR="000D7C7A" w:rsidRPr="003806F0" w:rsidRDefault="000D7C7A" w:rsidP="00200B63">
            <w:pPr>
              <w:pStyle w:val="a5"/>
              <w:rPr>
                <w:rFonts w:ascii="Times New Roman" w:hAnsi="Times New Roman" w:cs="Times New Roman"/>
              </w:rPr>
            </w:pPr>
          </w:p>
        </w:tc>
        <w:tc>
          <w:tcPr>
            <w:tcW w:w="1365" w:type="dxa"/>
            <w:tcBorders>
              <w:top w:val="none" w:sz="0" w:space="0" w:color="auto"/>
              <w:bottom w:val="none" w:sz="0" w:space="0" w:color="auto"/>
            </w:tcBorders>
            <w:vAlign w:val="center"/>
          </w:tcPr>
          <w:p w14:paraId="6C96E307"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3806F0">
              <w:rPr>
                <w:rFonts w:ascii="Times New Roman" w:hAnsi="Times New Roman" w:cs="Times New Roman"/>
                <w:i/>
                <w:color w:val="000000"/>
              </w:rPr>
              <w:t>SQOR</w:t>
            </w:r>
          </w:p>
        </w:tc>
        <w:tc>
          <w:tcPr>
            <w:tcW w:w="2423" w:type="dxa"/>
            <w:tcBorders>
              <w:top w:val="none" w:sz="0" w:space="0" w:color="auto"/>
              <w:bottom w:val="none" w:sz="0" w:space="0" w:color="auto"/>
            </w:tcBorders>
            <w:vAlign w:val="center"/>
          </w:tcPr>
          <w:p w14:paraId="73906AB7"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ENSG00000137767.9</w:t>
            </w:r>
          </w:p>
        </w:tc>
        <w:tc>
          <w:tcPr>
            <w:tcW w:w="2941" w:type="dxa"/>
            <w:tcBorders>
              <w:top w:val="none" w:sz="0" w:space="0" w:color="auto"/>
              <w:bottom w:val="none" w:sz="0" w:space="0" w:color="auto"/>
            </w:tcBorders>
            <w:vAlign w:val="center"/>
          </w:tcPr>
          <w:p w14:paraId="065AF355"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15; 45,631,148-45,691,294</w:t>
            </w:r>
          </w:p>
        </w:tc>
        <w:tc>
          <w:tcPr>
            <w:tcW w:w="1800" w:type="dxa"/>
            <w:tcBorders>
              <w:top w:val="none" w:sz="0" w:space="0" w:color="auto"/>
              <w:bottom w:val="none" w:sz="0" w:space="0" w:color="auto"/>
            </w:tcBorders>
            <w:vAlign w:val="center"/>
          </w:tcPr>
          <w:p w14:paraId="6A35B94D"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-2.9416 (0.7321)</w:t>
            </w:r>
          </w:p>
        </w:tc>
        <w:tc>
          <w:tcPr>
            <w:tcW w:w="934" w:type="dxa"/>
            <w:tcBorders>
              <w:top w:val="none" w:sz="0" w:space="0" w:color="auto"/>
              <w:bottom w:val="none" w:sz="0" w:space="0" w:color="auto"/>
            </w:tcBorders>
            <w:vAlign w:val="center"/>
          </w:tcPr>
          <w:p w14:paraId="2A12AC5F"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-4.0179</w:t>
            </w:r>
          </w:p>
        </w:tc>
        <w:tc>
          <w:tcPr>
            <w:tcW w:w="1210" w:type="dxa"/>
            <w:tcBorders>
              <w:top w:val="none" w:sz="0" w:space="0" w:color="auto"/>
              <w:bottom w:val="none" w:sz="0" w:space="0" w:color="auto"/>
            </w:tcBorders>
            <w:vAlign w:val="center"/>
          </w:tcPr>
          <w:p w14:paraId="296B737B"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5.87E-05</w:t>
            </w:r>
          </w:p>
        </w:tc>
      </w:tr>
      <w:tr w:rsidR="000D7C7A" w:rsidRPr="003806F0" w14:paraId="2EC3C729" w14:textId="77777777" w:rsidTr="00336213">
        <w:trPr>
          <w:trHeight w:val="192"/>
        </w:trPr>
        <w:tc>
          <w:tcPr>
            <w:cnfStyle w:val="001000000000" w:firstRow="0" w:lastRow="0" w:firstColumn="1" w:lastColumn="0" w:oddVBand="0" w:evenVBand="0" w:oddHBand="0" w:evenHBand="0" w:firstRowFirstColumn="0" w:firstRowLastColumn="0" w:lastRowFirstColumn="0" w:lastRowLastColumn="0"/>
            <w:tcW w:w="291" w:type="dxa"/>
            <w:vAlign w:val="center"/>
          </w:tcPr>
          <w:p w14:paraId="402A7C96" w14:textId="77777777" w:rsidR="000D7C7A" w:rsidRPr="003806F0" w:rsidRDefault="000D7C7A" w:rsidP="00200B63">
            <w:pPr>
              <w:pStyle w:val="a5"/>
              <w:rPr>
                <w:rFonts w:ascii="Times New Roman" w:hAnsi="Times New Roman" w:cs="Times New Roman"/>
              </w:rPr>
            </w:pPr>
          </w:p>
        </w:tc>
        <w:tc>
          <w:tcPr>
            <w:tcW w:w="1365" w:type="dxa"/>
            <w:vAlign w:val="center"/>
          </w:tcPr>
          <w:p w14:paraId="38FA53D2"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3806F0">
              <w:rPr>
                <w:rFonts w:ascii="Times New Roman" w:hAnsi="Times New Roman" w:cs="Times New Roman"/>
                <w:i/>
                <w:color w:val="000000"/>
              </w:rPr>
              <w:t>LYSMD1</w:t>
            </w:r>
          </w:p>
        </w:tc>
        <w:tc>
          <w:tcPr>
            <w:tcW w:w="2423" w:type="dxa"/>
            <w:vAlign w:val="center"/>
          </w:tcPr>
          <w:p w14:paraId="766E6425"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ENSG00000163155.7</w:t>
            </w:r>
          </w:p>
        </w:tc>
        <w:tc>
          <w:tcPr>
            <w:tcW w:w="2941" w:type="dxa"/>
            <w:vAlign w:val="center"/>
          </w:tcPr>
          <w:p w14:paraId="0404DCE0"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1; 151,159,748-151,165,948</w:t>
            </w:r>
          </w:p>
        </w:tc>
        <w:tc>
          <w:tcPr>
            <w:tcW w:w="1800" w:type="dxa"/>
            <w:vAlign w:val="center"/>
          </w:tcPr>
          <w:p w14:paraId="499A338C"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1.7668 (0.4436)</w:t>
            </w:r>
          </w:p>
        </w:tc>
        <w:tc>
          <w:tcPr>
            <w:tcW w:w="934" w:type="dxa"/>
            <w:vAlign w:val="center"/>
          </w:tcPr>
          <w:p w14:paraId="3BB86836"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3.9829</w:t>
            </w:r>
          </w:p>
        </w:tc>
        <w:tc>
          <w:tcPr>
            <w:tcW w:w="1210" w:type="dxa"/>
            <w:vAlign w:val="center"/>
          </w:tcPr>
          <w:p w14:paraId="2C82BE1A"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6.81E-05</w:t>
            </w:r>
          </w:p>
        </w:tc>
      </w:tr>
      <w:tr w:rsidR="000D7C7A" w:rsidRPr="003806F0" w14:paraId="5AB3B7CC" w14:textId="77777777" w:rsidTr="00336213">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91" w:type="dxa"/>
            <w:tcBorders>
              <w:top w:val="none" w:sz="0" w:space="0" w:color="auto"/>
              <w:bottom w:val="none" w:sz="0" w:space="0" w:color="auto"/>
            </w:tcBorders>
            <w:vAlign w:val="center"/>
          </w:tcPr>
          <w:p w14:paraId="27BC2FF6" w14:textId="77777777" w:rsidR="000D7C7A" w:rsidRPr="003806F0" w:rsidRDefault="000D7C7A" w:rsidP="00200B63">
            <w:pPr>
              <w:pStyle w:val="a5"/>
              <w:rPr>
                <w:rFonts w:ascii="Times New Roman" w:hAnsi="Times New Roman" w:cs="Times New Roman"/>
              </w:rPr>
            </w:pPr>
          </w:p>
        </w:tc>
        <w:tc>
          <w:tcPr>
            <w:tcW w:w="1365" w:type="dxa"/>
            <w:tcBorders>
              <w:top w:val="none" w:sz="0" w:space="0" w:color="auto"/>
              <w:bottom w:val="none" w:sz="0" w:space="0" w:color="auto"/>
            </w:tcBorders>
            <w:vAlign w:val="center"/>
          </w:tcPr>
          <w:p w14:paraId="7988AF74"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3806F0">
              <w:rPr>
                <w:rFonts w:ascii="Times New Roman" w:hAnsi="Times New Roman" w:cs="Times New Roman"/>
                <w:i/>
                <w:color w:val="000000"/>
              </w:rPr>
              <w:t>DHX30</w:t>
            </w:r>
          </w:p>
        </w:tc>
        <w:tc>
          <w:tcPr>
            <w:tcW w:w="2423" w:type="dxa"/>
            <w:tcBorders>
              <w:top w:val="none" w:sz="0" w:space="0" w:color="auto"/>
              <w:bottom w:val="none" w:sz="0" w:space="0" w:color="auto"/>
            </w:tcBorders>
            <w:vAlign w:val="center"/>
          </w:tcPr>
          <w:p w14:paraId="0BBFF319"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ENSG00000132153.10</w:t>
            </w:r>
          </w:p>
        </w:tc>
        <w:tc>
          <w:tcPr>
            <w:tcW w:w="2941" w:type="dxa"/>
            <w:tcBorders>
              <w:top w:val="none" w:sz="0" w:space="0" w:color="auto"/>
              <w:bottom w:val="none" w:sz="0" w:space="0" w:color="auto"/>
            </w:tcBorders>
            <w:vAlign w:val="center"/>
          </w:tcPr>
          <w:p w14:paraId="5DDDC698"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3; 47,802,909-47,850,195</w:t>
            </w:r>
          </w:p>
        </w:tc>
        <w:tc>
          <w:tcPr>
            <w:tcW w:w="1800" w:type="dxa"/>
            <w:tcBorders>
              <w:top w:val="none" w:sz="0" w:space="0" w:color="auto"/>
              <w:bottom w:val="none" w:sz="0" w:space="0" w:color="auto"/>
            </w:tcBorders>
            <w:vAlign w:val="center"/>
          </w:tcPr>
          <w:p w14:paraId="20189E1F"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6.5430 (1.6673)</w:t>
            </w:r>
          </w:p>
        </w:tc>
        <w:tc>
          <w:tcPr>
            <w:tcW w:w="934" w:type="dxa"/>
            <w:tcBorders>
              <w:top w:val="none" w:sz="0" w:space="0" w:color="auto"/>
              <w:bottom w:val="none" w:sz="0" w:space="0" w:color="auto"/>
            </w:tcBorders>
            <w:vAlign w:val="center"/>
          </w:tcPr>
          <w:p w14:paraId="6B76CA20"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3.9242</w:t>
            </w:r>
          </w:p>
        </w:tc>
        <w:tc>
          <w:tcPr>
            <w:tcW w:w="1210" w:type="dxa"/>
            <w:tcBorders>
              <w:top w:val="none" w:sz="0" w:space="0" w:color="auto"/>
              <w:bottom w:val="none" w:sz="0" w:space="0" w:color="auto"/>
            </w:tcBorders>
            <w:vAlign w:val="center"/>
          </w:tcPr>
          <w:p w14:paraId="473516AD"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8.70E-05</w:t>
            </w:r>
          </w:p>
        </w:tc>
      </w:tr>
      <w:tr w:rsidR="000D7C7A" w:rsidRPr="003806F0" w14:paraId="5D30C5DE" w14:textId="77777777" w:rsidTr="00336213">
        <w:trPr>
          <w:trHeight w:val="192"/>
        </w:trPr>
        <w:tc>
          <w:tcPr>
            <w:cnfStyle w:val="001000000000" w:firstRow="0" w:lastRow="0" w:firstColumn="1" w:lastColumn="0" w:oddVBand="0" w:evenVBand="0" w:oddHBand="0" w:evenHBand="0" w:firstRowFirstColumn="0" w:firstRowLastColumn="0" w:lastRowFirstColumn="0" w:lastRowLastColumn="0"/>
            <w:tcW w:w="10964" w:type="dxa"/>
            <w:gridSpan w:val="7"/>
            <w:vAlign w:val="center"/>
          </w:tcPr>
          <w:p w14:paraId="3B9EFBDB" w14:textId="77777777" w:rsidR="000D7C7A" w:rsidRPr="003806F0" w:rsidRDefault="000D7C7A" w:rsidP="00200B63">
            <w:pPr>
              <w:pStyle w:val="a5"/>
              <w:rPr>
                <w:rFonts w:ascii="Times New Roman" w:hAnsi="Times New Roman" w:cs="Times New Roman"/>
                <w:b w:val="0"/>
                <w:color w:val="000000"/>
              </w:rPr>
            </w:pPr>
          </w:p>
        </w:tc>
      </w:tr>
      <w:tr w:rsidR="000D7C7A" w:rsidRPr="003806F0" w14:paraId="7B29FEEA" w14:textId="77777777" w:rsidTr="00336213">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0964" w:type="dxa"/>
            <w:gridSpan w:val="7"/>
            <w:tcBorders>
              <w:top w:val="none" w:sz="0" w:space="0" w:color="auto"/>
              <w:bottom w:val="none" w:sz="0" w:space="0" w:color="auto"/>
            </w:tcBorders>
            <w:vAlign w:val="center"/>
          </w:tcPr>
          <w:p w14:paraId="3323B02A" w14:textId="77777777" w:rsidR="000D7C7A" w:rsidRPr="003806F0" w:rsidRDefault="000D7C7A" w:rsidP="00200B63">
            <w:pPr>
              <w:pStyle w:val="a5"/>
              <w:rPr>
                <w:rFonts w:ascii="Times New Roman" w:hAnsi="Times New Roman" w:cs="Times New Roman"/>
                <w:b w:val="0"/>
                <w:i/>
                <w:color w:val="000000"/>
              </w:rPr>
            </w:pPr>
            <w:r w:rsidRPr="003806F0">
              <w:rPr>
                <w:rFonts w:ascii="Times New Roman" w:hAnsi="Times New Roman" w:cs="Times New Roman"/>
                <w:b w:val="0"/>
                <w:i/>
                <w:color w:val="000000"/>
              </w:rPr>
              <w:t>Adipose (Subcutaneous)</w:t>
            </w:r>
          </w:p>
        </w:tc>
      </w:tr>
      <w:tr w:rsidR="000D7C7A" w:rsidRPr="003806F0" w14:paraId="0CBFED4E" w14:textId="77777777" w:rsidTr="00336213">
        <w:trPr>
          <w:trHeight w:val="192"/>
        </w:trPr>
        <w:tc>
          <w:tcPr>
            <w:cnfStyle w:val="001000000000" w:firstRow="0" w:lastRow="0" w:firstColumn="1" w:lastColumn="0" w:oddVBand="0" w:evenVBand="0" w:oddHBand="0" w:evenHBand="0" w:firstRowFirstColumn="0" w:firstRowLastColumn="0" w:lastRowFirstColumn="0" w:lastRowLastColumn="0"/>
            <w:tcW w:w="291" w:type="dxa"/>
            <w:vAlign w:val="center"/>
          </w:tcPr>
          <w:p w14:paraId="1525580A" w14:textId="77777777" w:rsidR="000D7C7A" w:rsidRPr="003806F0" w:rsidRDefault="000D7C7A" w:rsidP="00200B63">
            <w:pPr>
              <w:pStyle w:val="a5"/>
              <w:rPr>
                <w:rFonts w:ascii="Times New Roman" w:hAnsi="Times New Roman" w:cs="Times New Roman"/>
              </w:rPr>
            </w:pPr>
          </w:p>
        </w:tc>
        <w:tc>
          <w:tcPr>
            <w:tcW w:w="1365" w:type="dxa"/>
            <w:vAlign w:val="center"/>
          </w:tcPr>
          <w:p w14:paraId="54AF2304"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sidRPr="003806F0">
              <w:rPr>
                <w:rFonts w:ascii="Times New Roman" w:hAnsi="Times New Roman" w:cs="Times New Roman"/>
                <w:i/>
                <w:color w:val="000000"/>
              </w:rPr>
              <w:t>ALX4</w:t>
            </w:r>
          </w:p>
        </w:tc>
        <w:tc>
          <w:tcPr>
            <w:tcW w:w="2423" w:type="dxa"/>
            <w:vAlign w:val="center"/>
          </w:tcPr>
          <w:p w14:paraId="5DDF30CF"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ENSG00000052850.5</w:t>
            </w:r>
          </w:p>
        </w:tc>
        <w:tc>
          <w:tcPr>
            <w:tcW w:w="2941" w:type="dxa"/>
            <w:vAlign w:val="center"/>
          </w:tcPr>
          <w:p w14:paraId="566065AA"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rPr>
              <w:t>11; 44,260,444-44,310,166</w:t>
            </w:r>
          </w:p>
        </w:tc>
        <w:tc>
          <w:tcPr>
            <w:tcW w:w="1800" w:type="dxa"/>
            <w:vAlign w:val="center"/>
          </w:tcPr>
          <w:p w14:paraId="4B291D3F"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-0.9276 (0.2179)</w:t>
            </w:r>
          </w:p>
        </w:tc>
        <w:tc>
          <w:tcPr>
            <w:tcW w:w="934" w:type="dxa"/>
          </w:tcPr>
          <w:p w14:paraId="0353E8B6"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-4.2564</w:t>
            </w:r>
          </w:p>
        </w:tc>
        <w:tc>
          <w:tcPr>
            <w:tcW w:w="1210" w:type="dxa"/>
            <w:vAlign w:val="center"/>
          </w:tcPr>
          <w:p w14:paraId="45133408"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2.08E-05</w:t>
            </w:r>
          </w:p>
        </w:tc>
      </w:tr>
      <w:tr w:rsidR="000D7C7A" w:rsidRPr="003806F0" w14:paraId="5C64693D" w14:textId="77777777" w:rsidTr="00336213">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91" w:type="dxa"/>
            <w:tcBorders>
              <w:top w:val="none" w:sz="0" w:space="0" w:color="auto"/>
              <w:bottom w:val="none" w:sz="0" w:space="0" w:color="auto"/>
            </w:tcBorders>
            <w:vAlign w:val="center"/>
          </w:tcPr>
          <w:p w14:paraId="39FF7E03" w14:textId="77777777" w:rsidR="000D7C7A" w:rsidRPr="003806F0" w:rsidRDefault="000D7C7A" w:rsidP="00200B63">
            <w:pPr>
              <w:pStyle w:val="a5"/>
              <w:rPr>
                <w:rFonts w:ascii="Times New Roman" w:hAnsi="Times New Roman" w:cs="Times New Roman"/>
              </w:rPr>
            </w:pPr>
          </w:p>
        </w:tc>
        <w:tc>
          <w:tcPr>
            <w:tcW w:w="1365" w:type="dxa"/>
            <w:tcBorders>
              <w:top w:val="none" w:sz="0" w:space="0" w:color="auto"/>
              <w:bottom w:val="none" w:sz="0" w:space="0" w:color="auto"/>
            </w:tcBorders>
            <w:vAlign w:val="center"/>
          </w:tcPr>
          <w:p w14:paraId="1992072B"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000000"/>
              </w:rPr>
            </w:pPr>
            <w:r w:rsidRPr="003806F0">
              <w:rPr>
                <w:rFonts w:ascii="Times New Roman" w:hAnsi="Times New Roman" w:cs="Times New Roman"/>
                <w:i/>
                <w:color w:val="000000"/>
              </w:rPr>
              <w:t>KDM1B</w:t>
            </w:r>
          </w:p>
        </w:tc>
        <w:tc>
          <w:tcPr>
            <w:tcW w:w="2423" w:type="dxa"/>
            <w:tcBorders>
              <w:top w:val="none" w:sz="0" w:space="0" w:color="auto"/>
              <w:bottom w:val="none" w:sz="0" w:space="0" w:color="auto"/>
            </w:tcBorders>
            <w:vAlign w:val="center"/>
          </w:tcPr>
          <w:p w14:paraId="1229BA71"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ENSG00000165097.9</w:t>
            </w:r>
          </w:p>
        </w:tc>
        <w:tc>
          <w:tcPr>
            <w:tcW w:w="2941" w:type="dxa"/>
            <w:tcBorders>
              <w:top w:val="none" w:sz="0" w:space="0" w:color="auto"/>
              <w:bottom w:val="none" w:sz="0" w:space="0" w:color="auto"/>
            </w:tcBorders>
            <w:vAlign w:val="center"/>
          </w:tcPr>
          <w:p w14:paraId="65E22EE8"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rPr>
              <w:t>6; 18,155,329-18,223,853</w:t>
            </w:r>
          </w:p>
        </w:tc>
        <w:tc>
          <w:tcPr>
            <w:tcW w:w="1800" w:type="dxa"/>
            <w:tcBorders>
              <w:top w:val="none" w:sz="0" w:space="0" w:color="auto"/>
              <w:bottom w:val="none" w:sz="0" w:space="0" w:color="auto"/>
            </w:tcBorders>
            <w:vAlign w:val="center"/>
          </w:tcPr>
          <w:p w14:paraId="312E5A6A"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-1.4586 (0.3619)</w:t>
            </w:r>
          </w:p>
        </w:tc>
        <w:tc>
          <w:tcPr>
            <w:tcW w:w="934" w:type="dxa"/>
            <w:tcBorders>
              <w:top w:val="none" w:sz="0" w:space="0" w:color="auto"/>
              <w:bottom w:val="none" w:sz="0" w:space="0" w:color="auto"/>
            </w:tcBorders>
          </w:tcPr>
          <w:p w14:paraId="5A4F7012"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-4.0300</w:t>
            </w:r>
          </w:p>
        </w:tc>
        <w:tc>
          <w:tcPr>
            <w:tcW w:w="1210" w:type="dxa"/>
            <w:tcBorders>
              <w:top w:val="none" w:sz="0" w:space="0" w:color="auto"/>
              <w:bottom w:val="none" w:sz="0" w:space="0" w:color="auto"/>
            </w:tcBorders>
            <w:vAlign w:val="center"/>
          </w:tcPr>
          <w:p w14:paraId="348B3B08"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5.58E-05</w:t>
            </w:r>
          </w:p>
        </w:tc>
      </w:tr>
      <w:tr w:rsidR="000D7C7A" w:rsidRPr="003806F0" w14:paraId="7670C738" w14:textId="77777777" w:rsidTr="00336213">
        <w:trPr>
          <w:trHeight w:val="192"/>
        </w:trPr>
        <w:tc>
          <w:tcPr>
            <w:cnfStyle w:val="001000000000" w:firstRow="0" w:lastRow="0" w:firstColumn="1" w:lastColumn="0" w:oddVBand="0" w:evenVBand="0" w:oddHBand="0" w:evenHBand="0" w:firstRowFirstColumn="0" w:firstRowLastColumn="0" w:lastRowFirstColumn="0" w:lastRowLastColumn="0"/>
            <w:tcW w:w="291" w:type="dxa"/>
            <w:vAlign w:val="center"/>
          </w:tcPr>
          <w:p w14:paraId="13262001" w14:textId="77777777" w:rsidR="000D7C7A" w:rsidRPr="003806F0" w:rsidRDefault="000D7C7A" w:rsidP="00200B63">
            <w:pPr>
              <w:pStyle w:val="a5"/>
              <w:rPr>
                <w:rFonts w:ascii="Times New Roman" w:hAnsi="Times New Roman" w:cs="Times New Roman"/>
              </w:rPr>
            </w:pPr>
          </w:p>
        </w:tc>
        <w:tc>
          <w:tcPr>
            <w:tcW w:w="1365" w:type="dxa"/>
            <w:vAlign w:val="center"/>
          </w:tcPr>
          <w:p w14:paraId="38A68DD8"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sidRPr="003806F0">
              <w:rPr>
                <w:rFonts w:ascii="Times New Roman" w:hAnsi="Times New Roman" w:cs="Times New Roman"/>
                <w:i/>
                <w:color w:val="000000"/>
              </w:rPr>
              <w:t>SFSWAP</w:t>
            </w:r>
          </w:p>
        </w:tc>
        <w:tc>
          <w:tcPr>
            <w:tcW w:w="2423" w:type="dxa"/>
            <w:vAlign w:val="center"/>
          </w:tcPr>
          <w:p w14:paraId="689C7C3F"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ENSG00000061936.5</w:t>
            </w:r>
          </w:p>
        </w:tc>
        <w:tc>
          <w:tcPr>
            <w:tcW w:w="2941" w:type="dxa"/>
            <w:vAlign w:val="center"/>
          </w:tcPr>
          <w:p w14:paraId="5657627D"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rPr>
              <w:t>12; 131,711,081-131,799,737</w:t>
            </w:r>
          </w:p>
        </w:tc>
        <w:tc>
          <w:tcPr>
            <w:tcW w:w="1800" w:type="dxa"/>
            <w:vAlign w:val="center"/>
          </w:tcPr>
          <w:p w14:paraId="716A3AEF"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-2.0699 (0.5166)</w:t>
            </w:r>
          </w:p>
        </w:tc>
        <w:tc>
          <w:tcPr>
            <w:tcW w:w="934" w:type="dxa"/>
          </w:tcPr>
          <w:p w14:paraId="1363E7C0"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-4.0065</w:t>
            </w:r>
          </w:p>
        </w:tc>
        <w:tc>
          <w:tcPr>
            <w:tcW w:w="1210" w:type="dxa"/>
            <w:vAlign w:val="center"/>
          </w:tcPr>
          <w:p w14:paraId="7ABE6D37"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6.16E-05</w:t>
            </w:r>
          </w:p>
        </w:tc>
      </w:tr>
      <w:tr w:rsidR="000D7C7A" w:rsidRPr="003806F0" w14:paraId="701DF83F" w14:textId="77777777" w:rsidTr="00336213">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91" w:type="dxa"/>
            <w:tcBorders>
              <w:top w:val="none" w:sz="0" w:space="0" w:color="auto"/>
              <w:bottom w:val="none" w:sz="0" w:space="0" w:color="auto"/>
            </w:tcBorders>
            <w:vAlign w:val="center"/>
          </w:tcPr>
          <w:p w14:paraId="5F97B371" w14:textId="77777777" w:rsidR="000D7C7A" w:rsidRPr="003806F0" w:rsidRDefault="000D7C7A" w:rsidP="00200B63">
            <w:pPr>
              <w:pStyle w:val="a5"/>
              <w:rPr>
                <w:rFonts w:ascii="Times New Roman" w:hAnsi="Times New Roman" w:cs="Times New Roman"/>
              </w:rPr>
            </w:pPr>
          </w:p>
        </w:tc>
        <w:tc>
          <w:tcPr>
            <w:tcW w:w="1365" w:type="dxa"/>
            <w:tcBorders>
              <w:top w:val="none" w:sz="0" w:space="0" w:color="auto"/>
              <w:bottom w:val="none" w:sz="0" w:space="0" w:color="auto"/>
            </w:tcBorders>
            <w:vAlign w:val="center"/>
          </w:tcPr>
          <w:p w14:paraId="59CBD8E1"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000000"/>
              </w:rPr>
            </w:pPr>
            <w:r w:rsidRPr="003806F0">
              <w:rPr>
                <w:rFonts w:ascii="Times New Roman" w:hAnsi="Times New Roman" w:cs="Times New Roman"/>
                <w:i/>
                <w:color w:val="000000"/>
              </w:rPr>
              <w:t>GSTT2B</w:t>
            </w:r>
          </w:p>
        </w:tc>
        <w:tc>
          <w:tcPr>
            <w:tcW w:w="2423" w:type="dxa"/>
            <w:tcBorders>
              <w:top w:val="none" w:sz="0" w:space="0" w:color="auto"/>
              <w:bottom w:val="none" w:sz="0" w:space="0" w:color="auto"/>
            </w:tcBorders>
            <w:vAlign w:val="center"/>
          </w:tcPr>
          <w:p w14:paraId="7C4C1FFA"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ENSG00000133433.6</w:t>
            </w:r>
          </w:p>
        </w:tc>
        <w:tc>
          <w:tcPr>
            <w:tcW w:w="2941" w:type="dxa"/>
            <w:tcBorders>
              <w:top w:val="none" w:sz="0" w:space="0" w:color="auto"/>
              <w:bottom w:val="none" w:sz="0" w:space="0" w:color="auto"/>
            </w:tcBorders>
            <w:vAlign w:val="center"/>
          </w:tcPr>
          <w:p w14:paraId="0F73BDC6"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rPr>
              <w:t>22; 23,957,414-23,961,186</w:t>
            </w:r>
          </w:p>
        </w:tc>
        <w:tc>
          <w:tcPr>
            <w:tcW w:w="1800" w:type="dxa"/>
            <w:tcBorders>
              <w:top w:val="none" w:sz="0" w:space="0" w:color="auto"/>
              <w:bottom w:val="none" w:sz="0" w:space="0" w:color="auto"/>
            </w:tcBorders>
            <w:vAlign w:val="center"/>
          </w:tcPr>
          <w:p w14:paraId="66440375"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-1.0478 (0.2674)</w:t>
            </w:r>
          </w:p>
        </w:tc>
        <w:tc>
          <w:tcPr>
            <w:tcW w:w="934" w:type="dxa"/>
            <w:tcBorders>
              <w:top w:val="none" w:sz="0" w:space="0" w:color="auto"/>
              <w:bottom w:val="none" w:sz="0" w:space="0" w:color="auto"/>
            </w:tcBorders>
          </w:tcPr>
          <w:p w14:paraId="5A4597FD"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-3.9185</w:t>
            </w:r>
          </w:p>
        </w:tc>
        <w:tc>
          <w:tcPr>
            <w:tcW w:w="1210" w:type="dxa"/>
            <w:tcBorders>
              <w:top w:val="none" w:sz="0" w:space="0" w:color="auto"/>
              <w:bottom w:val="none" w:sz="0" w:space="0" w:color="auto"/>
            </w:tcBorders>
            <w:vAlign w:val="center"/>
          </w:tcPr>
          <w:p w14:paraId="3AE4A1BF"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8.91E-05</w:t>
            </w:r>
          </w:p>
        </w:tc>
      </w:tr>
      <w:tr w:rsidR="000D7C7A" w:rsidRPr="003806F0" w14:paraId="74D6DD88" w14:textId="77777777" w:rsidTr="00336213">
        <w:trPr>
          <w:trHeight w:val="192"/>
        </w:trPr>
        <w:tc>
          <w:tcPr>
            <w:cnfStyle w:val="001000000000" w:firstRow="0" w:lastRow="0" w:firstColumn="1" w:lastColumn="0" w:oddVBand="0" w:evenVBand="0" w:oddHBand="0" w:evenHBand="0" w:firstRowFirstColumn="0" w:firstRowLastColumn="0" w:lastRowFirstColumn="0" w:lastRowLastColumn="0"/>
            <w:tcW w:w="10964" w:type="dxa"/>
            <w:gridSpan w:val="7"/>
            <w:vAlign w:val="center"/>
          </w:tcPr>
          <w:p w14:paraId="48C97D40" w14:textId="77777777" w:rsidR="000D7C7A" w:rsidRPr="003806F0" w:rsidRDefault="000D7C7A" w:rsidP="00200B63">
            <w:pPr>
              <w:pStyle w:val="a5"/>
              <w:rPr>
                <w:rFonts w:ascii="Times New Roman" w:hAnsi="Times New Roman" w:cs="Times New Roman"/>
                <w:b w:val="0"/>
                <w:color w:val="000000"/>
              </w:rPr>
            </w:pPr>
          </w:p>
        </w:tc>
      </w:tr>
      <w:tr w:rsidR="000D7C7A" w:rsidRPr="003806F0" w14:paraId="2C58CAE8" w14:textId="77777777" w:rsidTr="00336213">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0964" w:type="dxa"/>
            <w:gridSpan w:val="7"/>
            <w:tcBorders>
              <w:top w:val="none" w:sz="0" w:space="0" w:color="auto"/>
              <w:bottom w:val="none" w:sz="0" w:space="0" w:color="auto"/>
            </w:tcBorders>
            <w:vAlign w:val="center"/>
          </w:tcPr>
          <w:p w14:paraId="71FDB013" w14:textId="77777777" w:rsidR="000D7C7A" w:rsidRPr="003806F0" w:rsidRDefault="000D7C7A" w:rsidP="00200B63">
            <w:pPr>
              <w:pStyle w:val="a5"/>
              <w:rPr>
                <w:rFonts w:ascii="Times New Roman" w:hAnsi="Times New Roman" w:cs="Times New Roman"/>
                <w:b w:val="0"/>
                <w:i/>
                <w:color w:val="000000"/>
              </w:rPr>
            </w:pPr>
            <w:r w:rsidRPr="003806F0">
              <w:rPr>
                <w:rFonts w:ascii="Times New Roman" w:hAnsi="Times New Roman" w:cs="Times New Roman"/>
                <w:b w:val="0"/>
                <w:i/>
                <w:color w:val="000000"/>
              </w:rPr>
              <w:t>Adipose (Visceral)</w:t>
            </w:r>
          </w:p>
        </w:tc>
      </w:tr>
      <w:tr w:rsidR="000D7C7A" w:rsidRPr="003806F0" w14:paraId="7EBDFE4A" w14:textId="77777777" w:rsidTr="00336213">
        <w:trPr>
          <w:trHeight w:val="192"/>
        </w:trPr>
        <w:tc>
          <w:tcPr>
            <w:cnfStyle w:val="001000000000" w:firstRow="0" w:lastRow="0" w:firstColumn="1" w:lastColumn="0" w:oddVBand="0" w:evenVBand="0" w:oddHBand="0" w:evenHBand="0" w:firstRowFirstColumn="0" w:firstRowLastColumn="0" w:lastRowFirstColumn="0" w:lastRowLastColumn="0"/>
            <w:tcW w:w="291" w:type="dxa"/>
            <w:vAlign w:val="center"/>
          </w:tcPr>
          <w:p w14:paraId="656CDF73" w14:textId="77777777" w:rsidR="000D7C7A" w:rsidRPr="003806F0" w:rsidRDefault="000D7C7A" w:rsidP="00200B63">
            <w:pPr>
              <w:pStyle w:val="a5"/>
              <w:rPr>
                <w:rFonts w:ascii="Times New Roman" w:hAnsi="Times New Roman" w:cs="Times New Roman"/>
              </w:rPr>
            </w:pPr>
          </w:p>
        </w:tc>
        <w:tc>
          <w:tcPr>
            <w:tcW w:w="1365" w:type="dxa"/>
            <w:vAlign w:val="center"/>
          </w:tcPr>
          <w:p w14:paraId="1CC52F52"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color w:val="000000"/>
              </w:rPr>
            </w:pPr>
            <w:r w:rsidRPr="003806F0">
              <w:rPr>
                <w:rFonts w:ascii="Times New Roman" w:hAnsi="Times New Roman" w:cs="Times New Roman"/>
                <w:i/>
                <w:color w:val="000000"/>
              </w:rPr>
              <w:t>MX2</w:t>
            </w:r>
          </w:p>
        </w:tc>
        <w:tc>
          <w:tcPr>
            <w:tcW w:w="2423" w:type="dxa"/>
            <w:vAlign w:val="center"/>
          </w:tcPr>
          <w:p w14:paraId="53B52FE2"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ENSG00000183486.8</w:t>
            </w:r>
          </w:p>
        </w:tc>
        <w:tc>
          <w:tcPr>
            <w:tcW w:w="2941" w:type="dxa"/>
            <w:vAlign w:val="center"/>
          </w:tcPr>
          <w:p w14:paraId="68FADBCC"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rPr>
              <w:t>21; 41,361,943-41,409,390</w:t>
            </w:r>
          </w:p>
        </w:tc>
        <w:tc>
          <w:tcPr>
            <w:tcW w:w="1800" w:type="dxa"/>
            <w:vAlign w:val="center"/>
          </w:tcPr>
          <w:p w14:paraId="7ACF141F"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-2.0284 (0.4610)</w:t>
            </w:r>
          </w:p>
        </w:tc>
        <w:tc>
          <w:tcPr>
            <w:tcW w:w="934" w:type="dxa"/>
            <w:vAlign w:val="center"/>
          </w:tcPr>
          <w:p w14:paraId="7543E27E"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-4.4001</w:t>
            </w:r>
          </w:p>
        </w:tc>
        <w:tc>
          <w:tcPr>
            <w:tcW w:w="1210" w:type="dxa"/>
            <w:vAlign w:val="center"/>
          </w:tcPr>
          <w:p w14:paraId="4854F814"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1.08E-05</w:t>
            </w:r>
          </w:p>
        </w:tc>
      </w:tr>
      <w:tr w:rsidR="000D7C7A" w:rsidRPr="003806F0" w14:paraId="37A4FB56" w14:textId="77777777" w:rsidTr="00336213">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91" w:type="dxa"/>
            <w:tcBorders>
              <w:top w:val="none" w:sz="0" w:space="0" w:color="auto"/>
              <w:bottom w:val="none" w:sz="0" w:space="0" w:color="auto"/>
            </w:tcBorders>
            <w:vAlign w:val="center"/>
          </w:tcPr>
          <w:p w14:paraId="59D153B8" w14:textId="77777777" w:rsidR="000D7C7A" w:rsidRPr="003806F0" w:rsidRDefault="000D7C7A" w:rsidP="00200B63">
            <w:pPr>
              <w:pStyle w:val="a5"/>
              <w:rPr>
                <w:rFonts w:ascii="Times New Roman" w:hAnsi="Times New Roman" w:cs="Times New Roman"/>
              </w:rPr>
            </w:pPr>
          </w:p>
        </w:tc>
        <w:tc>
          <w:tcPr>
            <w:tcW w:w="1365" w:type="dxa"/>
            <w:tcBorders>
              <w:top w:val="none" w:sz="0" w:space="0" w:color="auto"/>
              <w:bottom w:val="none" w:sz="0" w:space="0" w:color="auto"/>
            </w:tcBorders>
            <w:vAlign w:val="center"/>
          </w:tcPr>
          <w:p w14:paraId="4E8596FB"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color w:val="000000"/>
              </w:rPr>
            </w:pPr>
            <w:r w:rsidRPr="003806F0">
              <w:rPr>
                <w:rFonts w:ascii="Times New Roman" w:hAnsi="Times New Roman" w:cs="Times New Roman"/>
                <w:i/>
                <w:color w:val="000000"/>
              </w:rPr>
              <w:t>GSTP1</w:t>
            </w:r>
          </w:p>
        </w:tc>
        <w:tc>
          <w:tcPr>
            <w:tcW w:w="2423" w:type="dxa"/>
            <w:tcBorders>
              <w:top w:val="none" w:sz="0" w:space="0" w:color="auto"/>
              <w:bottom w:val="none" w:sz="0" w:space="0" w:color="auto"/>
            </w:tcBorders>
            <w:vAlign w:val="center"/>
          </w:tcPr>
          <w:p w14:paraId="75FDEC8E"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ENSG00000084207.11</w:t>
            </w:r>
          </w:p>
        </w:tc>
        <w:tc>
          <w:tcPr>
            <w:tcW w:w="2941" w:type="dxa"/>
            <w:tcBorders>
              <w:top w:val="none" w:sz="0" w:space="0" w:color="auto"/>
              <w:bottom w:val="none" w:sz="0" w:space="0" w:color="auto"/>
            </w:tcBorders>
            <w:vAlign w:val="center"/>
          </w:tcPr>
          <w:p w14:paraId="2968E778"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rPr>
              <w:t>11; 67,583,595-67,586,656</w:t>
            </w:r>
          </w:p>
        </w:tc>
        <w:tc>
          <w:tcPr>
            <w:tcW w:w="1800" w:type="dxa"/>
            <w:tcBorders>
              <w:top w:val="none" w:sz="0" w:space="0" w:color="auto"/>
              <w:bottom w:val="none" w:sz="0" w:space="0" w:color="auto"/>
            </w:tcBorders>
            <w:vAlign w:val="center"/>
          </w:tcPr>
          <w:p w14:paraId="38849F04"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1.8047 (0.4145)</w:t>
            </w:r>
          </w:p>
        </w:tc>
        <w:tc>
          <w:tcPr>
            <w:tcW w:w="934" w:type="dxa"/>
            <w:tcBorders>
              <w:top w:val="none" w:sz="0" w:space="0" w:color="auto"/>
              <w:bottom w:val="none" w:sz="0" w:space="0" w:color="auto"/>
            </w:tcBorders>
            <w:vAlign w:val="center"/>
          </w:tcPr>
          <w:p w14:paraId="52D52DAD"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4.3535</w:t>
            </w:r>
          </w:p>
        </w:tc>
        <w:tc>
          <w:tcPr>
            <w:tcW w:w="1210" w:type="dxa"/>
            <w:tcBorders>
              <w:top w:val="none" w:sz="0" w:space="0" w:color="auto"/>
              <w:bottom w:val="none" w:sz="0" w:space="0" w:color="auto"/>
            </w:tcBorders>
            <w:vAlign w:val="center"/>
          </w:tcPr>
          <w:p w14:paraId="57461BCA"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color w:val="000000"/>
              </w:rPr>
              <w:t>1.34E-05</w:t>
            </w:r>
          </w:p>
        </w:tc>
      </w:tr>
      <w:tr w:rsidR="000D7C7A" w:rsidRPr="003806F0" w14:paraId="7616C4F7" w14:textId="77777777" w:rsidTr="00336213">
        <w:trPr>
          <w:trHeight w:val="192"/>
        </w:trPr>
        <w:tc>
          <w:tcPr>
            <w:cnfStyle w:val="001000000000" w:firstRow="0" w:lastRow="0" w:firstColumn="1" w:lastColumn="0" w:oddVBand="0" w:evenVBand="0" w:oddHBand="0" w:evenHBand="0" w:firstRowFirstColumn="0" w:firstRowLastColumn="0" w:lastRowFirstColumn="0" w:lastRowLastColumn="0"/>
            <w:tcW w:w="291" w:type="dxa"/>
            <w:vAlign w:val="center"/>
          </w:tcPr>
          <w:p w14:paraId="4F4ADBBF" w14:textId="77777777" w:rsidR="000D7C7A" w:rsidRPr="003806F0" w:rsidRDefault="000D7C7A" w:rsidP="00200B63">
            <w:pPr>
              <w:pStyle w:val="a5"/>
              <w:rPr>
                <w:rFonts w:ascii="Times New Roman" w:hAnsi="Times New Roman" w:cs="Times New Roman"/>
              </w:rPr>
            </w:pPr>
          </w:p>
        </w:tc>
        <w:tc>
          <w:tcPr>
            <w:tcW w:w="1365" w:type="dxa"/>
            <w:vAlign w:val="center"/>
          </w:tcPr>
          <w:p w14:paraId="05DD0F7F"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3806F0">
              <w:rPr>
                <w:rFonts w:ascii="Times New Roman" w:hAnsi="Times New Roman" w:cs="Times New Roman"/>
                <w:i/>
                <w:color w:val="000000"/>
              </w:rPr>
              <w:t>ADAMTS13</w:t>
            </w:r>
          </w:p>
        </w:tc>
        <w:tc>
          <w:tcPr>
            <w:tcW w:w="2423" w:type="dxa"/>
            <w:vAlign w:val="center"/>
          </w:tcPr>
          <w:p w14:paraId="0CA83E33"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ENSG00000160323.14</w:t>
            </w:r>
          </w:p>
        </w:tc>
        <w:tc>
          <w:tcPr>
            <w:tcW w:w="2941" w:type="dxa"/>
            <w:vAlign w:val="center"/>
          </w:tcPr>
          <w:p w14:paraId="2D66F3CF"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9; 33,414,358-133,459,402</w:t>
            </w:r>
          </w:p>
        </w:tc>
        <w:tc>
          <w:tcPr>
            <w:tcW w:w="1800" w:type="dxa"/>
            <w:vAlign w:val="center"/>
          </w:tcPr>
          <w:p w14:paraId="61A41866"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rPr>
              <w:t>-1.2160 (0.3068)</w:t>
            </w:r>
          </w:p>
        </w:tc>
        <w:tc>
          <w:tcPr>
            <w:tcW w:w="934" w:type="dxa"/>
            <w:vAlign w:val="center"/>
          </w:tcPr>
          <w:p w14:paraId="6F48F6D7"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-3.9634</w:t>
            </w:r>
          </w:p>
        </w:tc>
        <w:tc>
          <w:tcPr>
            <w:tcW w:w="1210" w:type="dxa"/>
            <w:vAlign w:val="center"/>
          </w:tcPr>
          <w:p w14:paraId="5D3284A0"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7.39E-05</w:t>
            </w:r>
          </w:p>
        </w:tc>
      </w:tr>
      <w:tr w:rsidR="000D7C7A" w:rsidRPr="003806F0" w14:paraId="009B872A" w14:textId="77777777" w:rsidTr="00336213">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291" w:type="dxa"/>
            <w:tcBorders>
              <w:top w:val="none" w:sz="0" w:space="0" w:color="auto"/>
              <w:bottom w:val="none" w:sz="0" w:space="0" w:color="auto"/>
            </w:tcBorders>
            <w:vAlign w:val="center"/>
          </w:tcPr>
          <w:p w14:paraId="628F2593" w14:textId="77777777" w:rsidR="000D7C7A" w:rsidRPr="003806F0" w:rsidRDefault="000D7C7A" w:rsidP="00200B63">
            <w:pPr>
              <w:pStyle w:val="a5"/>
              <w:rPr>
                <w:rFonts w:ascii="Times New Roman" w:hAnsi="Times New Roman" w:cs="Times New Roman"/>
              </w:rPr>
            </w:pPr>
          </w:p>
        </w:tc>
        <w:tc>
          <w:tcPr>
            <w:tcW w:w="1365" w:type="dxa"/>
            <w:tcBorders>
              <w:top w:val="none" w:sz="0" w:space="0" w:color="auto"/>
              <w:bottom w:val="none" w:sz="0" w:space="0" w:color="auto"/>
            </w:tcBorders>
            <w:vAlign w:val="center"/>
          </w:tcPr>
          <w:p w14:paraId="28A15D55"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rPr>
            </w:pPr>
            <w:r w:rsidRPr="003806F0">
              <w:rPr>
                <w:rFonts w:ascii="Times New Roman" w:hAnsi="Times New Roman" w:cs="Times New Roman"/>
                <w:i/>
                <w:color w:val="000000"/>
              </w:rPr>
              <w:t>HSD17B12</w:t>
            </w:r>
          </w:p>
        </w:tc>
        <w:tc>
          <w:tcPr>
            <w:tcW w:w="2423" w:type="dxa"/>
            <w:tcBorders>
              <w:top w:val="none" w:sz="0" w:space="0" w:color="auto"/>
              <w:bottom w:val="none" w:sz="0" w:space="0" w:color="auto"/>
            </w:tcBorders>
            <w:vAlign w:val="center"/>
          </w:tcPr>
          <w:p w14:paraId="5186530E"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ENSG00000149084.7</w:t>
            </w:r>
          </w:p>
        </w:tc>
        <w:tc>
          <w:tcPr>
            <w:tcW w:w="2941" w:type="dxa"/>
            <w:tcBorders>
              <w:top w:val="none" w:sz="0" w:space="0" w:color="auto"/>
              <w:bottom w:val="none" w:sz="0" w:space="0" w:color="auto"/>
            </w:tcBorders>
            <w:vAlign w:val="center"/>
          </w:tcPr>
          <w:p w14:paraId="292D1D60"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11; 43,680,558-43,856,617</w:t>
            </w:r>
          </w:p>
        </w:tc>
        <w:tc>
          <w:tcPr>
            <w:tcW w:w="1800" w:type="dxa"/>
            <w:tcBorders>
              <w:top w:val="none" w:sz="0" w:space="0" w:color="auto"/>
              <w:bottom w:val="none" w:sz="0" w:space="0" w:color="auto"/>
            </w:tcBorders>
            <w:vAlign w:val="center"/>
          </w:tcPr>
          <w:p w14:paraId="42CCA4D2"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rPr>
              <w:t>-0.3960 (0.1005)</w:t>
            </w:r>
          </w:p>
        </w:tc>
        <w:tc>
          <w:tcPr>
            <w:tcW w:w="934" w:type="dxa"/>
            <w:tcBorders>
              <w:top w:val="none" w:sz="0" w:space="0" w:color="auto"/>
              <w:bottom w:val="none" w:sz="0" w:space="0" w:color="auto"/>
            </w:tcBorders>
            <w:vAlign w:val="center"/>
          </w:tcPr>
          <w:p w14:paraId="3FDBE7ED"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-3.9410</w:t>
            </w:r>
          </w:p>
        </w:tc>
        <w:tc>
          <w:tcPr>
            <w:tcW w:w="1210" w:type="dxa"/>
            <w:tcBorders>
              <w:top w:val="none" w:sz="0" w:space="0" w:color="auto"/>
              <w:bottom w:val="none" w:sz="0" w:space="0" w:color="auto"/>
            </w:tcBorders>
            <w:vAlign w:val="center"/>
          </w:tcPr>
          <w:p w14:paraId="725D4E8E" w14:textId="77777777" w:rsidR="000D7C7A" w:rsidRPr="003806F0" w:rsidRDefault="000D7C7A" w:rsidP="00200B63">
            <w:pPr>
              <w:pStyle w:val="a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8.11E-05</w:t>
            </w:r>
          </w:p>
        </w:tc>
      </w:tr>
      <w:tr w:rsidR="000D7C7A" w:rsidRPr="003806F0" w14:paraId="326EBD39" w14:textId="77777777" w:rsidTr="008C3EBD">
        <w:trPr>
          <w:trHeight w:val="192"/>
        </w:trPr>
        <w:tc>
          <w:tcPr>
            <w:cnfStyle w:val="001000000000" w:firstRow="0" w:lastRow="0" w:firstColumn="1" w:lastColumn="0" w:oddVBand="0" w:evenVBand="0" w:oddHBand="0" w:evenHBand="0" w:firstRowFirstColumn="0" w:firstRowLastColumn="0" w:lastRowFirstColumn="0" w:lastRowLastColumn="0"/>
            <w:tcW w:w="291" w:type="dxa"/>
            <w:tcBorders>
              <w:bottom w:val="single" w:sz="4" w:space="0" w:color="7F7F7F" w:themeColor="text1" w:themeTint="80"/>
            </w:tcBorders>
            <w:vAlign w:val="center"/>
          </w:tcPr>
          <w:p w14:paraId="699D072F" w14:textId="77777777" w:rsidR="000D7C7A" w:rsidRPr="003806F0" w:rsidRDefault="000D7C7A" w:rsidP="00200B63">
            <w:pPr>
              <w:pStyle w:val="a5"/>
              <w:rPr>
                <w:rFonts w:ascii="Times New Roman" w:hAnsi="Times New Roman" w:cs="Times New Roman"/>
              </w:rPr>
            </w:pPr>
          </w:p>
        </w:tc>
        <w:tc>
          <w:tcPr>
            <w:tcW w:w="1365" w:type="dxa"/>
            <w:tcBorders>
              <w:bottom w:val="single" w:sz="4" w:space="0" w:color="7F7F7F" w:themeColor="text1" w:themeTint="80"/>
            </w:tcBorders>
            <w:vAlign w:val="center"/>
          </w:tcPr>
          <w:p w14:paraId="4829875E"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rPr>
            </w:pPr>
            <w:r w:rsidRPr="003806F0">
              <w:rPr>
                <w:rFonts w:ascii="Times New Roman" w:hAnsi="Times New Roman" w:cs="Times New Roman"/>
                <w:i/>
                <w:color w:val="000000"/>
              </w:rPr>
              <w:t>CNTNAP1</w:t>
            </w:r>
          </w:p>
        </w:tc>
        <w:tc>
          <w:tcPr>
            <w:tcW w:w="2423" w:type="dxa"/>
            <w:tcBorders>
              <w:bottom w:val="single" w:sz="4" w:space="0" w:color="7F7F7F" w:themeColor="text1" w:themeTint="80"/>
            </w:tcBorders>
            <w:vAlign w:val="center"/>
          </w:tcPr>
          <w:p w14:paraId="7C3AF8A9"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ENSG00000108797.7</w:t>
            </w:r>
          </w:p>
        </w:tc>
        <w:tc>
          <w:tcPr>
            <w:tcW w:w="2941" w:type="dxa"/>
            <w:tcBorders>
              <w:bottom w:val="single" w:sz="4" w:space="0" w:color="7F7F7F" w:themeColor="text1" w:themeTint="80"/>
            </w:tcBorders>
            <w:vAlign w:val="center"/>
          </w:tcPr>
          <w:p w14:paraId="7D627196"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806F0">
              <w:rPr>
                <w:rFonts w:ascii="Times New Roman" w:hAnsi="Times New Roman" w:cs="Times New Roman"/>
              </w:rPr>
              <w:t>17; 42,682,613-42,699,814</w:t>
            </w:r>
          </w:p>
        </w:tc>
        <w:tc>
          <w:tcPr>
            <w:tcW w:w="1800" w:type="dxa"/>
            <w:tcBorders>
              <w:bottom w:val="single" w:sz="4" w:space="0" w:color="7F7F7F" w:themeColor="text1" w:themeTint="80"/>
            </w:tcBorders>
            <w:vAlign w:val="center"/>
          </w:tcPr>
          <w:p w14:paraId="44AC93FC"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rPr>
              <w:t>-1.1957 (0.3065)</w:t>
            </w:r>
          </w:p>
        </w:tc>
        <w:tc>
          <w:tcPr>
            <w:tcW w:w="934" w:type="dxa"/>
            <w:tcBorders>
              <w:bottom w:val="single" w:sz="4" w:space="0" w:color="7F7F7F" w:themeColor="text1" w:themeTint="80"/>
            </w:tcBorders>
            <w:vAlign w:val="center"/>
          </w:tcPr>
          <w:p w14:paraId="2BB5F434"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-3.9012</w:t>
            </w:r>
          </w:p>
        </w:tc>
        <w:tc>
          <w:tcPr>
            <w:tcW w:w="1210" w:type="dxa"/>
            <w:tcBorders>
              <w:bottom w:val="single" w:sz="4" w:space="0" w:color="7F7F7F" w:themeColor="text1" w:themeTint="80"/>
            </w:tcBorders>
            <w:vAlign w:val="center"/>
          </w:tcPr>
          <w:p w14:paraId="7E663791" w14:textId="77777777" w:rsidR="000D7C7A" w:rsidRPr="003806F0" w:rsidRDefault="000D7C7A" w:rsidP="00200B63">
            <w:pPr>
              <w:pStyle w:val="a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06F0">
              <w:rPr>
                <w:rFonts w:ascii="Times New Roman" w:hAnsi="Times New Roman" w:cs="Times New Roman"/>
                <w:color w:val="000000"/>
              </w:rPr>
              <w:t>9.57E-05</w:t>
            </w:r>
          </w:p>
        </w:tc>
      </w:tr>
      <w:tr w:rsidR="000D7C7A" w:rsidRPr="003806F0" w14:paraId="79DEE0B0" w14:textId="77777777" w:rsidTr="008C3EBD">
        <w:trPr>
          <w:cnfStyle w:val="000000100000" w:firstRow="0" w:lastRow="0" w:firstColumn="0" w:lastColumn="0" w:oddVBand="0" w:evenVBand="0" w:oddHBand="1"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0964" w:type="dxa"/>
            <w:gridSpan w:val="7"/>
            <w:tcBorders>
              <w:bottom w:val="none" w:sz="0" w:space="0" w:color="auto"/>
            </w:tcBorders>
            <w:vAlign w:val="center"/>
          </w:tcPr>
          <w:p w14:paraId="5D5DFDCF" w14:textId="77777777" w:rsidR="000D7C7A" w:rsidRPr="003806F0" w:rsidRDefault="008C3EBD" w:rsidP="00200B63">
            <w:pPr>
              <w:pStyle w:val="a5"/>
              <w:rPr>
                <w:rFonts w:ascii="Times New Roman" w:hAnsi="Times New Roman" w:cs="Times New Roman"/>
                <w:b w:val="0"/>
              </w:rPr>
            </w:pPr>
            <w:proofErr w:type="spellStart"/>
            <w:r w:rsidRPr="003806F0">
              <w:rPr>
                <w:rFonts w:ascii="Times New Roman" w:hAnsi="Times New Roman" w:cs="Times New Roman"/>
                <w:color w:val="000000"/>
              </w:rPr>
              <w:t>Chr</w:t>
            </w:r>
            <w:proofErr w:type="spellEnd"/>
            <w:r w:rsidRPr="003806F0">
              <w:rPr>
                <w:rFonts w:ascii="Times New Roman" w:hAnsi="Times New Roman" w:cs="Times New Roman"/>
                <w:color w:val="000000"/>
              </w:rPr>
              <w:t>: Chromosome, Pos: Position (</w:t>
            </w:r>
            <w:proofErr w:type="spellStart"/>
            <w:r w:rsidRPr="003806F0">
              <w:rPr>
                <w:rFonts w:ascii="Times New Roman" w:hAnsi="Times New Roman" w:cs="Times New Roman"/>
                <w:color w:val="000000"/>
              </w:rPr>
              <w:t>basepair</w:t>
            </w:r>
            <w:proofErr w:type="spellEnd"/>
            <w:r w:rsidRPr="003806F0">
              <w:rPr>
                <w:rFonts w:ascii="Times New Roman" w:hAnsi="Times New Roman" w:cs="Times New Roman"/>
                <w:color w:val="000000"/>
              </w:rPr>
              <w:t>; bp)</w:t>
            </w:r>
          </w:p>
        </w:tc>
      </w:tr>
    </w:tbl>
    <w:p w14:paraId="765EAEC1" w14:textId="77777777" w:rsidR="000D7C7A" w:rsidRPr="003806F0" w:rsidRDefault="000D7C7A" w:rsidP="000D7C7A">
      <w:pPr>
        <w:rPr>
          <w:rFonts w:ascii="Times New Roman" w:hAnsi="Times New Roman" w:cs="Times New Roman"/>
          <w:b/>
        </w:rPr>
        <w:sectPr w:rsidR="000D7C7A" w:rsidRPr="003806F0" w:rsidSect="008C3EBD">
          <w:pgSz w:w="12240" w:h="15840" w:code="1"/>
          <w:pgMar w:top="720" w:right="720" w:bottom="720" w:left="720" w:header="720" w:footer="720" w:gutter="0"/>
          <w:cols w:space="720"/>
          <w:docGrid w:linePitch="360"/>
        </w:sectPr>
      </w:pPr>
    </w:p>
    <w:p w14:paraId="296314D5" w14:textId="77777777" w:rsidR="000D7C7A" w:rsidRPr="003806F0" w:rsidRDefault="000D7C7A" w:rsidP="000D7C7A">
      <w:pPr>
        <w:pStyle w:val="a4"/>
        <w:keepNext/>
        <w:rPr>
          <w:rFonts w:ascii="Times New Roman" w:hAnsi="Times New Roman" w:cs="Times New Roman"/>
          <w:b/>
          <w:color w:val="000000" w:themeColor="text1"/>
          <w:sz w:val="22"/>
          <w:szCs w:val="22"/>
        </w:rPr>
      </w:pPr>
      <w:r w:rsidRPr="003806F0">
        <w:rPr>
          <w:rFonts w:ascii="Times New Roman" w:hAnsi="Times New Roman" w:cs="Times New Roman"/>
          <w:b/>
          <w:color w:val="000000" w:themeColor="text1"/>
          <w:sz w:val="22"/>
          <w:szCs w:val="22"/>
        </w:rPr>
        <w:lastRenderedPageBreak/>
        <w:t xml:space="preserve">Supplementary Table </w:t>
      </w:r>
      <w:r w:rsidRPr="003806F0">
        <w:rPr>
          <w:rFonts w:ascii="Times New Roman" w:hAnsi="Times New Roman" w:cs="Times New Roman"/>
          <w:b/>
          <w:color w:val="000000" w:themeColor="text1"/>
          <w:sz w:val="22"/>
          <w:szCs w:val="22"/>
        </w:rPr>
        <w:fldChar w:fldCharType="begin"/>
      </w:r>
      <w:r w:rsidRPr="003806F0">
        <w:rPr>
          <w:rFonts w:ascii="Times New Roman" w:hAnsi="Times New Roman" w:cs="Times New Roman"/>
          <w:b/>
          <w:color w:val="000000" w:themeColor="text1"/>
          <w:sz w:val="22"/>
          <w:szCs w:val="22"/>
        </w:rPr>
        <w:instrText xml:space="preserve"> SEQ Supplementary_Table \* ARABIC </w:instrText>
      </w:r>
      <w:r w:rsidRPr="003806F0">
        <w:rPr>
          <w:rFonts w:ascii="Times New Roman" w:hAnsi="Times New Roman" w:cs="Times New Roman"/>
          <w:b/>
          <w:color w:val="000000" w:themeColor="text1"/>
          <w:sz w:val="22"/>
          <w:szCs w:val="22"/>
        </w:rPr>
        <w:fldChar w:fldCharType="separate"/>
      </w:r>
      <w:r w:rsidRPr="003806F0">
        <w:rPr>
          <w:rFonts w:ascii="Times New Roman" w:hAnsi="Times New Roman" w:cs="Times New Roman"/>
          <w:b/>
          <w:noProof/>
          <w:color w:val="000000" w:themeColor="text1"/>
          <w:sz w:val="22"/>
          <w:szCs w:val="22"/>
        </w:rPr>
        <w:t>3</w:t>
      </w:r>
      <w:r w:rsidRPr="003806F0">
        <w:rPr>
          <w:rFonts w:ascii="Times New Roman" w:hAnsi="Times New Roman" w:cs="Times New Roman"/>
          <w:b/>
          <w:color w:val="000000" w:themeColor="text1"/>
          <w:sz w:val="22"/>
          <w:szCs w:val="22"/>
        </w:rPr>
        <w:fldChar w:fldCharType="end"/>
      </w:r>
      <w:r w:rsidRPr="003806F0">
        <w:rPr>
          <w:rFonts w:ascii="Times New Roman" w:hAnsi="Times New Roman" w:cs="Times New Roman"/>
          <w:b/>
          <w:color w:val="000000" w:themeColor="text1"/>
          <w:sz w:val="22"/>
          <w:szCs w:val="22"/>
        </w:rPr>
        <w:t xml:space="preserve"> Candidate Genes in the </w:t>
      </w:r>
      <w:proofErr w:type="spellStart"/>
      <w:r w:rsidRPr="003806F0">
        <w:rPr>
          <w:rFonts w:ascii="Times New Roman" w:hAnsi="Times New Roman" w:cs="Times New Roman"/>
          <w:b/>
          <w:color w:val="000000" w:themeColor="text1"/>
          <w:sz w:val="22"/>
          <w:szCs w:val="22"/>
        </w:rPr>
        <w:t>GTEx</w:t>
      </w:r>
      <w:proofErr w:type="spellEnd"/>
      <w:r w:rsidRPr="003806F0">
        <w:rPr>
          <w:rFonts w:ascii="Times New Roman" w:hAnsi="Times New Roman" w:cs="Times New Roman"/>
          <w:b/>
          <w:color w:val="000000" w:themeColor="text1"/>
          <w:sz w:val="22"/>
          <w:szCs w:val="22"/>
        </w:rPr>
        <w:t xml:space="preserve"> database</w:t>
      </w:r>
    </w:p>
    <w:tbl>
      <w:tblPr>
        <w:tblW w:w="9900" w:type="dxa"/>
        <w:tblLook w:val="04A0" w:firstRow="1" w:lastRow="0" w:firstColumn="1" w:lastColumn="0" w:noHBand="0" w:noVBand="1"/>
      </w:tblPr>
      <w:tblGrid>
        <w:gridCol w:w="1350"/>
        <w:gridCol w:w="1170"/>
        <w:gridCol w:w="2520"/>
        <w:gridCol w:w="2790"/>
        <w:gridCol w:w="2070"/>
      </w:tblGrid>
      <w:tr w:rsidR="000D7C7A" w:rsidRPr="003806F0" w14:paraId="60475942" w14:textId="77777777" w:rsidTr="008C3EBD">
        <w:trPr>
          <w:trHeight w:val="165"/>
        </w:trPr>
        <w:tc>
          <w:tcPr>
            <w:tcW w:w="1350" w:type="dxa"/>
            <w:tcBorders>
              <w:top w:val="single" w:sz="8" w:space="0" w:color="auto"/>
              <w:left w:val="nil"/>
              <w:bottom w:val="single" w:sz="8" w:space="0" w:color="auto"/>
              <w:right w:val="nil"/>
            </w:tcBorders>
            <w:shd w:val="clear" w:color="auto" w:fill="auto"/>
            <w:noWrap/>
            <w:vAlign w:val="center"/>
            <w:hideMark/>
          </w:tcPr>
          <w:p w14:paraId="5922E673" w14:textId="77777777" w:rsidR="000D7C7A" w:rsidRPr="003806F0" w:rsidRDefault="000D7C7A" w:rsidP="00200B63">
            <w:pPr>
              <w:spacing w:after="0" w:line="240" w:lineRule="auto"/>
              <w:rPr>
                <w:rFonts w:ascii="Times New Roman" w:eastAsia="Times New Roman" w:hAnsi="Times New Roman" w:cs="Times New Roman"/>
                <w:b/>
                <w:bCs/>
                <w:color w:val="000000"/>
              </w:rPr>
            </w:pPr>
            <w:r w:rsidRPr="003806F0">
              <w:rPr>
                <w:rFonts w:ascii="Times New Roman" w:eastAsia="Times New Roman" w:hAnsi="Times New Roman" w:cs="Times New Roman"/>
                <w:b/>
                <w:bCs/>
                <w:color w:val="000000"/>
              </w:rPr>
              <w:t>Gene</w:t>
            </w:r>
          </w:p>
        </w:tc>
        <w:tc>
          <w:tcPr>
            <w:tcW w:w="1170" w:type="dxa"/>
            <w:tcBorders>
              <w:top w:val="single" w:sz="8" w:space="0" w:color="auto"/>
              <w:left w:val="nil"/>
              <w:bottom w:val="single" w:sz="8" w:space="0" w:color="auto"/>
              <w:right w:val="nil"/>
            </w:tcBorders>
            <w:shd w:val="clear" w:color="auto" w:fill="auto"/>
            <w:noWrap/>
            <w:vAlign w:val="center"/>
            <w:hideMark/>
          </w:tcPr>
          <w:p w14:paraId="2AEFB706" w14:textId="77777777" w:rsidR="000D7C7A" w:rsidRPr="003806F0" w:rsidRDefault="000D7C7A" w:rsidP="00200B63">
            <w:pPr>
              <w:spacing w:after="0" w:line="240" w:lineRule="auto"/>
              <w:rPr>
                <w:rFonts w:ascii="Times New Roman" w:eastAsia="Times New Roman" w:hAnsi="Times New Roman" w:cs="Times New Roman"/>
                <w:b/>
                <w:bCs/>
                <w:color w:val="000000"/>
              </w:rPr>
            </w:pPr>
            <w:r w:rsidRPr="003806F0">
              <w:rPr>
                <w:rFonts w:ascii="Times New Roman" w:eastAsia="Times New Roman" w:hAnsi="Times New Roman" w:cs="Times New Roman"/>
                <w:b/>
                <w:bCs/>
                <w:color w:val="000000"/>
              </w:rPr>
              <w:t>Locus</w:t>
            </w:r>
          </w:p>
        </w:tc>
        <w:tc>
          <w:tcPr>
            <w:tcW w:w="2520" w:type="dxa"/>
            <w:tcBorders>
              <w:top w:val="single" w:sz="8" w:space="0" w:color="auto"/>
              <w:left w:val="nil"/>
              <w:bottom w:val="single" w:sz="8" w:space="0" w:color="auto"/>
              <w:right w:val="nil"/>
            </w:tcBorders>
            <w:shd w:val="clear" w:color="auto" w:fill="auto"/>
            <w:noWrap/>
            <w:vAlign w:val="center"/>
            <w:hideMark/>
          </w:tcPr>
          <w:p w14:paraId="494D3493" w14:textId="77777777" w:rsidR="000D7C7A" w:rsidRPr="003806F0" w:rsidRDefault="000D7C7A" w:rsidP="00200B63">
            <w:pPr>
              <w:spacing w:after="0" w:line="240" w:lineRule="auto"/>
              <w:rPr>
                <w:rFonts w:ascii="Times New Roman" w:eastAsia="Times New Roman" w:hAnsi="Times New Roman" w:cs="Times New Roman"/>
                <w:b/>
                <w:bCs/>
                <w:color w:val="000000"/>
              </w:rPr>
            </w:pPr>
            <w:r w:rsidRPr="003806F0">
              <w:rPr>
                <w:rFonts w:ascii="Times New Roman" w:eastAsia="Times New Roman" w:hAnsi="Times New Roman" w:cs="Times New Roman"/>
                <w:b/>
                <w:bCs/>
                <w:color w:val="000000"/>
              </w:rPr>
              <w:t>Phenotype</w:t>
            </w:r>
          </w:p>
        </w:tc>
        <w:tc>
          <w:tcPr>
            <w:tcW w:w="2790" w:type="dxa"/>
            <w:tcBorders>
              <w:top w:val="single" w:sz="8" w:space="0" w:color="auto"/>
              <w:left w:val="nil"/>
              <w:bottom w:val="single" w:sz="8" w:space="0" w:color="auto"/>
              <w:right w:val="nil"/>
            </w:tcBorders>
            <w:shd w:val="clear" w:color="auto" w:fill="auto"/>
            <w:noWrap/>
            <w:vAlign w:val="center"/>
            <w:hideMark/>
          </w:tcPr>
          <w:p w14:paraId="31E6CB9D" w14:textId="77777777" w:rsidR="000D7C7A" w:rsidRPr="003806F0" w:rsidRDefault="000D7C7A" w:rsidP="00200B63">
            <w:pPr>
              <w:spacing w:after="0" w:line="240" w:lineRule="auto"/>
              <w:rPr>
                <w:rFonts w:ascii="Times New Roman" w:eastAsia="Times New Roman" w:hAnsi="Times New Roman" w:cs="Times New Roman"/>
                <w:b/>
                <w:bCs/>
                <w:color w:val="000000"/>
              </w:rPr>
            </w:pPr>
            <w:r w:rsidRPr="003806F0">
              <w:rPr>
                <w:rFonts w:ascii="Times New Roman" w:eastAsia="Times New Roman" w:hAnsi="Times New Roman" w:cs="Times New Roman"/>
                <w:b/>
                <w:bCs/>
                <w:color w:val="000000"/>
              </w:rPr>
              <w:t>Study Type</w:t>
            </w:r>
          </w:p>
        </w:tc>
        <w:tc>
          <w:tcPr>
            <w:tcW w:w="2070" w:type="dxa"/>
            <w:tcBorders>
              <w:top w:val="single" w:sz="8" w:space="0" w:color="auto"/>
              <w:left w:val="nil"/>
              <w:bottom w:val="single" w:sz="8" w:space="0" w:color="auto"/>
              <w:right w:val="nil"/>
            </w:tcBorders>
            <w:shd w:val="clear" w:color="auto" w:fill="auto"/>
            <w:noWrap/>
            <w:vAlign w:val="center"/>
            <w:hideMark/>
          </w:tcPr>
          <w:p w14:paraId="7E1E0233" w14:textId="77777777" w:rsidR="000D7C7A" w:rsidRPr="003806F0" w:rsidRDefault="000D7C7A" w:rsidP="00200B63">
            <w:pPr>
              <w:spacing w:after="0" w:line="240" w:lineRule="auto"/>
              <w:rPr>
                <w:rFonts w:ascii="Times New Roman" w:eastAsia="Times New Roman" w:hAnsi="Times New Roman" w:cs="Times New Roman"/>
                <w:b/>
                <w:bCs/>
                <w:color w:val="000000"/>
              </w:rPr>
            </w:pPr>
            <w:r w:rsidRPr="003806F0">
              <w:rPr>
                <w:rFonts w:ascii="Times New Roman" w:eastAsia="Times New Roman" w:hAnsi="Times New Roman" w:cs="Times New Roman"/>
                <w:b/>
                <w:bCs/>
                <w:color w:val="000000"/>
              </w:rPr>
              <w:t>Reference</w:t>
            </w:r>
          </w:p>
        </w:tc>
      </w:tr>
      <w:tr w:rsidR="000D7C7A" w:rsidRPr="003806F0" w14:paraId="4483BF42" w14:textId="77777777" w:rsidTr="008C3EBD">
        <w:trPr>
          <w:trHeight w:val="230"/>
        </w:trPr>
        <w:tc>
          <w:tcPr>
            <w:tcW w:w="1350" w:type="dxa"/>
            <w:tcBorders>
              <w:top w:val="single" w:sz="8" w:space="0" w:color="auto"/>
              <w:left w:val="nil"/>
              <w:bottom w:val="single" w:sz="4" w:space="0" w:color="AEAAAA" w:themeColor="background2" w:themeShade="BF"/>
              <w:right w:val="nil"/>
            </w:tcBorders>
            <w:shd w:val="clear" w:color="auto" w:fill="auto"/>
            <w:noWrap/>
            <w:vAlign w:val="center"/>
            <w:hideMark/>
          </w:tcPr>
          <w:p w14:paraId="2C382733"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ARHGAP29</w:t>
            </w:r>
          </w:p>
        </w:tc>
        <w:tc>
          <w:tcPr>
            <w:tcW w:w="1170" w:type="dxa"/>
            <w:tcBorders>
              <w:top w:val="single" w:sz="8" w:space="0" w:color="auto"/>
              <w:left w:val="nil"/>
              <w:bottom w:val="single" w:sz="4" w:space="0" w:color="AEAAAA" w:themeColor="background2" w:themeShade="BF"/>
              <w:right w:val="nil"/>
            </w:tcBorders>
            <w:shd w:val="clear" w:color="auto" w:fill="auto"/>
            <w:noWrap/>
            <w:vAlign w:val="center"/>
            <w:hideMark/>
          </w:tcPr>
          <w:p w14:paraId="01448A6D"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1p22.1</w:t>
            </w:r>
          </w:p>
        </w:tc>
        <w:tc>
          <w:tcPr>
            <w:tcW w:w="2520" w:type="dxa"/>
            <w:tcBorders>
              <w:top w:val="single" w:sz="8" w:space="0" w:color="auto"/>
              <w:left w:val="nil"/>
              <w:bottom w:val="single" w:sz="4" w:space="0" w:color="AEAAAA" w:themeColor="background2" w:themeShade="BF"/>
              <w:right w:val="nil"/>
            </w:tcBorders>
            <w:shd w:val="clear" w:color="auto" w:fill="auto"/>
            <w:noWrap/>
            <w:vAlign w:val="center"/>
            <w:hideMark/>
          </w:tcPr>
          <w:p w14:paraId="3D7F223B"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CL/P</w:t>
            </w:r>
          </w:p>
        </w:tc>
        <w:tc>
          <w:tcPr>
            <w:tcW w:w="2790" w:type="dxa"/>
            <w:tcBorders>
              <w:top w:val="single" w:sz="8" w:space="0" w:color="auto"/>
              <w:left w:val="nil"/>
              <w:bottom w:val="single" w:sz="4" w:space="0" w:color="AEAAAA" w:themeColor="background2" w:themeShade="BF"/>
              <w:right w:val="nil"/>
            </w:tcBorders>
            <w:shd w:val="clear" w:color="auto" w:fill="auto"/>
            <w:vAlign w:val="center"/>
            <w:hideMark/>
          </w:tcPr>
          <w:p w14:paraId="515118D6"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w:t>
            </w:r>
          </w:p>
        </w:tc>
        <w:tc>
          <w:tcPr>
            <w:tcW w:w="2070" w:type="dxa"/>
            <w:tcBorders>
              <w:top w:val="single" w:sz="8" w:space="0" w:color="auto"/>
              <w:left w:val="nil"/>
              <w:bottom w:val="single" w:sz="4" w:space="0" w:color="AEAAAA" w:themeColor="background2" w:themeShade="BF"/>
              <w:right w:val="nil"/>
            </w:tcBorders>
            <w:shd w:val="clear" w:color="auto" w:fill="auto"/>
            <w:noWrap/>
            <w:vAlign w:val="center"/>
            <w:hideMark/>
          </w:tcPr>
          <w:p w14:paraId="2F32A229"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{"citationItems":[{"id":"ITEM-1","itemData":{"DOI":"10.1038/ng.580","ISSN":"1546-1718 (Electronic)","PMID":"20436469","abstract":"Case-parent trios were used in a genome-wide association study of cleft lip with  and without cleft palate. SNPs near two genes not previously associated with cleft lip with and without cleft palate (MAFB, most significant SNP rs13041247, with odds ratio (OR) per minor allele = 0.704, 95% CI 0.635-0.778, P = 1.44 x 10(-11); and ABCA4, most significant SNP rs560426, with OR = 1.432, 95% CI 1.292-1.587, P = 5.01 x 10(-12)) and two previously identified regions (at chromosome 8q24 and IRF6) attained genome-wide significance. Stratifying trios into European and Asian ancestry groups revealed differences in statistical significance, although estimated effect sizes remained similar. Replication studies from several populations showed confirming evidence, with families of European ancestry giving stronger evidence for markers in 8q24, whereas Asian families showed stronger evidence for association with MAFB and ABCA4. Expression studies support a role for MAFB in palatal development.","author":[{"dropping-particle":"","family":"Beaty","given":"Terri H","non-dropping-particle":"","parse-names":false,"suffix":""},{"dropping-particle":"","family":"Murray","given":"Jeffrey C","non-dropping-particle":"","parse-names":false,"suffix":""},{"dropping-particle":"","family":"Marazita","given":"Mary L","non-dropping-particle":"","parse-names":false,"suffix":""},{"dropping-particle":"","family":"Munger","given":"Ronald G","non-dropping-particle":"","parse-names":false,"suffix":""},{"dropping-particle":"","family":"Ruczinski","given":"Ingo","non-dropping-particle":"","parse-names":false,"suffix":""},{"dropping-particle":"","family":"Hetmanski","given":"Jacqueline B","non-dropping-particle":"","parse-names":false,"suffix":""},{"dropping-particle":"","family":"Liang","given":"Kung Yee","non-dropping-particle":"","parse-names":false,"suffix":""},{"dropping-particle":"","family":"Wu","given":"Tao","non-dropping-particle":"","parse-names":false,"suffix":""},{"dropping-particle":"","family":"Murray","given":"Tanda","non-dropping-particle":"","parse-names":false,"suffix":""},{"dropping-particle":"","family":"Fallin","given":"M Daniele","non-dropping-particle":"","parse-names":false,"suffix":""},{"dropping-particle":"","family":"Redett","given":"Richard A","non-dropping-particle":"","parse-names":false,"suffix":""},{"dropping-particle":"","family":"Raymond","given":"Gerald","non-dropping-particle":"","parse-names":false,"suffix":""},{"dropping-particle":"","family":"Schwender","given":"Holger","non-dropping-particle":"","parse-names":false,"suffix":""},{"dropping-particle":"","family":"Jin","given":"Sheng-Chih","non-dropping-particle":"","parse-names":false,"suffix":""},{"dropping-particle":"","family":"Cooper","given":"Margaret E","non-dropping-particle":"","parse-names":false,"suffix":""},{"dropping-particle":"","family":"Dunnwald","given":"Martine","non-dropping-particle":"","parse-names":false,"suffix":""},{"dropping-particle":"","family":"Mansilla","given":"Maria A","non-dropping-particle":"","parse-names":false,"suffix":""},{"dropping-particle":"","family":"Leslie","given":"Elizabeth","non-dropping-particle":"","parse-names":false,"suffix":""},{"dropping-particle":"","family":"Bullard","given":"Stephen","non-dropping-particle":"","parse-names":false,"suffix":""},{"dropping-particle":"","family":"Lidral","given":"Andrew C","non-dropping-particle":"","parse-names":false,"suffix":""},{"dropping-particle":"","family":"Moreno","given":"Lina M","non-dropping-particle":"","parse-names":false,"suffix":""},{"dropping-particle":"","family":"Menezes","given":"Renato","non-dropping-particle":"","parse-names":false,"suffix":""},{"dropping-particle":"","family":"Vieira","given":"Alexandre R","non-dropping-particle":"","parse-names":false,"suffix":""},{"dropping-particle":"","family":"Petrin","given":"Aline","non-dropping-particle":"","parse-names":false,"suffix":""},{"dropping-particle":"","family":"Wilcox","given":"Allen J","non-dropping-particle":"","parse-names":false,"suffix":""},{"dropping-particle":"","family":"Lie","given":"Rolv T","non-dropping-particle":"","parse-names":false,"suffix":""},{"dropping-particle":"","family":"Jabs","given":"Ethylin W","non-dropping-particle":"","parse-names":false,"suffix":""},{"dropping-particle":"","family":"Wu-Chou","given":"Yah Huei","non-dropping-particle":"","parse-names":false,"suffix":""},{"dropping-particle":"","family":"Chen","given":"Philip K","non-dropping-particle":"","parse-names":false,"suffix":""},{"dropping-particle":"","family":"Wang","given":"Hong","non-dropping-particle":"","parse-names":false,"suffix":""},{"dropping-particle":"","family":"Ye","given":"Xiaoqian","non-dropping-particle":"","parse-names":false,"suffix":""},{"dropping-particle":"","family":"Huang","given":"Shangzhi","non-dropping-particle":"","parse-names":false,"suffix":""},{"dropping-particle":"","family":"Yeow","given":"Vincent","non-dropping-particle":"","parse-names":false,"suffix":""},{"dropping-particle":"","family":"Chong","given":"Samuel S","non-dropping-particle":"","parse-names":false,"suffix":""},{"dropping-particle":"","family":"Jee","given":"Sun Ha","non-dropping-particle":"","parse-names":false,"suffix":""},{"dropping-particle":"","family":"Shi","given":"Bing","non-dropping-particle":"","parse-names":false,"suffix":""},{"dropping-particle":"","family":"Christensen","given":"Kaare","non-dropping-particle":"","parse-names":false,"suffix":""},{"dropping-particle":"","family":"Melbye","given":"Mads","non-dropping-particle":"","parse-names":false,"suffix":""},{"dropping-particle":"","family":"Doheny","given":"Kimberly F","non-dropping-particle":"","parse-names":false,"suffix":""},{"dropping-particle":"","family":"Pugh","given":"Elizabeth W","non-dropping-particle":"","parse-names":false,"suffix":""},{"dropping-particle":"","family":"Ling","given":"Hua","non-dropping-particle":"","parse-names":false,"suffix":""},{"dropping-particle":"","family":"Castilla","given":"Eduardo E","non-dropping-particle":"","parse-names":false,"suffix":""},{"dropping-particle":"","family":"Czeizel","given":"Andrew E","non-dropping-particle":"","parse-names":false,"suffix":""},{"dropping-particle":"","family":"Ma","given":"Lian","non-dropping-particle":"","parse-names":false,"suffix":""},{"dropping-particle":"","family":"Field","given":"L Leigh","non-dropping-particle":"","parse-names":false,"suffix":""},{"dropping-particle":"","family":"Brody","given":"Lawrence","non-dropping-particle":"","parse-names":false,"suffix":""},{"dropping-particle":"","family":"Pangilinan","given":"Faith","non-dropping-particle":"","parse-names":false,"suffix":""},{"dropping-particle":"","family":"Mills","given":"James L","non-dropping-particle":"","parse-names":false,"suffix":""},{"dropping-particle":"","family":"Molloy","given":"Anne M","non-dropping-particle":"","parse-names":false,"suffix":""},{"dropping-particle":"","family":"Kirke","given":"Peadar N","non-dropping-particle":"","parse-names":false,"suffix":""},{"dropping-particle":"","family":"Scott","given":"John M","non-dropping-particle":"","parse-names":false,"suffix":""},{"dropping-particle":"","family":"Arcos-Burgos","given":"Mauricio","non-dropping-particle":"","parse-names":false,"suffix":""},{"dropping-particle":"","family":"Scott","given":"Alan F","non-dropping-particle":"","parse-names":false,"suffix":""}],"container-title":"Nature genetics","id":"ITEM-1","issue":"6","issued":{"date-parts":[["2010","6"]]},"language":"eng","page":"525-529","publisher-place":"United States","title":"A genome-wide association study of cleft lip with and without cleft palate identifies risk variants near MAFB and ABCA4.","type":"article-journal","volume":"42"},"uris":["http://www.mendeley.com/documents/?uuid=cec48c4a-10b9-45c8-8c56-e2045a8edcdd"]},{"id":"ITEM-2","itemData":{"DOI":"10.1093/hmg/ddw104","ISSN":"1460-2083 (Electronic)","PMID":"27033726","abstract":"Orofacial clefts (OFCs), which include non-syndromic cleft lip with or without cleft palate (CL/P), are among the most common birth defects in humans, affecting approximately 1 in 700 newborns. CL/P is phenotypically heterogeneous and has a complex etiology caused by genetic and environmental factors. Previous genome-wide association studies (GWASs) have identified at least 15 risk loci for CL/P. As these loci do not account for all of the genetic variance of CL/P, we hypothesized the existence of additional risk loci. We conducted a multiethnic GWAS in 6480 participants (823 unrelated cases, 1700 unrelated controls and 1319 case-parent trios) with European, Asian, African and Central and South American ancestry. Our GWAS revealed novel associations on 2p24 near FAM49A, a gene of unknown function (P = 4.22 x 10(-8)), and 19q13 near RHPN2, a gene involved in organizing the actin cytoskeleton (P = 4.17 x 10(-8)). Other regions reaching genome-wide significance were 1p36 (PAX7), 1p22 (ARHGAP29), 1q32 (IRF6), 8q24 and 17p13 (NTN1), all reported in previous GWASs. Stratification by ancestry group revealed a novel association with a region on 17q23 (P = 2.92 x 10(-8)) among individuals with European ancestry. This region included several promising candidates including TANC2, an oncogene required for development, and DCAF7, a scaffolding protein required for craniofacial development. In the Central and South American ancestry group, significant associations with loci previously identified in Asian or European ancestry groups reflected their admixed ancestry. In summary, we have identified novel CL/P risk loci and suggest new genes involved in craniofacial development, confirming the highly heterogeneous etiology of OFCs.","author":[{"dropping-particle":"","family":"Leslie","given":"Elizabeth J","non-dropping-particle":"","parse-names":false,"suffix":""},{"dropping-particle":"","family":"Carlson","given":"Jenna C","non-dropping-particle":"","parse-names":false,"suffix":""},{"dropping-particle":"","family":"Shaffer","given":"John R","non-dropping-particle":"","parse-names":false,"suffix":""},{"dropping-particle":"","family":"Feingold","given":"Eleanor","non-dropping-particle":"","parse-names":false,"suffix":""},{"dropping-particle":"","family":"Wehby","given":"George","non-dropping-particle":"","parse-names":false,"suffix":""},{"dropping-particle":"","family":"Laurie","given":"Cecelia A","non-dropping-particle":"","parse-names":false,"suffix":""},{"dropping-particle":"","family":"Jain","given":"Deepti","non-dropping-particle":"","parse-names":false,"suffix":""},{"dropping-particle":"","family":"Laurie","given":"Cathy C","non-dropping-particle":"","parse-names":false,"suffix":""},{"dropping-particle":"","family":"Doheny","given":"Kimberly F","non-dropping-particle":"","parse-names":false,"suffix":""},{"dropping-particle":"","family":"McHenry","given":"Toby","non-dropping-particle":"","parse-names":false,"suffix":""},{"dropping-particle":"","family":"Resick","given":"Judith","non-dropping-particle":"","parse-names":false,"suffix":""},{"dropping-particle":"","family":"Sanchez","given":"Carla","non-dropping-particle":"","parse-names":false,"suffix":""},{"dropping-particle":"","family":"Jacobs","given":"Jennifer","non-dropping-particle":"","parse-names":false,"suffix":""},{"dropping-particle":"","family":"Emanuele","given":"Beth","non-dropping-particle":"","parse-names":false,"suffix":""},{"dropping-particle":"","family":"Vieira","given":"Alexandre R","non-dropping-particle":"","parse-names":false,"suffix":""},{"dropping-particle":"","family":"Neiswanger","given":"Katherine","non-dropping-particle":"","parse-names":false,"suffix":""},{"dropping-particle":"","family":"Lidral","given":"Andrew C","non-dropping-particle":"","parse-names":false,"suffix":""},{"dropping-particle":"","family":"Valencia-Ramirez","given":"Luz Consuelo","non-dropping-particle":"","parse-names":false,"suffix":""},{"dropping-particle":"","family":"Lopez-Palacio","given":"Ana Maria","non-dropping-particle":"","parse-names":false,"suffix":""},{"dropping-particle":"","family":"Valencia","given":"Dora Rivera","non-dropping-particle":"","parse-names":false,"suffix":""},{"dropping-particle":"","family":"Arcos-Burgos","given":"Mauricio","non-dropping-particle":"","parse-names":false,"suffix":""},{"dropping-particle":"","family":"Czeizel","given":"Andrew E","non-dropping-particle":"","parse-names":false,"suffix":""},{"dropping-particle":"","family":"Field","given":"L Leigh","non-dropping-particle":"","parse-names":false,"suffix":""},{"dropping-particle":"","family":"Padilla","given":"Carmencita D","non-dropping-particle":"","parse-names":false,"suffix":""},{"dropping-particle":"","family":"Cutiongco-de la Paz","given":"Eva Maria C","non-dropping-particle":"","parse-names":false,"suffix":""},{"dropping-particle":"","family":"Deleyiannis","given":"Frederic","non-dropping-particle":"","parse-names":false,"suffix":""},{"dropping-particle":"","family":"Christensen","given":"Kaare","non-dropping-particle":"","parse-names":false,"suffix":""},{"dropping-particle":"","family":"Munger","given":"Ronald G","non-dropping-particle":"","parse-names":false,"suffix":""},{"dropping-particle":"","family":"Lie","given":"Rolv T","non-dropping-particle":"","parse-names":false,"suffix":""},{"dropping-particle":"","family":"Wilcox","given":"Allen","non-dropping-particle":"","parse-names":false,"suffix":""},{"dropping-particle":"","family":"Romitti","given":"Paul A","non-dropping-particle":"","parse-names":false,"suffix":""},{"dropping-particle":"","family":"Castilla","given":"Eduardo E","non-dropping-particle":"","parse-names":false,"suffix":""},{"dropping-particle":"","family":"Mereb","given":"Juan C","non-dropping-particle":"","parse-names":false,"suffix":""},{"dropping-particle":"","family":"Poletta","given":"Fernando A","non-dropping-particle":"","parse-names":false,"suffix":""},{"dropping-particle":"","family":"Orioli","given":"Ieda M","non-dropping-particle":"","parse-names":false,"suffix":""},{"dropping-particle":"","family":"Carvalho","given":"Flavia M","non-dropping-particle":"","parse-names":false,"suffix":""},{"dropping-particle":"","family":"Hecht","given":"Jacqueline T","non-dropping-particle":"","parse-names":false,"suffix":""},{"dropping-particle":"","family":"Blanton","given":"Susan H","non-dropping-particle":"","parse-names":false,"suffix":""},{"dropping-particle":"","family":"Buxo","given":"Carmen J","non-dropping-particle":"","parse-names":false,"suffix":""},{"dropping-particle":"","family":"Butali","given":"Azeez","non-dropping-particle":"","parse-names":false,"suffix":""},{"dropping-particle":"","family":"Mossey","given":"Peter A","non-dropping-particle":"","parse-names":false,"suffix":""},{"dropping-particle":"","family":"Adeyemo","given":"Wasiu L","non-dropping-particle":"","parse-names":false,"suffix":""},{"dropping-particle":"","family":"James","given":"Olutayo","non-dropping-particle":"","parse-names":false,"suffix":""},{"dropping-particle":"","family":"Braimah","given":"Ramat O","non-dropping-particle":"","parse-names":false,"suffix":""},{"dropping-particle":"","family":"Aregbesola","given":"Babatunde S","non-dropping-particle":"","parse-names":false,"suffix":""},{"dropping-particle":"","family":"Eshete","given":"Mekonen A","non-dropping-particle":"","parse-names":false,"suffix":""},{"dropping-particle":"","family":"Abate","given":"Fikre","non-dropping-particle":"","parse-names":false,"suffix":""},{"dropping-particle":"","family":"Koruyucu","given":"Mine","non-dropping-particle":"","parse-names":false,"suffix":""},{"dropping-particle":"","family":"Seymen","given":"Figen","non-dropping-particle":"","parse-names":false,"suffix":""},{"dropping-particle":"","family":"Ma","given":"Lian","non-dropping-particle":"","parse-names":false,"suffix":""},{"dropping-particle":"","family":"Salamanca","given":"Javier Enriquez","non-dropping-particle":"de","parse-names":false,"suffix":""},{"dropping-particle":"","family":"Weinberg","given":"Seth M","non-dropping-particle":"","parse-names":false,"suffix":""},{"dropping-particle":"","family":"Moreno","given":"Lina","non-dropping-particle":"","parse-names":false,"suffix":""},{"dropping-particle":"","family":"Murray","given":"Jeffrey C","non-dropping-particle":"","parse-names":false,"suffix":""},{"dropping-particle":"","family":"Marazita","given":"Mary L","non-dropping-particle":"","parse-names":false,"suffix":""}],"container-title":"Human molecular genetics","id":"ITEM-2","issue":"13","issued":{"date-parts":[["2016","7"]]},"language":"eng","page":"2862-2872","publisher-place":"England","title":"A multi-ethnic genome-wide association study identifies novel loci for non-syndromic cleft lip with or without cleft palate on 2p24.2, 17q23 and 19q13.","type":"article-journal","volume":"25"},"uris":["http://www.mendeley.com/documents/?uuid=75c041bb-f3c2-4250-8322-b184f117387e"]},{"id":"ITEM-3","itemData":{"DOI":"10.1007/s00439-016-1754-7","ISSN":"1432-1203 (Electronic)","PMID":"28054174","abstract":"Nonsyndromic orofacial clefts (OFCs) are a heterogeneous group of common craniofacial birth defects with complex etiologies that include genetic and environmental risk factors. OFCs are commonly categorized as cleft lip with or without cleft palate (CL/P) and cleft palate alone (CP), which have historically been analyzed as distinct entities. Genes for both CL/P and CP have been identified via multiple genome-wide linkage and association studies (GWAS); however, altogether, known variants account for a minority of the estimated heritability in risk to these craniofacial birth defects. We performed genome-wide meta-analyses of CL/P, CP, and all OFCs across two large, multiethnic studies. We then performed population-specific meta-analyses in sub-samples of Asian and European ancestry. In addition to observing associations with known variants, we identified a novel genome-wide significant association between SNPs located in an intronic TP63 enhancer and CL/P (p = 1.16 x 10(-8)). Several novel loci with compelling candidate genes approached genome-wide significance on 4q21.1 (SHROOM3), 12q13.13 (KRT18), and 8p21 (NRG1). In the analysis of all OFCs combined, SNPs near FOXE1 reached genome-wide significance (p = 1.33 x 10(-9)). Our results support the highly heterogeneous nature of OFCs and illustrate the utility of meta-analysis for discovering new genetic risk factors.","author":[{"dropping-particle":"","family":"Leslie","given":"Elizabeth J","non-dropping-particle":"","parse-names":false,"suffix":""},{"dropping-particle":"","family":"Carlson","given":"Jenna C","non-dropping-particle":"","parse-names":false,"suffix":""},{"dropping-particle":"","family":"Shaffer","given":"John R","non-dropping-particle":"","parse-names":false,"suffix":""},{"dropping-particle":"","family":"Butali","given":"Azeez","non-dropping-particle":"","parse-names":false,"suffix":""},{"dropping-particle":"","family":"Buxo","given":"Carmen J","non-dropping-particle":"","parse-names":false,"suffix":""},{"dropping-particle":"","family":"Castilla","given":"Eduardo E","non-dropping-particle":"","parse-names":false,"suffix":""},{"dropping-particle":"","family":"Christensen","given":"Kaare","non-dropping-particle":"","parse-names":false,"suffix":""},{"dropping-particle":"","family":"Deleyiannis","given":"Fred W B","non-dropping-particle":"","parse-names":false,"suffix":""},{"dropping-particle":"","family":"Leigh Field","given":"L","non-dropping-particle":"","parse-names":false,"suffix":""},{"dropping-particle":"","family":"Hecht","given":"Jacqueline T","non-dropping-particle":"","parse-names":false,"suffix":""},{"dropping-particle":"","family":"Moreno","given":"Lina","non-dropping-particle":"","parse-names":false,"suffix":""},{"dropping-particle":"","family":"Orioli","given":"Ieda M","non-dropping-particle":"","parse-names":false,"suffix":""},{"dropping-particle":"","family":"Padilla","given":"Carmencita","non-dropping-particle":"","parse-names":false,"suffix":""},{"dropping-particle":"","family":"Vieira","given":"Alexandre R","non-dropping-particle":"","parse-names":false,"suffix":""},{"dropping-particle":"","family":"Wehby","given":"George L","non-dropping-particle":"","parse-names":false,"suffix":""},{"dropping-particle":"","family":"Feingold","given":"Eleanor","non-dropping-particle":"","parse-names":false,"suffix":""},{"dropping-particle":"","family":"Weinberg","given":"Seth M","non-dropping-particle":"","parse-names":false,"suffix":""},{"dropping-particle":"","family":"Murray","given":"Jeffrey C","non-dropping-particle":"","parse-names":false,"suffix":""},{"dropping-particle":"","family":"Beaty","given":"Terri H","non-dropping-particle":"","parse-names":false,"suffix":""},{"dropping-particle":"","family":"Marazita","given":"Mary L","non-dropping-particle":"","parse-names":false,"suffix":""}],"container-title":"Human genetics","id":"ITEM-3","issue":"3","issued":{"date-parts":[["2017","3"]]},"language":"eng","page":"275-286","publisher-place":"Germany","title":"Genome-wide meta-analyses of nonsyndromic orofacial clefts identify novel associations between FOXE1 and all orofacial clefts, and TP63 and cleft lip with or without cleft palate.","type":"article-journal","volume":"136"},"uris":["http://www.mendeley.com/documents/?uuid=923b3559-bba5-41ee-999c-496079da8f80"]}],"mendeley":{"formattedCitation":"[15, 17, 19]","plainTextFormattedCitation":"[15, 17, 19]","previouslyFormattedCitation":"(Terri H Beaty et al., 2010; Leslie, Carlson, Shaffer, Butali, et al., 2017; Leslie, Carlson, et al., 2016)"},"properties":{"noteIndex":0},"schema":"https://github.com/citation-style-language/schema/raw/master/csl-citation.json"}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[15, 17, 19]</w:t>
            </w:r>
            <w:r w:rsidRPr="003806F0">
              <w:rPr>
                <w:rFonts w:ascii="Times New Roman" w:eastAsia="Times New Roman" w:hAnsi="Times New Roman" w:cs="Times New Roman"/>
                <w:color w:val="000000"/>
              </w:rPr>
              <w:fldChar w:fldCharType="end"/>
            </w:r>
          </w:p>
        </w:tc>
      </w:tr>
      <w:tr w:rsidR="000D7C7A" w:rsidRPr="003806F0" w14:paraId="6EE8BE16" w14:textId="77777777" w:rsidTr="008C3EBD">
        <w:trPr>
          <w:trHeight w:val="944"/>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D4D21F1"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GRHL3</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631BE1A8"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1p36.11</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3FACD255"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CP</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640DDAB9"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 GWAS replication</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28CCEDE"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{"citationItems":[{"id":"ITEM-1","itemData":{"DOI":"10.1016/j.ajhg.2016.02.014","ISSN":"1537-6605 (Electronic)","PMID":"27018472","abstract":"Cleft palate (CP) is a common birth defect occurring in 1 in 2,500 live births. Approximately half of infants with CP have a syndromic form, exhibiting other physical and cognitive disabilities. The other half have nonsyndromic CP, and to date, few genes associated with risk for nonsyndromic CP have been characterized. To identify such risk factors, we performed a genome-wide association study of this disorder. We discovered a genome-wide significant association with a missense variant in GRHL3 (p.Thr454Met [c.1361C&gt;T]; rs41268753; p = 4.08 x 10(-9)) and replicated the result in an independent sample of case and control subjects. In both the discovery and replication samples, rs41268753 conferred increased risk for CP (OR = 8.3, 95% CI 4.1-16.8; OR = 2.16, 95% CI 1.43-3.27, respectively). In luciferase transactivation assays, p.Thr454Met had about one-third of the activity of wild-type GRHL3, and in zebrafish embryos, perturbed periderm development. We conclude that this mutation is an etiologic variant for nonsyndromic CP and is one of few functional variants identified to date for nonsyndromic orofacial clefting. This finding advances our understanding of the genetic basis of craniofacial development and might ultimately lead to improvements in recurrence risk prediction, treatment, and prognosis.","author":[{"dropping-particle":"","family":"Leslie","given":"Elizabeth J","non-dropping-particle":"","parse-names":false,"suffix":""},{"dropping-particle":"","family":"Liu","given":"Huan","non-dropping-particle":"","parse-names":false,"suffix":""},{"dropping-particle":"","family":"Carlson","given":"Jenna C","non-dropping-particle":"","parse-names":false,"suffix":""},{"dropping-particle":"","family":"Shaffer","given":"John R","non-dropping-particle":"","parse-names":false,"suffix":""},{"dropping-particle":"","family":"Feingold","given":"Eleanor","non-dropping-particle":"","parse-names":false,"suffix":""},{"dropping-particle":"","family":"Wehby","given":"George","non-dropping-particle":"","parse-names":false,"suffix":""},{"dropping-particle":"","family":"Laurie","given":"Cecelia A","non-dropping-particle":"","parse-names":false,"suffix":""},{"dropping-particle":"","family":"Jain","given":"Deepti","non-dropping-particle":"","parse-names":false,"suffix":""},{"dropping-particle":"","family":"Laurie","given":"Cathy C","non-dropping-particle":"","parse-names":false,"suffix":""},{"dropping-particle":"","family":"Doheny","given":"Kimberly F","non-dropping-particle":"","parse-names":false,"suffix":""},{"dropping-particle":"","family":"McHenry","given":"Toby","non-dropping-particle":"","parse-names":false,"suffix":""},{"dropping-particle":"","family":"Resick","given":"Judith","non-dropping-particle":"","parse-names":false,"suffix":""},{"dropping-particle":"","family":"Sanchez","given":"Carla","non-dropping-particle":"","parse-names":false,"suffix":""},{"dropping-particle":"","family":"Jacobs","given":"Jennifer","non-dropping-particle":"","parse-names":false,"suffix":""},{"dropping-particle":"","family":"Emanuele","given":"Beth","non-dropping-particle":"","parse-names":false,"suffix":""},{"dropping-particle":"","family":"Vieira","given":"Alexandre R","non-dropping-particle":"","parse-names":false,"suffix":""},{"dropping-particle":"","family":"Neiswanger","given":"Katherine","non-dropping-particle":"","parse-names":false,"suffix":""},{"dropping-particle":"","family":"Standley","given":"Jennifer","non-dropping-particle":"","parse-names":false,"suffix":""},{"dropping-particle":"","family":"Czeizel","given":"Andrew E","non-dropping-particle":"","parse-names":false,"suffix":""},{"dropping-particle":"","family":"Deleyiannis","given":"Frederic","non-dropping-particle":"","parse-names":false,"suffix":""},{"dropping-particle":"","family":"Christensen","given":"Kaare","non-dropping-particle":"","parse-names":false,"suffix":""},{"dropping-particle":"","family":"Munger","given":"Ronald G","non-dropping-particle":"","parse-names":false,"suffix":""},{"dropping-particle":"","family":"Lie","given":"Rolv T","non-dropping-particle":"","parse-names":false,"suffix":""},{"dropping-particle":"","family":"Wilcox","given":"Allen","non-dropping-particle":"","parse-names":false,"suffix":""},{"dropping-particle":"","family":"Romitti","given":"Paul A","non-dropping-particle":"","parse-names":false,"suffix":""},{"dropping-particle":"","family":"Field","given":"L Leigh","non-dropping-particle":"","parse-names":false,"suffix":""},{"dropping-particle":"","family":"Padilla","given":"Carmencita D","non-dropping-particle":"","parse-names":false,"suffix":""},{"dropping-particle":"","family":"Cutiongco-de la Paz","given":"Eva Maria C","non-dropping-particle":"","parse-names":false,"suffix":""},{"dropping-particle":"","family":"Lidral","given":"Andrew C","non-dropping-particle":"","parse-names":false,"suffix":""},{"dropping-particle":"","family":"Valencia-Ramirez","given":"Luz Consuelo","non-dropping-particle":"","parse-names":false,"suffix":""},{"dropping-particle":"","family":"Lopez-Palacio","given":"Ana Maria","non-dropping-particle":"","parse-names":false,"suffix":""},{"dropping-particle":"","family":"Valencia","given":"Dora Rivera","non-dropping-particle":"","parse-names":false,"suffix":""},{"dropping-particle":"","family":"Arcos-Burgos","given":"Mauricio","non-dropping-particle":"","parse-names":false,"suffix":""},{"dropping-particle":"","family":"Castilla","given":"Eduardo E","non-dropping-particle":"","parse-names":false,"suffix":""},{"dropping-particle":"","family":"Mereb","given":"Juan C","non-dropping-particle":"","parse-names":false,"suffix":""},{"dropping-particle":"","family":"Poletta","given":"Fernando A","non-dropping-particle":"","parse-names":false,"suffix":""},{"dropping-particle":"","family":"Orioli","given":"Ieda M","non-dropping-particle":"","parse-names":false,"suffix":""},{"dropping-particle":"","family":"Carvalho","given":"Flavia M","non-dropping-particle":"","parse-names":false,"suffix":""},{"dropping-particle":"","family":"Hecht","given":"Jacqueline T","non-dropping-particle":"","parse-names":false,"suffix":""},{"dropping-particle":"","family":"Blanton","given":"Susan H","non-dropping-particle":"","parse-names":false,"suffix":""},{"dropping-particle":"","family":"Buxo","given":"Carmen J","non-dropping-particle":"","parse-names":false,"suffix":""},{"dropping-particle":"","family":"Butali","given":"Azeez","non-dropping-particle":"","parse-names":false,"suffix":""},{"dropping-particle":"","family":"Mossey","given":"Peter A","non-dropping-particle":"","parse-names":false,"suffix":""},{"dropping-particle":"","family":"Adeyemo","given":"Wasiu L","non-dropping-particle":"","parse-names":false,"suffix":""},{"dropping-particle":"","family":"James","given":"Olutayo","non-dropping-particle":"","parse-names":false,"suffix":""},{"dropping-particle":"","family":"Braimah","given":"Ramat O","non-dropping-particle":"","parse-names":false,"suffix":""},{"dropping-particle":"","family":"Aregbesola","given":"Babatunde S","non-dropping-particle":"","parse-names":false,"suffix":""},{"dropping-particle":"","family":"Eshete","given":"Mekonen A","non-dropping-particle":"","parse-names":false,"suffix":""},{"dropping-particle":"","family":"Deribew","given":"Milliard","non-dropping-particle":"","parse-names":false,"suffix":""},{"dropping-particle":"","family":"Koruyucu","given":"Mine","non-dropping-particle":"","parse-names":false,"suffix":""},{"dropping-particle":"","family":"Seymen","given":"Figen","non-dropping-particle":"","parse-names":false,"suffix":""},{"dropping-particle":"","family":"Ma","given":"Lian","non-dropping-particle":"","parse-names":false,"suffix":""},{"dropping-particle":"","family":"Salamanca","given":"Javier Enriquez","non-dropping-particle":"de","parse-names":false,"suffix":""},{"dropping-particle":"","family":"Weinberg","given":"Seth M","non-dropping-particle":"","parse-names":false,"suffix":""},{"dropping-particle":"","family":"Moreno","given":"Lina","non-dropping-particle":"","parse-names":false,"suffix":""},{"dropping-particle":"","family":"Cornell","given":"Robert A","non-dropping-particle":"","parse-names":false,"suffix":""},{"dropping-particle":"","family":"Murray","given":"Jeffrey C","non-dropping-particle":"","parse-names":false,"suffix":""},{"dropping-particle":"","family":"Marazita","given":"Mary L","non-dropping-particle":"","parse-names":false,"suffix":""}],"container-title":"American journal of human genetics","id":"ITEM-1","issue":"4","issued":{"date-parts":[["2016","4"]]},"language":"eng","page":"744-754","publisher-place":"United States","title":"A Genome-wide Association Study of Nonsyndromic Cleft Palate Identifies an Etiologic Missense Variant in GRHL3.","type":"article-journal","volume":"98"},"uris":["http://www.mendeley.com/documents/?uuid=3ea4c1d8-8964-485c-9f59-bcad88b70c54"]},{"id":"ITEM-2","itemData":{"DOI":"10.1038/ng.506","ISSN":"1546-1718 (Electronic)","PMID":"20023658","abstract":"We conducted a genome-wide association study for nonsyndromic cleft lip with or without cleft palate (NSCL/P) in 401 affected individuals and 1,323 controls, with replication in an independent sample of 793 NSCL/P triads. We report two new loci associated with NSCL/P at 17q22 (rs227731, combined P = 1.07 x 10(-8), relative risk in homozygotes = 1.84, 95% CI 1.34-2.53) and 10q25.3 (rs7078160, combined P = 1.92 x 10(-8), relative risk in homozygotes = 2.17, 95% CI 1.32-3.56).","author":[{"dropping-particle":"","family":"Mangold","given":"Elisabeth","non-dropping-particle":"","parse-names":false,"suffix":""},{"dropping-particle":"","family":"Ludwig","given":"Kerstin U","non-dropping-particle":"","parse-names":false,"suffix":""},{"dropping-particle":"","family":"Birnbaum","given":"Stefanie","non-dropping-particle":"","parse-names":false,"suffix":""},{"dropping-particle":"","family":"Baluardo","given":"Carlotta","non-dropping-particle":"","parse-names":false,"suffix":""},{"dropping-particle":"","family":"Ferrian","given":"Melissa","non-dropping-particle":"","parse-names":false,"suffix":""},{"dropping-particle":"","family":"Herms","given":"Stefan","non-dropping-particle":"","parse-names":false,"suffix":""},{"dropping-particle":"","family":"Reutter","given":"Heiko","non-dropping-particle":"","parse-names":false,"suffix":""},{"dropping-particle":"","family":"Assis","given":"Nilma Almeida","non-dropping-particle":"de","parse-names":false,"suffix":""},{"dropping-particle":"Al","family":"Chawa","given":"Taofik","non-dropping-particle":"","parse-names":false,"suffix":""},{"dropping-particle":"","family":"Mattheisen","given":"Manuel","non-dropping-particle":"","parse-names":false,"suffix":""},{"dropping-particle":"","family":"Steffens","given":"Michael","non-dropping-particle":"","parse-names":false,"suffix":""},{"dropping-particle":"","family":"Barth","given":"Sandra","non-dropping-particle":"","parse-names":false,"suffix":""},{"dropping-particle":"","family":"Kluck","given":"Nadine","non-dropping-particle":"","parse-names":false,"suffix":""},{"dropping-particle":"","family":"Paul","given":"Anna","non-dropping-particle":"","parse-names":false,"suffix":""},{"dropping-particle":"","family":"Becker","given":"Jessica","non-dropping-particle":"","parse-names":false,"suffix":""},{"dropping-particle":"","family":"Lauster","given":"Carola","non-dropping-particle":"","parse-names":false,"suffix":""},{"dropping-particle":"","family":"Schmidt","given":"Gul","non-dropping-particle":"","parse-names":false,"suffix":""},{"dropping-particle":"","family":"Braumann","given":"Bert","non-dropping-particle":"","parse-names":false,"suffix":""},{"dropping-particle":"","family":"Scheer","given":"Martin","non-dropping-particle":"","parse-names":false,"suffix":""},{"dropping-particle":"","family":"Reich","given":"Rudolf H","non-dropping-particle":"","parse-names":false,"suffix":""},{"dropping-particle":"","family":"Hemprich","given":"Alexander","non-dropping-particle":"","parse-names":false,"suffix":""},{"dropping-particle":"","family":"Potzsch","given":"Simone","non-dropping-particle":"","parse-names":false,"suffix":""},{"dropping-particle":"","family":"Blaumeiser","given":"Bettina","non-dropping-particle":"","parse-names":false,"suffix":""},{"dropping-particle":"","family":"Moebus","given":"Susanne","non-dropping-particle":"","parse-names":false,"suffix":""},{"dropping-particle":"","family":"Krawczak","given":"Michael","non-dropping-particle":"","parse-names":false,"suffix":""},{"dropping-particle":"","family":"Schreiber","given":"Stefan","non-dropping-particle":"","parse-names":false,"suffix":""},{"dropping-particle":"","family":"Meitinger","given":"Thomas","non-dropping-particle":"","parse-names":false,"suffix":""},{"dropping-particle":"","family":"Wichmann","given":"Hans-Erich","non-dropping-particle":"","parse-names":false,"suffix":""},{"dropping-particle":"","family":"Steegers-Theunissen","given":"Regine P","non-dropping-particle":"","parse-names":false,"suffix":""},{"dropping-particle":"","family":"Kramer","given":"Franz-Josef","non-dropping-particle":"","parse-names":false,"suffix":""},{"dropping-particle":"","family":"Cichon","given":"Sven","non-dropping-particle":"","parse-names":false,"suffix":""},{"dropping-particle":"","family":"Propping","given":"Peter","non-dropping-particle":"","parse-names":false,"suffix":""},{"dropping-particle":"","family":"Wienker","given":"Thomas F","non-dropping-particle":"","parse-names":false,"suffix":""},{"dropping-particle":"","family":"Knapp","given":"Michael","non-dropping-particle":"","parse-names":false,"suffix":""},{"dropping-particle":"","family":"Rubini","given":"Michele","non-dropping-particle":"","parse-names":false,"suffix":""},{"dropping-particle":"","family":"Mossey","given":"Peter A","non-dropping-particle":"","parse-names":false,"suffix":""},{"dropping-particle":"","family":"Hoffmann","given":"Per","non-dropping-particle":"","parse-names":false,"suffix":""},{"dropping-particle":"","family":"Nothen","given":"Markus M","non-dropping-particle":"","parse-names":false,"suffix":""}],"container-title":"Nature genetics","id":"ITEM-2","issue":"1","issued":{"date-parts":[["2010","1"]]},"language":"eng","page":"24-26","publisher-place":"United States","title":"Genome-wide association study identifies two susceptibility loci for nonsyndromic cleft lip with or without cleft palate.","type":"article-journal","volume":"42"},"uris":["http://www.mendeley.com/documents/?uuid=40296d57-0ff1-487f-95c1-0d80a65b5cd4"]}],"mendeley":{"formattedCitation":"[14, 18]","plainTextFormattedCitation":"[14, 18]","previouslyFormattedCitation":"(Leslie, Liu, et al., 2016; Mangold et al., 2010)"},"properties":{"noteIndex":0},"schema":"https://github.com/citation-style-language/schema/raw/master/csl-citation.json"}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[14, 18]</w:t>
            </w:r>
            <w:r w:rsidRPr="003806F0">
              <w:rPr>
                <w:rFonts w:ascii="Times New Roman" w:eastAsia="Times New Roman" w:hAnsi="Times New Roman" w:cs="Times New Roman"/>
                <w:color w:val="000000"/>
              </w:rPr>
              <w:fldChar w:fldCharType="end"/>
            </w:r>
          </w:p>
        </w:tc>
      </w:tr>
      <w:tr w:rsidR="000D7C7A" w:rsidRPr="003806F0" w14:paraId="581FF62B"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71D14EF9"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IRF6</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5CF967B"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1q32.2</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7CC8F14"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CL/P</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4D99B40D"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Linkage, GWAS, GWAS replication</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1C9D42FF"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{"citationItems":[{"id":"ITEM-1","itemData":{"DOI":"10.1086/422475","ISSN":"0002-9297 (Print)","PMID":"15185170","abstract":"Isolated or nonsyndromic cleft lip with or without cleft palate (CL/P) is a common birth defect with a complex etiology. A 10-cM genome scan of 388 extended multiplex families with CL/P from seven diverse populations (2,551 genotyped individuals) revealed CL/P genes in six chromosomal regions, including a novel region at 9q21 (heterogeneity LOD score [HLOD]=6.6). In addition, meta-analyses with the addition of results from 186 more families (six populations; 1,033 genotyped individuals) showed genomewide significance for 10 more regions, including another novel region at 2q32-35 (P=.0004). These are the first genomewide significant linkage results ever reported for CL/P, and they represent an unprecedented demonstration of the power of linkage analysis to detect multiple genes simultaneously for a complex disorder.","author":[{"dropping-particle":"","family":"Marazita","given":"Mary L","non-dropping-particle":"","parse-names":false,"suffix":""},{"dropping-particle":"","family":"Murray","given":"Jeffrey C","non-dropping-particle":"","parse-names":false,"suffix":""},{"dropping-particle":"","family":"Lidral","given":"Andrew C","non-dropping-particle":"","parse-names":false,"suffix":""},{"dropping-particle":"","family":"Arcos-Burgos","given":"Mauricio","non-dropping-particle":"","parse-names":false,"suffix":""},{"dropping-particle":"","family":"Cooper","given":"Margaret E","non-dropping-particle":"","parse-names":false,"suffix":""},{"dropping-particle":"","family":"Goldstein","given":"Toby","non-dropping-particle":"","parse-names":false,"suffix":""},{"dropping-particle":"","family":"Maher","given":"Brion S","non-dropping-particle":"","parse-names":false,"suffix":""},{"dropping-particle":"","family":"Daack-Hirsch","given":"Sandra","non-dropping-particle":"","parse-names":false,"suffix":""},{"dropping-particle":"","family":"Schultz","given":"Rebecca","non-dropping-particle":"","parse-names":false,"suffix":""},{"dropping-particle":"","family":"Mansilla","given":"M Adela","non-dropping-particle":"","parse-names":false,"suffix":""},{"dropping-particle":"","family":"Field","given":"L Leigh","non-dropping-particle":"","parse-names":false,"suffix":""},{"dropping-particle":"","family":"Liu","given":"You-e","non-dropping-particle":"","parse-names":false,"suffix":""},{"dropping-particle":"","family":"Prescott","given":"Natalie","non-dropping-particle":"","parse-names":false,"suffix":""},{"dropping-particle":"","family":"Malcolm","given":"Sue","non-dropping-particle":"","parse-names":false,"suffix":""},{"dropping-particle":"","family":"Winter","given":"Robin","non-dropping-particle":"","parse-names":false,"suffix":""},{"dropping-particle":"","family":"Ray","given":"Ajit","non-dropping-particle":"","parse-names":false,"suffix":""},{"dropping-particle":"","family":"Moreno","given":"Lina","non-dropping-particle":"","parse-names":false,"suffix":""},{"dropping-particle":"","family":"Valencia","given":"Consuelo","non-dropping-particle":"","parse-names":false,"suffix":""},{"dropping-particle":"","family":"Neiswanger","given":"Katherine","non-dropping-particle":"","parse-names":false,"suffix":""},{"dropping-particle":"","family":"Wyszynski","given":"Diego F","non-dropping-particle":"","parse-names":false,"suffix":""},{"dropping-particle":"","family":"Bailey-Wilson","given":"Joan E","non-dropping-particle":"","parse-names":false,"suffix":""},{"dropping-particle":"","family":"Albacha-Hejazi","given":"Hasan","non-dropping-particle":"","parse-names":false,"suffix":""},{"dropping-particle":"","family":"Beaty","given":"Terri H","non-dropping-particle":"","parse-names":false,"suffix":""},{"dropping-particle":"","family":"McIntosh","given":"Iain","non-dropping-particle":"","parse-names":false,"suffix":""},{"dropping-particle":"","family":"Hetmanski","given":"Jacqueline B","non-dropping-particle":"","parse-names":false,"suffix":""},{"dropping-particle":"","family":"Tuncbilek","given":"Gokhan","non-dropping-particle":"","parse-names":false,"suffix":""},{"dropping-particle":"","family":"Edwards","given":"Matthew","non-dropping-particle":"","parse-names":false,"suffix":""},{"dropping-particle":"","family":"Harkin","given":"Louise","non-dropping-particle":"","parse-names":false,"suffix":""},{"dropping-particle":"","family":"Scott","given":"Rodney","non-dropping-particle":"","parse-names":false,"suffix":""},{"dropping-particle":"","family":"Roddick","given":"Laurence G","non-dropping-particle":"","parse-names":false,"suffix":""}],"container-title":"American journal of human genetics","id":"ITEM-1","issue":"2","issued":{"date-parts":[["2004","8"]]},"language":"eng","page":"161-173","publisher-place":"United States","title":"Meta-analysis of 13 genome scans reveals multiple cleft lip/palate genes with novel loci on 9q21 and 2q32-35.","type":"article-journal","volume":"75"},"uris":["http://www.mendeley.com/documents/?uuid=cd473ec8-d691-4eac-9161-21697644686c"]},{"id":"ITEM-2","itemData":{"DOI":"10.1159/000224636","ISSN":"1423-0062 (Electronic)","PMID":"19521098","abstract":"OBJECTIVES: Non-syndromic orofacial clefts, i.e. cleft lip (CL) and cleft palate  (CP), are among the most common birth defects. The goal of this study was to identify genomic regions and genes for CL with or without CP (CL/P). METHODS: We performed linkage analyses of a 10 cM genome scan in 820 multiplex CL/P families (6,565 individuals). Significant linkage results were followed by association analyses of 1,476 SNPs in candidate genes and regions, utilizing a weighted false discovery rate (wFDR) approach to control for multiple testing and incorporate the genome scan results. RESULTS: Significant (multipoint HLOD &gt;or=3.2) or genome-wide-significant (HLOD &gt;or=4.02) linkage results were found for regions 1q32, 2p13, 3q27-28, 9q21, 12p11, 14q21-24 and 16q24. SNPs in IRF6 (1q32) and in or near FOXE1 (9q21) reached formal genome-wide wFDR-adjusted significance. Further, results were phenotype dependent in that the IRF6 region results were most significant for families in which affected individuals have CL alone, and the FOXE1 region results were most significant in families in which some or all of the affected individuals have CL with CP. CONCLUSIONS: These results highlight the importance of careful phenotypic delineation in large samples of families for genetic analyses of complex, heterogeneous traits such as CL/P.","author":[{"dropping-particle":"","family":"Marazita","given":"Mary L","non-dropping-particle":"","parse-names":false,"suffix":""},{"dropping-particle":"","family":"Lidral","given":"Andrew C","non-dropping-particle":"","parse-names":false,"suffix":""},{"dropping-particle":"","family":"Murray","given":"Jeffrey C","non-dropping-particle":"","parse-names":false,"suffix":""},{"dropping-particle":"","family":"Field","given":"L Leigh","non-dropping-particle":"","parse-names":false,"suffix":""},{"dropping-particle":"","family":"Maher","given":"Brion S","non-dropping-particle":"","parse-names":false,"suffix":""},{"dropping-particle":"","family":"Goldstein McHenry","given":"Toby","non-dropping-particle":"","parse-names":false,"suffix":""},{"dropping-particle":"","family":"Cooper","given":"Margaret E","non-dropping-particle":"","parse-names":false,"suffix":""},{"dropping-particle":"","family":"Govil","given":"Manika","non-dropping-particle":"","parse-names":false,"suffix":""},{"dropping-particle":"","family":"Daack-Hirsch","given":"Sandra","non-dropping-particle":"","parse-names":false,"suffix":""},{"dropping-particle":"","family":"Riley","given":"Bridget","non-dropping-particle":"","parse-names":false,"suffix":""},{"dropping-particle":"","family":"Jugessur","given":"Astanand","non-dropping-particle":"","parse-names":false,"suffix":""},{"dropping-particle":"","family":"Felix","given":"Temis","non-dropping-particle":"","parse-names":false,"suffix":""},{"dropping-particle":"","family":"Morene","given":"Lina","non-dropping-particle":"","parse-names":false,"suffix":""},{"dropping-particle":"","family":"Mansilla","given":"M Adela","non-dropping-particle":"","parse-names":false,"suffix":""},{"dropping-particle":"","family":"Vieira","given":"Alexandre R","non-dropping-particle":"","parse-names":false,"suffix":""},{"dropping-particle":"","family":"Doheny","given":"Kim","non-dropping-particle":"","parse-names":false,"suffix":""},{"dropping-particle":"","family":"Pugh","given":"Elizabeth","non-dropping-particle":"","parse-names":false,"suffix":""},{"dropping-particle":"","family":"Valencia-Ramirez","given":"Consuelo","non-dropping-particle":"","parse-names":false,"suffix":""},{"dropping-particle":"","family":"Arcos-Burgos","given":"Mauricio","non-dropping-particle":"","parse-names":false,"suffix":""}],"container-title":"Human heredity","id":"ITEM-2","issue":"3","issued":{"date-parts":[["2009"]]},"language":"eng","page":"151-170","publisher-place":"Switzerland","title":"Genome scan, fine-mapping, and candidate gene analysis of non-syndromic cleft lip with or without cleft palate reveals phenotype-specific differences in linkage and association results.","type":"article-journal","volume":"68"},"uris":["http://www.mendeley.com/documents/?uuid=03efcc76-548e-4b6f-9a8b-1a3fd80685ba"]},{"id":"ITEM-3","itemData":{"DOI":"10.1038/ng.506","ISSN":"1546-1718 (Electronic)","PMID":"20023658","abstract":"We conducted a genome-wide association study for nonsyndromic cleft lip with or without cleft palate (NSCL/P) in 401 affected individuals and 1,323 controls, with replication in an independent sample of 793 NSCL/P triads. We report two new loci associated with NSCL/P at 17q22 (rs227731, combined P = 1.07 x 10(-8), relative risk in homozygotes = 1.84, 95% CI 1.34-2.53) and 10q25.3 (rs7078160, combined P = 1.92 x 10(-8), relative risk in homozygotes = 2.17, 95% CI 1.32-3.56).","author":[{"dropping-particle":"","family":"Mangold","given":"Elisabeth","non-dropping-particle":"","parse-names":false,"suffix":""},{"dropping-particle":"","family":"Ludwig","given":"Kerstin U","non-dropping-particle":"","parse-names":false,"suffix":""},{"dropping-particle":"","family":"Birnbaum","given":"Stefanie","non-dropping-particle":"","parse-names":false,"suffix":""},{"dropping-particle":"","family":"Baluardo","given":"Carlotta","non-dropping-particle":"","parse-names":false,"suffix":""},{"dropping-particle":"","family":"Ferrian","given":"Melissa","non-dropping-particle":"","parse-names":false,"suffix":""},{"dropping-particle":"","family":"Herms","given":"Stefan","non-dropping-particle":"","parse-names":false,"suffix":""},{"dropping-particle":"","family":"Reutter","given":"Heiko","non-dropping-particle":"","parse-names":false,"suffix":""},{"dropping-particle":"","family":"Assis","given":"Nilma Almeida","non-dropping-particle":"de","parse-names":false,"suffix":""},{"dropping-particle":"Al","family":"Chawa","given":"Taofik","non-dropping-particle":"","parse-names":false,"suffix":""},{"dropping-particle":"","family":"Mattheisen","given":"Manuel","non-dropping-particle":"","parse-names":false,"suffix":""},{"dropping-particle":"","family":"Steffens","given":"Michael","non-dropping-particle":"","parse-names":false,"suffix":""},{"dropping-particle":"","family":"Barth","given":"Sandra","non-dropping-particle":"","parse-names":false,"suffix":""},{"dropping-particle":"","family":"Kluck","given":"Nadine","non-dropping-particle":"","parse-names":false,"suffix":""},{"dropping-particle":"","family":"Paul","given":"Anna","non-dropping-particle":"","parse-names":false,"suffix":""},{"dropping-particle":"","family":"Becker","given":"Jessica","non-dropping-particle":"","parse-names":false,"suffix":""},{"dropping-particle":"","family":"Lauster","given":"Carola","non-dropping-particle":"","parse-names":false,"suffix":""},{"dropping-particle":"","family":"Schmidt","given":"Gul","non-dropping-particle":"","parse-names":false,"suffix":""},{"dropping-particle":"","family":"Braumann","given":"Bert","non-dropping-particle":"","parse-names":false,"suffix":""},{"dropping-particle":"","family":"Scheer","given":"Martin","non-dropping-particle":"","parse-names":false,"suffix":""},{"dropping-particle":"","family":"Reich","given":"Rudolf H","non-dropping-particle":"","parse-names":false,"suffix":""},{"dropping-particle":"","family":"Hemprich","given":"Alexander","non-dropping-particle":"","parse-names":false,"suffix":""},{"dropping-particle":"","family":"Potzsch","given":"Simone","non-dropping-particle":"","parse-names":false,"suffix":""},{"dropping-particle":"","family":"Blaumeiser","given":"Bettina","non-dropping-particle":"","parse-names":false,"suffix":""},{"dropping-particle":"","family":"Moebus","given":"Susanne","non-dropping-particle":"","parse-names":false,"suffix":""},{"dropping-particle":"","family":"Krawczak","given":"Michael","non-dropping-particle":"","parse-names":false,"suffix":""},{"dropping-particle":"","family":"Schreiber","given":"Stefan","non-dropping-particle":"","parse-names":false,"suffix":""},{"dropping-particle":"","family":"Meitinger","given":"Thomas","non-dropping-particle":"","parse-names":false,"suffix":""},{"dropping-particle":"","family":"Wichmann","given":"Hans-Erich","non-dropping-particle":"","parse-names":false,"suffix":""},{"dropping-particle":"","family":"Steegers-Theunissen","given":"Regine P","non-dropping-particle":"","parse-names":false,"suffix":""},{"dropping-particle":"","family":"Kramer","given":"Franz-Josef","non-dropping-particle":"","parse-names":false,"suffix":""},{"dropping-particle":"","family":"Cichon","given":"Sven","non-dropping-particle":"","parse-names":false,"suffix":""},{"dropping-particle":"","family":"Propping","given":"Peter","non-dropping-particle":"","parse-names":false,"suffix":""},{"dropping-particle":"","family":"Wienker","given":"Thomas F","non-dropping-particle":"","parse-names":false,"suffix":""},{"dropping-particle":"","family":"Knapp","given":"Michael","non-dropping-particle":"","parse-names":false,"suffix":""},{"dropping-particle":"","family":"Rubini","given":"Michele","non-dropping-particle":"","parse-names":false,"suffix":""},{"dropping-particle":"","family":"Mossey","given":"Peter A","non-dropping-particle":"","parse-names":false,"suffix":""},{"dropping-particle":"","family":"Hoffmann","given":"Per","non-dropping-particle":"","parse-names":false,"suffix":""},{"dropping-particle":"","family":"Nothen","given":"Markus M","non-dropping-particle":"","parse-names":false,"suffix":""}],"container-title":"Nature genetics","id":"ITEM-3","issue":"1","issued":{"date-parts":[["2010","1"]]},"language":"eng","page":"24-26","publisher-place":"United States","title":"Genome-wide association study identifies two susceptibility loci for nonsyndromic cleft lip with or without cleft palate.","type":"article-journal","volume":"42"},"uris":["http://www.mendeley.com/documents/?uuid=40296d57-0ff1-487f-95c1-0d80a65b5cd4"]},{"id":"ITEM-4","itemData":{"DOI":"10.1038/ng.333","ISSN":"1546-1718 (Electronic)","PMID":"19270707","abstract":"We conducted a genome-wide association study involving 224 cases and 383 controls of Central European origin to identify susceptibility loci for nonsyndromic cleft lip with or without cleft palate (NSCL/P). A 640-kb region at chromosome 8q24.21 was found to contain multiple markers with highly significant evidence for association with the cleft phenotype, including three markers that reached genome-wide significance. The 640-kb cleft-associated region was saturated with 146 SNP markers and then analyzed in our entire NSCL/P sample of 462 unrelated cases and 954 controls. In the entire sample, the most significant SNP (rs987525) had a P value of 3.34 x 10(-24). The odds ratio was 2.57 (95% CI = 2.02-3.26) for the heterozygous genotype and 6.05 (95% CI = 3.88-9.43) for the homozygous genotype. The calculated population attributable risk for this marker is 0.41, suggesting that this study has identified a major susceptibility locus for NSCL/P.","author":[{"dropping-particle":"","family":"Birnbaum","given":"Stefanie","non-dropping-particle":"","parse-names":false,"suffix":""},{"dropping-particle":"","family":"Ludwig","given":"Kerstin U","non-dropping-particle":"","parse-names":false,"suffix":""},{"dropping-particle":"","family":"Reutter","given":"Heiko","non-dropping-particle":"","parse-names":false,"suffix":""},{"dropping-particle":"","family":"Herms","given":"Stefan","non-dropping-particle":"","parse-names":false,"suffix":""},{"dropping-particle":"","family":"Steffens","given":"Michael","non-dropping-particle":"","parse-names":false,"suffix":""},{"dropping-particle":"","family":"Rubini","given":"Michele","non-dropping-particle":"","parse-names":false,"suffix":""},{"dropping-particle":"","family":"Baluardo","given":"Carlotta","non-dropping-particle":"","parse-names":false,"suffix":""},{"dropping-particle":"","family":"Ferrian","given":"Melissa","non-dropping-particle":"","parse-names":false,"suffix":""},{"dropping-particle":"","family":"Almeida de Assis","given":"Nilma","non-dropping-particle":"","parse-names":false,"suffix":""},{"dropping-particle":"","family":"Alblas","given":"Margrieta A","non-dropping-particle":"","parse-names":false,"suffix":""},{"dropping-particle":"","family":"Barth","given":"Sandra","non-dropping-particle":"","parse-names":false,"suffix":""},{"dropping-particle":"","family":"Freudenberg","given":"Jan","non-dropping-particle":"","parse-names":false,"suffix":""},{"dropping-particle":"","family":"Lauster","given":"Carola","non-dropping-particle":"","parse-names":false,"suffix":""},{"dropping-particle":"","family":"Schmidt","given":"Gul","non-dropping-particle":"","parse-names":false,"suffix":""},{"dropping-particle":"","family":"Scheer","given":"Martin","non-dropping-particle":"","parse-names":false,"suffix":""},{"dropping-particle":"","family":"Braumann","given":"Bert","non-dropping-particle":"","parse-names":false,"suffix":""},{"dropping-particle":"","family":"Berge","given":"Stefaan J","non-dropping-particle":"","parse-names":false,"suffix":""},{"dropping-particle":"","family":"Reich","given":"Rudolf H","non-dropping-particle":"","parse-names":false,"suffix":""},{"dropping-particle":"","family":"Schiefke","given":"Franziska","non-dropping-particle":"","parse-names":false,"suffix":""},{"dropping-particle":"","family":"Hemprich","given":"Alexander","non-dropping-particle":"","parse-names":false,"suffix":""},{"dropping-particle":"","family":"Potzsch","given":"Simone","non-dropping-particle":"","parse-names":false,"suffix":""},{"dropping-particle":"","family":"Steegers-Theunissen","given":"Regine P","non-dropping-particle":"","parse-names":false,"suffix":""},{"dropping-particle":"","family":"Potzsch","given":"Bernd","non-dropping-particle":"","parse-names":false,"suffix":""},{"dropping-particle":"","family":"Moebus","given":"Susanne","non-dropping-particle":"","parse-names":false,"suffix":""},{"dropping-particle":"","family":"Horsthemke","given":"Bernhard","non-dropping-particle":"","parse-names":false,"suffix":""},{"dropping-particle":"","family":"Kramer","given":"Franz-Josef","non-dropping-particle":"","parse-names":false,"suffix":""},{"dropping-particle":"","family":"Wienker","given":"Thomas F","non-dropping-particle":"","parse-names":false,"suffix":""},{"dropping-particle":"","family":"Mossey","given":"Peter A","non-dropping-particle":"","parse-names":false,"suffix":""},{"dropping-particle":"","family":"Propping","given":"Peter","non-dropping-particle":"","parse-names":false,"suffix":""},{"dropping-particle":"","family":"Cichon","given":"Sven","non-dropping-particle":"","parse-names":false,"suffix":""},{"dropping-particle":"","family":"Hoffmann","given":"Per","non-dropping-particle":"","parse-names":false,"suffix":""},{"dropping-particle":"","family":"Knapp","given":"Michael","non-dropping-particle":"","parse-names":false,"suffix":""},{"dropping-particle":"","family":"Nothen","given":"Markus M","non-dropping-particle":"","parse-names":false,"suffix":""},{"dropping-particle":"","family":"Mangold","given":"Elisabeth","non-dropping-particle":"","parse-names":false,"suffix":""}],"container-title":"Nature genetics","id":"ITEM-4","issue":"4","issued":{"date-parts":[["2009","4"]]},"language":"eng","page":"473-477","publisher-place":"United States","title":"Key susceptibility locus for nonsyndromic cleft lip with or without cleft palate  on chromosome 8q24.","type":"article-journal","volume":"41"},"uris":["http://www.mendeley.com/documents/?uuid=4897a4f3-03b2-4920-8be1-1b0820c32cb0"]},{"id":"ITEM-5","itemData":{"DOI":"10.1038/ng.580","ISSN":"1546-1718 (Electronic)","PMID":"20436469","abstract":"Case-parent trios were used in a genome-wide association study of cleft lip with  and without cleft palate. SNPs near two genes not previously associated with cleft lip with and without cleft palate (MAFB, most significant SNP rs13041247, with odds ratio (OR) per minor allele = 0.704, 95% CI 0.635-0.778, P = 1.44 x 10(-11); and ABCA4, most significant SNP rs560426, with OR = 1.432, 95% CI 1.292-1.587, P = 5.01 x 10(-12)) and two previously identified regions (at chromosome 8q24 and IRF6) attained genome-wide significance. Stratifying trios into European and Asian ancestry groups revealed differences in statistical significance, although estimated effect sizes remained similar. Replication studies from several populations showed confirming evidence, with families of European ancestry giving stronger evidence for markers in 8q24, whereas Asian families showed stronger evidence for association with MAFB and ABCA4. Expression studies support a role for MAFB in palatal development.","author":[{"dropping-particle":"","family":"Beaty","given":"Terri H","non-dropping-particle":"","parse-names":false,"suffix":""},{"dropping-particle":"","family":"Murray","given":"Jeffrey C","non-dropping-particle":"","parse-names":false,"suffix":""},{"dropping-particle":"","family":"Marazita","given":"Mary L","non-dropping-particle":"","parse-names":false,"suffix":""},{"dropping-particle":"","family":"Munger","given":"Ronald G","non-dropping-particle":"","parse-names":false,"suffix":""},{"dropping-particle":"","family":"Ruczinski","given":"Ingo","non-dropping-particle":"","parse-names":false,"suffix":""},{"dropping-particle":"","family":"Hetmanski","given":"Jacqueline B","non-dropping-particle":"","parse-names":false,"suffix":""},{"dropping-particle":"","family":"Liang","given":"Kung Yee","non-dropping-particle":"","parse-names":false,"suffix":""},{"dropping-particle":"","family":"Wu","given":"Tao","non-dropping-particle":"","parse-names":false,"suffix":""},{"dropping-particle":"","family":"Murray","given":"Tanda","non-dropping-particle":"","parse-names":false,"suffix":""},{"dropping-particle":"","family":"Fallin","given":"M Daniele","non-dropping-particle":"","parse-names":false,"suffix":""},{"dropping-particle":"","family":"Redett","given":"Richard A","non-dropping-particle":"","parse-names":false,"suffix":""},{"dropping-particle":"","family":"Raymond","given":"Gerald","non-dropping-particle":"","parse-names":false,"suffix":""},{"dropping-particle":"","family":"Schwender","given":"Holger","non-dropping-particle":"","parse-names":false,"suffix":""},{"dropping-particle":"","family":"Jin","given":"Sheng-Chih","non-dropping-particle":"","parse-names":false,"suffix":""},{"dropping-particle":"","family":"Cooper","given":"Margaret E","non-dropping-particle":"","parse-names":false,"suffix":""},{"dropping-particle":"","family":"Dunnwald","given":"Martine","non-dropping-particle":"","parse-names":false,"suffix":""},{"dropping-particle":"","family":"Mansilla","given":"Maria A","non-dropping-particle":"","parse-names":false,"suffix":""},{"dropping-particle":"","family":"Leslie","given":"Elizabeth","non-dropping-particle":"","parse-names":false,"suffix":""},{"dropping-particle":"","family":"Bullard","given":"Stephen","non-dropping-particle":"","parse-names":false,"suffix":""},{"dropping-particle":"","family":"Lidral","given":"Andrew C","non-dropping-particle":"","parse-names":false,"suffix":""},{"dropping-particle":"","family":"Moreno","given":"Lina M","non-dropping-particle":"","parse-names":false,"suffix":""},{"dropping-particle":"","family":"Menezes","given":"Renato","non-dropping-particle":"","parse-names":false,"suffix":""},{"dropping-particle":"","family":"Vieira","given":"Alexandre R","non-dropping-particle":"","parse-names":false,"suffix":""},{"dropping-particle":"","family":"Petrin","given":"Aline","non-dropping-particle":"","parse-names":false,"suffix":""},{"dropping-particle":"","family":"Wilcox","given":"Allen J","non-dropping-particle":"","parse-names":false,"suffix":""},{"dropping-particle":"","family":"Lie","given":"Rolv T","non-dropping-particle":"","parse-names":false,"suffix":""},{"dropping-particle":"","family":"Jabs","given":"Ethylin W","non-dropping-particle":"","parse-names":false,"suffix":""},{"dropping-particle":"","family":"Wu-Chou","given":"Yah Huei","non-dropping-particle":"","parse-names":false,"suffix":""},{"dropping-particle":"","family":"Chen","given":"Philip K","non-dropping-particle":"","parse-names":false,"suffix":""},{"dropping-particle":"","family":"Wang","given":"Hong","non-dropping-particle":"","parse-names":false,"suffix":""},{"dropping-particle":"","family":"Ye","given":"Xiaoqian","non-dropping-particle":"","parse-names":false,"suffix":""},{"dropping-particle":"","family":"Huang","given":"Shangzhi","non-dropping-particle":"","parse-names":false,"suffix":""},{"dropping-particle":"","family":"Yeow","given":"Vincent","non-dropping-particle":"","parse-names":false,"suffix":""},{"dropping-particle":"","family":"Chong","given":"Samuel S","non-dropping-particle":"","parse-names":false,"suffix":""},{"dropping-particle":"","family":"Jee","given":"Sun Ha","non-dropping-particle":"","parse-names":false,"suffix":""},{"dropping-particle":"","family":"Shi","given":"Bing","non-dropping-particle":"","parse-names":false,"suffix":""},{"dropping-particle":"","family":"Christensen","given":"Kaare","non-dropping-particle":"","parse-names":false,"suffix":""},{"dropping-particle":"","family":"Melbye","given":"Mads","non-dropping-particle":"","parse-names":false,"suffix":""},{"dropping-particle":"","family":"Doheny","given":"Kimberly F","non-dropping-particle":"","parse-names":false,"suffix":""},{"dropping-particle":"","family":"Pugh","given":"Elizabeth W","non-dropping-particle":"","parse-names":false,"suffix":""},{"dropping-particle":"","family":"Ling","given":"Hua","non-dropping-particle":"","parse-names":false,"suffix":""},{"dropping-particle":"","family":"Castilla","given":"Eduardo E","non-dropping-particle":"","parse-names":false,"suffix":""},{"dropping-particle":"","family":"Czeizel","given":"Andrew E","non-dropping-particle":"","parse-names":false,"suffix":""},{"dropping-particle":"","family":"Ma","given":"Lian","non-dropping-particle":"","parse-names":false,"suffix":""},{"dropping-particle":"","family":"Field","given":"L Leigh","non-dropping-particle":"","parse-names":false,"suffix":""},{"dropping-particle":"","family":"Brody","given":"Lawrence","non-dropping-particle":"","parse-names":false,"suffix":""},{"dropping-particle":"","family":"Pangilinan","given":"Faith","non-dropping-particle":"","parse-names":false,"suffix":""},{"dropping-particle":"","family":"Mills","given":"James L","non-dropping-particle":"","parse-names":false,"suffix":""},{"dropping-particle":"","family":"Molloy","given":"Anne M","non-dropping-particle":"","parse-names":false,"suffix":""},{"dropping-particle":"","family":"Kirke","given":"Peadar N","non-dropping-particle":"","parse-names":false,"suffix":""},{"dropping-particle":"","family":"Scott","given":"John M","non-dropping-particle":"","parse-names":false,"suffix":""},{"dropping-particle":"","family":"Arcos-Burgos","given":"Mauricio","non-dropping-particle":"","parse-names":false,"suffix":""},{"dropping-particle":"","family":"Scott","given":"Alan F","non-dropping-particle":"","parse-names":false,"suffix":""}],"container-title":"Nature genetics","id":"ITEM-5","issue":"6","issued":{"date-parts":[["2010","6"]]},"language":"eng","page":"525-529","publisher-place":"United States","title":"A genome-wide association study of cleft lip with and without cleft palate identifies risk variants near MAFB and ABCA4.","type":"article-journal","volume":"42"},"uris":["http://www.mendeley.com/documents/?uuid=cec48c4a-10b9-45c8-8c56-e2045a8edcdd"]},{"id":"ITEM-6","itemData":{"DOI":"10.1093/hmg/ddw104","ISSN":"1460-2083 (Electronic)","PMID":"27033726","abstract":"Orofacial clefts (OFCs), which include non-syndromic cleft lip with or without cleft palate (CL/P), are among the most common birth defects in humans, affecting approximately 1 in 700 newborns. CL/P is phenotypically heterogeneous and has a complex etiology caused by genetic and environmental factors. Previous genome-wide association studies (GWASs) have identified at least 15 risk loci for CL/P. As these loci do not account for all of the genetic variance of CL/P, we hypothesized the existence of additional risk loci. We conducted a multiethnic GWAS in 6480 participants (823 unrelated cases, 1700 unrelated controls and 1319 case-parent trios) with European, Asian, African and Central and South American ancestry. Our GWAS revealed novel associations on 2p24 near FAM49A, a gene of unknown function (P = 4.22 x 10(-8)), and 19q13 near RHPN2, a gene involved in organizing the actin cytoskeleton (P = 4.17 x 10(-8)). Other regions reaching genome-wide significance were 1p36 (PAX7), 1p22 (ARHGAP29), 1q32 (IRF6), 8q24 and 17p13 (NTN1), all reported in previous GWASs. Stratification by ancestry group revealed a novel association with a region on 17q23 (P = 2.92 x 10(-8)) among individuals with European ancestry. This region included several promising candidates including TANC2, an oncogene required for development, and DCAF7, a scaffolding protein required for craniofacial development. In the Central and South American ancestry group, significant associations with loci previously identified in Asian or European ancestry groups reflected their admixed ancestry. In summary, we have identified novel CL/P risk loci and suggest new genes involved in craniofacial development, confirming the highly heterogeneous etiology of OFCs.","author":[{"dropping-particle":"","family":"Leslie","given":"Elizabeth J","non-dropping-particle":"","parse-names":false,"suffix":""},{"dropping-particle":"","family":"Carlson","given":"Jenna C","non-dropping-particle":"","parse-names":false,"suffix":""},{"dropping-particle":"","family":"Shaffer","given":"John R","non-dropping-particle":"","parse-names":false,"suffix":""},{"dropping-particle":"","family":"Feingold","given":"Eleanor","non-dropping-particle":"","parse-names":false,"suffix":""},{"dropping-particle":"","family":"Wehby","given":"George","non-dropping-particle":"","parse-names":false,"suffix":""},{"dropping-particle":"","family":"Laurie","given":"Cecelia A","non-dropping-particle":"","parse-names":false,"suffix":""},{"dropping-particle":"","family":"Jain","given":"Deepti","non-dropping-particle":"","parse-names":false,"suffix":""},{"dropping-particle":"","family":"Laurie","given":"Cathy C","non-dropping-particle":"","parse-names":false,"suffix":""},{"dropping-particle":"","family":"Doheny","given":"Kimberly F","non-dropping-particle":"","parse-names":false,"suffix":""},{"dropping-particle":"","family":"McHenry","given":"Toby","non-dropping-particle":"","parse-names":false,"suffix":""},{"dropping-particle":"","family":"Resick","given":"Judith","non-dropping-particle":"","parse-names":false,"suffix":""},{"dropping-particle":"","family":"Sanchez","given":"Carla","non-dropping-particle":"","parse-names":false,"suffix":""},{"dropping-particle":"","family":"Jacobs","given":"Jennifer","non-dropping-particle":"","parse-names":false,"suffix":""},{"dropping-particle":"","family":"Emanuele","given":"Beth","non-dropping-particle":"","parse-names":false,"suffix":""},{"dropping-particle":"","family":"Vieira","given":"Alexandre R","non-dropping-particle":"","parse-names":false,"suffix":""},{"dropping-particle":"","family":"Neiswanger","given":"Katherine","non-dropping-particle":"","parse-names":false,"suffix":""},{"dropping-particle":"","family":"Lidral","given":"Andrew C","non-dropping-particle":"","parse-names":false,"suffix":""},{"dropping-particle":"","family":"Valencia-Ramirez","given":"Luz Consuelo","non-dropping-particle":"","parse-names":false,"suffix":""},{"dropping-particle":"","family":"Lopez-Palacio","given":"Ana Maria","non-dropping-particle":"","parse-names":false,"suffix":""},{"dropping-particle":"","family":"Valencia","given":"Dora Rivera","non-dropping-particle":"","parse-names":false,"suffix":""},{"dropping-particle":"","family":"Arcos-Burgos","given":"Mauricio","non-dropping-particle":"","parse-names":false,"suffix":""},{"dropping-particle":"","family":"Czeizel","given":"Andrew E","non-dropping-particle":"","parse-names":false,"suffix":""},{"dropping-particle":"","family":"Field","given":"L Leigh","non-dropping-particle":"","parse-names":false,"suffix":""},{"dropping-particle":"","family":"Padilla","given":"Carmencita D","non-dropping-particle":"","parse-names":false,"suffix":""},{"dropping-particle":"","family":"Cutiongco-de la Paz","given":"Eva Maria C","non-dropping-particle":"","parse-names":false,"suffix":""},{"dropping-particle":"","family":"Deleyiannis","given":"Frederic","non-dropping-particle":"","parse-names":false,"suffix":""},{"dropping-particle":"","family":"Christensen","given":"Kaare","non-dropping-particle":"","parse-names":false,"suffix":""},{"dropping-particle":"","family":"Munger","given":"Ronald G","non-dropping-particle":"","parse-names":false,"suffix":""},{"dropping-particle":"","family":"Lie","given":"Rolv T","non-dropping-particle":"","parse-names":false,"suffix":""},{"dropping-particle":"","family":"Wilcox","given":"Allen","non-dropping-particle":"","parse-names":false,"suffix":""},{"dropping-particle":"","family":"Romitti","given":"Paul A","non-dropping-particle":"","parse-names":false,"suffix":""},{"dropping-particle":"","family":"Castilla","given":"Eduardo E","non-dropping-particle":"","parse-names":false,"suffix":""},{"dropping-particle":"","family":"Mereb","given":"Juan C","non-dropping-particle":"","parse-names":false,"suffix":""},{"dropping-particle":"","family":"Poletta","given":"Fernando A","non-dropping-particle":"","parse-names":false,"suffix":""},{"dropping-particle":"","family":"Orioli","given":"Ieda M","non-dropping-particle":"","parse-names":false,"suffix":""},{"dropping-particle":"","family":"Carvalho","given":"Flavia M","non-dropping-particle":"","parse-names":false,"suffix":""},{"dropping-particle":"","family":"Hecht","given":"Jacqueline T","non-dropping-particle":"","parse-names":false,"suffix":""},{"dropping-particle":"","family":"Blanton","given":"Susan H","non-dropping-particle":"","parse-names":false,"suffix":""},{"dropping-particle":"","family":"Buxo","given":"Carmen J","non-dropping-particle":"","parse-names":false,"suffix":""},{"dropping-particle":"","family":"Butali","given":"Azeez","non-dropping-particle":"","parse-names":false,"suffix":""},{"dropping-particle":"","family":"Mossey","given":"Peter A","non-dropping-particle":"","parse-names":false,"suffix":""},{"dropping-particle":"","family":"Adeyemo","given":"Wasiu L","non-dropping-particle":"","parse-names":false,"suffix":""},{"dropping-particle":"","family":"James","given":"Olutayo","non-dropping-particle":"","parse-names":false,"suffix":""},{"dropping-particle":"","family":"Braimah","given":"Ramat O","non-dropping-particle":"","parse-names":false,"suffix":""},{"dropping-particle":"","family":"Aregbesola","given":"Babatunde S","non-dropping-particle":"","parse-names":false,"suffix":""},{"dropping-particle":"","family":"Eshete","given":"Mekonen A","non-dropping-particle":"","parse-names":false,"suffix":""},{"dropping-particle":"","family":"Abate","given":"Fikre","non-dropping-particle":"","parse-names":false,"suffix":""},{"dropping-particle":"","family":"Koruyucu","given":"Mine","non-dropping-particle":"","parse-names":false,"suffix":""},{"dropping-particle":"","family":"Seymen","given":"Figen","non-dropping-particle":"","parse-names":false,"suffix":""},{"dropping-particle":"","family":"Ma","given":"Lian","non-dropping-particle":"","parse-names":false,"suffix":""},{"dropping-particle":"","family":"Salamanca","given":"Javier Enriquez","non-dropping-particle":"de","parse-names":false,"suffix":""},{"dropping-particle":"","family":"Weinberg","given":"Seth M","non-dropping-particle":"","parse-names":false,"suffix":""},{"dropping-particle":"","family":"Moreno","given":"Lina","non-dropping-particle":"","parse-names":false,"suffix":""},{"dropping-particle":"","family":"Murray","given":"Jeffrey C","non-dropping-particle":"","parse-names":false,"suffix":""},{"dropping-particle":"","family":"Marazita","given":"Mary L","non-dropping-particle":"","parse-names":false,"suffix":""}],"container-title":"Human molecular genetics","id":"ITEM-6","issue":"13","issued":{"date-parts":[["2016","7"]]},"language":"eng","page":"2862-2872","publisher-place":"England","title":"A multi-ethnic genome-wide association study identifies novel loci for non-syndromic cleft lip with or without cleft palate on 2p24.2, 17q23 and 19q13.","type":"article-journal","volume":"25"},"uris":["http://www.mendeley.com/documents/?uuid=75c041bb-f3c2-4250-8322-b184f117387e"]},{"id":"ITEM-7","itemData":{"DOI":"10.1007/s00439-016-1754-7","ISSN":"1432-1203 (Electronic)","PMID":"28054174","abstract":"Nonsyndromic orofacial clefts (OFCs) are a heterogeneous group of common craniofacial birth defects with complex etiologies that include genetic and environmental risk factors. OFCs are commonly categorized as cleft lip with or without cleft palate (CL/P) and cleft palate alone (CP), which have historically been analyzed as distinct entities. Genes for both CL/P and CP have been identified via multiple genome-wide linkage and association studies (GWAS); however, altogether, known variants account for a minority of the estimated heritability in risk to these craniofacial birth defects. We performed genome-wide meta-analyses of CL/P, CP, and all OFCs across two large, multiethnic studies. We then performed population-specific meta-analyses in sub-samples of Asian and European ancestry. In addition to observing associations with known variants, we identified a novel genome-wide significant association between SNPs located in an intronic TP63 enhancer and CL/P (p = 1.16 x 10(-8)). Several novel loci with compelling candidate genes approached genome-wide significance on 4q21.1 (SHROOM3), 12q13.13 (KRT18), and 8p21 (NRG1). In the analysis of all OFCs combined, SNPs near FOXE1 reached genome-wide significance (p = 1.33 x 10(-9)). Our results support the highly heterogeneous nature of OFCs and illustrate the utility of meta-analysis for discovering new genetic risk factors.","author":[{"dropping-particle":"","family":"Leslie","given":"Elizabeth J","non-dropping-particle":"","parse-names":false,"suffix":""},{"dropping-particle":"","family":"Carlson","given":"Jenna C","non-dropping-particle":"","parse-names":false,"suffix":""},{"dropping-particle":"","family":"Shaffer","given":"John R","non-dropping-particle":"","parse-names":false,"suffix":""},{"dropping-particle":"","family":"Butali","given":"Azeez","non-dropping-particle":"","parse-names":false,"suffix":""},{"dropping-particle":"","family":"Buxo","given":"Carmen J","non-dropping-particle":"","parse-names":false,"suffix":""},{"dropping-particle":"","family":"Castilla","given":"Eduardo E","non-dropping-particle":"","parse-names":false,"suffix":""},{"dropping-particle":"","family":"Christensen","given":"Kaare","non-dropping-particle":"","parse-names":false,"suffix":""},{"dropping-particle":"","family":"Deleyiannis","given":"Fred W B","non-dropping-particle":"","parse-names":false,"suffix":""},{"dropping-particle":"","family":"Leigh Field","given":"L","non-dropping-particle":"","parse-names":false,"suffix":""},{"dropping-particle":"","family":"Hecht","given":"Jacqueline T","non-dropping-particle":"","parse-names":false,"suffix":""},{"dropping-particle":"","family":"Moreno","given":"Lina","non-dropping-particle":"","parse-names":false,"suffix":""},{"dropping-particle":"","family":"Orioli","given":"Ieda M","non-dropping-particle":"","parse-names":false,"suffix":""},{"dropping-particle":"","family":"Padilla","given":"Carmencita","non-dropping-particle":"","parse-names":false,"suffix":""},{"dropping-particle":"","family":"Vieira","given":"Alexandre R","non-dropping-particle":"","parse-names":false,"suffix":""},{"dropping-particle":"","family":"Wehby","given":"George L","non-dropping-particle":"","parse-names":false,"suffix":""},{"dropping-particle":"","family":"Feingold","given":"Eleanor","non-dropping-particle":"","parse-names":false,"suffix":""},{"dropping-particle":"","family":"Weinberg","given":"Seth M","non-dropping-particle":"","parse-names":false,"suffix":""},{"dropping-particle":"","family":"Murray","given":"Jeffrey C","non-dropping-particle":"","parse-names":false,"suffix":""},{"dropping-particle":"","family":"Beaty","given":"Terri H","non-dropping-particle":"","parse-names":false,"suffix":""},{"dropping-particle":"","family":"Marazita","given":"Mary L","non-dropping-particle":"","parse-names":false,"suffix":""}],"container-title":"Human genetics","id":"ITEM-7","issue":"3","issued":{"date-parts":[["2017","3"]]},"language":"eng","page":"275-286","publisher-place":"Germany","title":"Genome-wide meta-analyses of nonsyndromic orofacial clefts identify novel associations between FOXE1 and all orofacial clefts, and TP63 and cleft lip with or without cleft palate.","type":"article-journal","volume":"136"},"uris":["http://www.mendeley.com/documents/?uuid=923b3559-bba5-41ee-999c-496079da8f80"]},{"id":"ITEM-8","itemData":{"DOI":"10.1002/gepi.20314","ISSN":"1098-2272 (Electronic)","PMID":"18278815","abstract":"Mutations in the gene encoding interferon regulatory factor 6 (IRF6) underlie a common form of syndromic clefting known as Van der Woude syndrome. Lip pits and missing teeth are the only additional features distinguishing the syndrome from isolated clefts. Van der Woude syndrome, therefore, provides an excellent model for studying the isolated forms of clefting. From a population-based case-control study of facial clefts in Norway (1996-2001), we selected 377 cleft lip with or without cleft palate (CL/P), 196 cleft palate only (CPO), and 763 control infant-parent triads for analysis. We genotyped six single nucleotide polymorphisms within the IRF6 locus and estimated the relative risks (RR) conferred on the child by alleles and haplotypes of the child and of the mother. On the whole, there were strong statistical associations with CL/P but not CPO in our data. In single-marker analyses, mothers with a double-dose of the 'a'-allele at rs4844880 had an increased risk of having a child with CL/P (RR=1.85, 95% confidence interval: 1.04-3.25; P=0.036). An RR of 0.38 (95% confidence interval: 0.16-0.92; P=0.031) was obtained when the child carried a single-dose of the 'a'-allele at rs2235371 (the p.V274I polymorphism). The P-value for the overall test was &lt;0.001. In haplotype analyses, several of the fetal and maternal haplotype relative risks were statistically significant individually but were not strong enough to show up on the overall test (P=0.113). Taken together, these findings further support a role for IRF6 variants in clefting of the lip and provide specific risk estimates in a Norwegian population.","author":[{"dropping-particle":"","family":"Jugessur","given":"Astanand","non-dropping-particle":"","parse-names":false,"suffix":""},{"dropping-particle":"","family":"Rahimov","given":"Fedik","non-dropping-particle":"","parse-names":false,"suffix":""},{"dropping-particle":"","family":"Lie","given":"Rolv T","non-dropping-particle":"","parse-names":false,"suffix":""},{"dropping-particle":"","family":"Wilcox","given":"Allen J","non-dropping-particle":"","parse-names":false,"suffix":""},{"dropping-particle":"","family":"Gjessing","given":"Hakon K","non-dropping-particle":"","parse-names":false,"suffix":""},{"dropping-particle":"","family":"Nilsen","given":"Roy M","non-dropping-particle":"","parse-names":false,"suffix":""},{"dropping-particle":"","family":"Nguyen","given":"Truc Trung","non-dropping-particle":"","parse-names":false,"suffix":""},{"dropping-particle":"","family":"Murray","given":"Jeffrey C","non-dropping-particle":"","parse-names":false,"suffix":""}],"container-title":"Genetic epidemiology","id":"ITEM-8","issue":"5","issued":{"date-parts":[["2008","7"]]},"language":"eng","page":"413-424","publisher-place":"United States","title":"Genetic variants in IRF6 and the risk of facial clefts: single-marker and haplotype-based analyses in a population-based case-control study of facial clefts in Norway.","type":"article-journal","volume":"32"},"uris":["http://www.mendeley.com/documents/?uuid=b5e0c7ed-f927-4a9a-bbc6-71a785cf720a"]},{"id":"ITEM-9","itemData":{"DOI":"10.1038/ng.242","ISSN":"1546-1718","abstract":"Previously we have shown that nonsyndromic cleft lip with or without cleft palate (NSCL/P) is strongly associated with SNPs in IRF6 (interferon regulatory factor 6). Here, we use multispecies sequence comparisons to identify a common SNP (rs642961, G&gt;A) in a newly identified IRF6 enhancer. The A allele is significantly overtransmitted (P = 1 x 10(-11)) in families with NSCL/P, in particular those with cleft lip but not cleft palate. Further, there is a dosage effect of the A allele, with a relative risk for cleft lip of 1.68 for the AG genotype and 2.40 for the AA genotype. EMSA and ChIP assays demonstrate that the risk allele disrupts the binding site of transcription factor AP-2alpha and expression analysis in the mouse localizes the enhancer activity to craniofacial and limb structures. Our findings place IRF6 and AP-2alpha in the same developmental pathway and identify a high-frequency variant in a regulatory element contributing substantially to a common, complex disorder.","author":[{"dropping-particle":"","family":"Rahimov","given":"Fedik","non-dropping-particle":"","parse-names":false,"suffix":""},{"dropping-particle":"","family":"Marazita","given":"Mary L","non-dropping-particle":"","parse-names":false,"suffix":""},{"dropping-particle":"","family":"Visel","given":"Axel","non-dropping-particle":"","parse-names":false,"suffix":""},{"dropping-particle":"","family":"Cooper","given":"Margaret E","non-dropping-particle":"","parse-names":false,"suffix":""},{"dropping-particle":"","family":"Hitchler","given":"Michael J","non-dropping-particle":"","parse-names":false,"suffix":""},{"dropping-particle":"","family":"Rubini","given":"Michele","non-dropping-particle":"","parse-names":false,"suffix":""},{"dropping-particle":"","family":"Domann","given":"Frederick E","non-dropping-particle":"","parse-names":false,"suffix":""},{"dropping-particle":"","family":"Govil","given":"Manika","non-dropping-particle":"","parse-names":false,"suffix":""},{"dropping-particle":"","family":"Christensen","given":"Kaare","non-dropping-particle":"","parse-names":false,"suffix":""},{"dropping-particle":"","family":"Bille","given":"Camille","non-dropping-particle":"","parse-names":false,"suffix":""},{"dropping-particle":"","family":"Melbye","given":"Mads","non-dropping-particle":"","parse-names":false,"suffix":""},{"dropping-particle":"","family":"Jugessur","given":"Astanand","non-dropping-particle":"","parse-names":false,"suffix":""},{"dropping-particle":"","family":"Lie","given":"Rolv T","non-dropping-particle":"","parse-names":false,"suffix":""},{"dropping-particle":"","family":"Wilcox","given":"Allen J","non-dropping-particle":"","parse-names":false,"suffix":""},{"dropping-particle":"","family":"Fitzpatrick","given":"David R","non-dropping-particle":"","parse-names":false,"suffix":""},{"dropping-particle":"","family":"Green","given":"Eric D","non-dropping-particle":"","parse-names":false,"suffix":""},{"dropping-particle":"","family":"Mossey","given":"Peter A","non-dropping-particle":"","parse-names":false,"suffix":""},{"dropping-particle":"","family":"Little","given":"Julian","non-dropping-particle":"","parse-names":false,"suffix":""},{"dropping-particle":"","family":"Steegers-Theunissen","given":"Regine P","non-dropping-particle":"","parse-names":false,"suffix":""},{"dropping-particle":"","family":"Pennacchio","given":"Len A","non-dropping-particle":"","parse-names":false,"suffix":""},{"dropping-particle":"","family":"Schutte","given":"Brian C","non-dropping-particle":"","parse-names":false,"suffix":""},{"dropping-particle":"","family":"Murray","given":"Jeffrey C","non-dropping-particle":"","parse-names":false,"suffix":""}],"container-title":"Nature genetics","edition":"2008/10/05","id":"ITEM-9","issue":"11","issued":{"date-parts":[["2008","11"]]},"language":"eng","page":"1341-1347","title":"Disruption of an AP-2alpha binding site in an IRF6 enhancer is associated with cleft lip","type":"article-journal","volume":"40"},"uris":["http://www.mendeley.com/documents/?uuid=a985ba4c-4265-46fb-a6db-b64271669d64"]},{"id":"ITEM-10","itemData":{"DOI":"10.1007/s00439-013-1283-6","ISSN":"1432-1203 (Electronic)","PMID":"23512105","abstract":"A collection of 1,108 case-parent trios ascertained through an isolated, nonsyndromic cleft lip with or without cleft palate (CL/P) was used to replicate the findings from a genome-wide association study (GWAS) conducted by Beaty et al. (Nat Genet 42:525-529, 2010), where four different genes/regions were identified as influencing risk to CL/P. Tagging SNPs for 33 different genes were genotyped (1,269 SNPs). All four of the genes originally identified as showing genome-wide significance (IRF6, ABCA4 and MAF, plus the 8q24 region) were confirmed in this independent sample of trios (who were primarily of European and Southeast Asian ancestry). In addition, eight genes classified as 'second tier' hits in the original study (PAX7, THADA, COL8A1/FILIP1L, DCAF4L2, GADD45G, NTN1, RBFOX3 and FOXE1) showed evidence of linkage and association in this replication sample. Meta-analysis between the original GWAS trios and these replication trios showed PAX7, COL8A1/FILIP1L and NTN1 achieved genome-wide significance. Tests for gene-environment interaction between these 33 genes and maternal smoking found evidence for interaction with two additional genes: GRID2 and ELAVL2 among European mothers (who had a higher rate of smoking than Asian mothers). Formal tests for gene-gene interaction (epistasis) failed to show evidence of statistical interaction in any simple fashion. This study confirms that many different genes influence risk to CL/P.","author":[{"dropping-particle":"","family":"Beaty","given":"T H","non-dropping-particle":"","parse-names":false,"suffix":""},{"dropping-particle":"","family":"Taub","given":"M A","non-dropping-particle":"","parse-names":false,"suffix":""},{"dropping-particle":"","family":"Scott","given":"A F","non-dropping-particle":"","parse-names":false,"suffix":""},{"dropping-particle":"","family":"Murray","given":"J C","non-dropping-particle":"","parse-names":false,"suffix":""},{"dropping-particle":"","family":"Marazita","given":"M L","non-dropping-particle":"","parse-names":false,"suffix":""},{"dropping-particle":"","family":"Schwender","given":"H","non-dropping-particle":"","parse-names":false,"suffix":""},{"dropping-particle":"","family":"Parker","given":"M M","non-dropping-particle":"","parse-names":false,"suffix":""},{"dropping-particle":"","family":"Hetmanski","given":"J B","non-dropping-particle":"","parse-names":false,"suffix":""},{"dropping-particle":"","family":"Balakrishnan","given":"P","non-dropping-particle":"","parse-names":false,"suffix":""},{"dropping-particle":"","family":"Mansilla","given":"M A","non-dropping-particle":"","parse-names":false,"suffix":""},{"dropping-particle":"","family":"Mangold","given":"E","non-dropping-particle":"","parse-names":false,"suffix":""},{"dropping-particle":"","family":"Ludwig","given":"K U","non-dropping-particle":"","parse-names":false,"suffix":""},{"dropping-particle":"","family":"Noethen","given":"M M","non-dropping-particle":"","parse-names":false,"suffix":""},{"dropping-particle":"","family":"Rubini","given":"M","non-dropping-particle":"","parse-names":false,"suffix":""},{"dropping-particle":"","family":"Elcioglu","given":"N","non-dropping-particle":"","parse-names":false,"suffix":""},{"dropping-particle":"","family":"Ruczinski","given":"I","non-dropping-particle":"","parse-names":false,"suffix":""}],"container-title":"Human genetics","id":"ITEM-10","issue":"7","issued":{"date-parts":[["2013","7"]]},"language":"eng","page":"771-781","publisher-place":"Germany","title":"Confirming genes influencing risk to cleft lip with/without cleft palate in a case-parent trio study.","type":"article-journal","volume":"132"},"uris":["http://www.mendeley.com/documents/?uuid=3d595d13-0f5a-44f0-96c4-e12c12476a34"]}],"mendeley":{"formattedCitation":"[8, 9, 11–15, 17, 19, 23]","plainTextFormattedCitation":"[8, 9, 11–15, 17, 19, 23]","previouslyFormattedCitation":"(T H Beaty et al., 2013; Terri H Beaty et al., 2010; Birnbaum et al., 2009; Jugessur et al., 2008; Leslie, Carlson, Shaffer, Butali, et al., 2017; Leslie, Carlson, et al., 2016; Mangold et al., 2010; M. L. Marazita et al., 2009, 2004; Rahimov et al., 2008)"},"properties":{"noteIndex":0},"schema":"https://github.com/citation-style-language/schema/raw/master/csl-citation.json"}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[8, 9, 11–15, 17, 19, 23]</w:t>
            </w:r>
            <w:r w:rsidRPr="003806F0">
              <w:rPr>
                <w:rFonts w:ascii="Times New Roman" w:eastAsia="Times New Roman" w:hAnsi="Times New Roman" w:cs="Times New Roman"/>
                <w:color w:val="000000"/>
              </w:rPr>
              <w:fldChar w:fldCharType="end"/>
            </w:r>
          </w:p>
        </w:tc>
      </w:tr>
      <w:tr w:rsidR="000D7C7A" w:rsidRPr="003806F0" w14:paraId="2DE1C461"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5D33BF0A"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TGFA</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2534C04C"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2p13</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73C1D908"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CL/P</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6EAFF54D"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Linkage</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6F626C4D"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{"citationItems":[{"id":"ITEM-1","itemData":{"DOI":"10.1159/000224636","ISSN":"1423-0062 (Electronic)","PMID":"19521098","abstract":"OBJECTIVES: Non-syndromic orofacial clefts, i.e. cleft lip (CL) and cleft palate  (CP), are among the most common birth defects. The goal of this study was to identify genomic regions and genes for CL with or without CP (CL/P). METHODS: We performed linkage analyses of a 10 cM genome scan in 820 multiplex CL/P families (6,565 individuals). Significant linkage results were followed by association analyses of 1,476 SNPs in candidate genes and regions, utilizing a weighted false discovery rate (wFDR) approach to control for multiple testing and incorporate the genome scan results. RESULTS: Significant (multipoint HLOD &gt;or=3.2) or genome-wide-significant (HLOD &gt;or=4.02) linkage results were found for regions 1q32, 2p13, 3q27-28, 9q21, 12p11, 14q21-24 and 16q24. SNPs in IRF6 (1q32) and in or near FOXE1 (9q21) reached formal genome-wide wFDR-adjusted significance. Further, results were phenotype dependent in that the IRF6 region results were most significant for families in which affected individuals have CL alone, and the FOXE1 region results were most significant in families in which some or all of the affected individuals have CL with CP. CONCLUSIONS: These results highlight the importance of careful phenotypic delineation in large samples of families for genetic analyses of complex, heterogeneous traits such as CL/P.","author":[{"dropping-particle":"","family":"Marazita","given":"Mary L","non-dropping-particle":"","parse-names":false,"suffix":""},{"dropping-particle":"","family":"Lidral","given":"Andrew C","non-dropping-particle":"","parse-names":false,"suffix":""},{"dropping-particle":"","family":"Murray","given":"Jeffrey C","non-dropping-particle":"","parse-names":false,"suffix":""},{"dropping-particle":"","family":"Field","given":"L Leigh","non-dropping-particle":"","parse-names":false,"suffix":""},{"dropping-particle":"","family":"Maher","given":"Brion S","non-dropping-particle":"","parse-names":false,"suffix":""},{"dropping-particle":"","family":"Goldstein McHenry","given":"Toby","non-dropping-particle":"","parse-names":false,"suffix":""},{"dropping-particle":"","family":"Cooper","given":"Margaret E","non-dropping-particle":"","parse-names":false,"suffix":""},{"dropping-particle":"","family":"Govil","given":"Manika","non-dropping-particle":"","parse-names":false,"suffix":""},{"dropping-particle":"","family":"Daack-Hirsch","given":"Sandra","non-dropping-particle":"","parse-names":false,"suffix":""},{"dropping-particle":"","family":"Riley","given":"Bridget","non-dropping-particle":"","parse-names":false,"suffix":""},{"dropping-particle":"","family":"Jugessur","given":"Astanand","non-dropping-particle":"","parse-names":false,"suffix":""},{"dropping-particle":"","family":"Felix","given":"Temis","non-dropping-particle":"","parse-names":false,"suffix":""},{"dropping-particle":"","family":"Morene","given":"Lina","non-dropping-particle":"","parse-names":false,"suffix":""},{"dropping-particle":"","family":"Mansilla","given":"M Adela","non-dropping-particle":"","parse-names":false,"suffix":""},{"dropping-particle":"","family":"Vieira","given":"Alexandre R","non-dropping-particle":"","parse-names":false,"suffix":""},{"dropping-particle":"","family":"Doheny","given":"Kim","non-dropping-particle":"","parse-names":false,"suffix":""},{"dropping-particle":"","family":"Pugh","given":"Elizabeth","non-dropping-particle":"","parse-names":false,"suffix":""},{"dropping-particle":"","family":"Valencia-Ramirez","given":"Consuelo","non-dropping-particle":"","parse-names":false,"suffix":""},{"dropping-particle":"","family":"Arcos-Burgos","given":"Mauricio","non-dropping-particle":"","parse-names":false,"suffix":""}],"container-title":"Human heredity","id":"ITEM-1","issue":"3","issued":{"date-parts":[["2009"]]},"language":"eng","page":"151-170","publisher-place":"Switzerland","title":"Genome scan, fine-mapping, and candidate gene analysis of non-syndromic cleft lip with or without cleft palate reveals phenotype-specific differences in linkage and association results.","type":"article-journal","volume":"68"},"uris":["http://www.mendeley.com/documents/?uuid=03efcc76-548e-4b6f-9a8b-1a3fd80685ba"]}],"mendeley":{"formattedCitation":"[9]","plainTextFormattedCitation":"[9]","previouslyFormattedCitation":"(M. L. Marazita et al., 2009)"},"properties":{"noteIndex":0},"schema":"https://github.com/citation-style-language/schema/raw/master/csl-citation.json"}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[9]</w:t>
            </w:r>
            <w:r w:rsidRPr="003806F0">
              <w:rPr>
                <w:rFonts w:ascii="Times New Roman" w:eastAsia="Times New Roman" w:hAnsi="Times New Roman" w:cs="Times New Roman"/>
                <w:color w:val="000000"/>
              </w:rPr>
              <w:fldChar w:fldCharType="end"/>
            </w:r>
          </w:p>
        </w:tc>
      </w:tr>
      <w:tr w:rsidR="000D7C7A" w:rsidRPr="003806F0" w14:paraId="15FF9BBC"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49378133"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THADA</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716451B3"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2p21</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309F2781"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CL/P</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64BB53DB"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 meta-analysis</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18CEA27"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{"citationItems":[{"id":"ITEM-1","itemData":{"DOI":"10.1038/ng.2360","ISSN":"1546-1718 (Electronic)","PMID":"22863734","abstract":"We have conducted the first meta-analyses for nonsyndromic cleft lip with or without cleft palate (NSCL/P) using data from the two largest genome-wide association studies published to date. We confirmed associations with all previously identified loci and identified six additional susceptibility regions (1p36, 2p21, 3p11.1, 8q21.3, 13q31.1 and 15q22). Analysis of phenotypic variability identified the first specific genetic risk factor for NSCLP (nonsyndromic cleft lip plus palate) (rs8001641; P(NSCLP) = 6.51 x 10(-11); homozygote relative risk = 2.41, 95% confidence interval (CI) 1.84-3.16).","author":[{"dropping-particle":"","family":"Ludwig","given":"Kerstin U","non-dropping-particle":"","parse-names":false,"suffix":""},{"dropping-particle":"","family":"Mangold","given":"Elisabeth","non-dropping-particle":"","parse-names":false,"suffix":""},{"dropping-particle":"","family":"Herms","given":"Stefan","non-dropping-particle":"","parse-names":false,"suffix":""},{"dropping-particle":"","family":"Nowak","given":"Stefanie","non-dropping-particle":"","parse-names":false,"suffix":""},{"dropping-particle":"","family":"Reutter","given":"Heiko","non-dropping-particle":"","parse-names":false,"suffix":""},{"dropping-particle":"","family":"Paul","given":"Anna","non-dropping-particle":"","parse-names":false,"suffix":""},{"dropping-particle":"","family":"Becker","given":"Jessica","non-dropping-particle":"","parse-names":false,"suffix":""},{"dropping-particle":"","family":"Herberz","given":"Ruth","non-dropping-particle":"","parse-names":false,"suffix":""},{"dropping-particle":"","family":"AlChawa","given":"Taofik","non-dropping-particle":"","parse-names":false,"suffix":""},{"dropping-particle":"","family":"Nasser","given":"Entessar","non-dropping-particle":"","parse-names":false,"suffix":""},{"dropping-particle":"","family":"Bohmer","given":"Anne C","non-dropping-particle":"","parse-names":false,"suffix":""},{"dropping-particle":"","family":"Mattheisen","given":"Manuel","non-dropping-particle":"","parse-names":false,"suffix":""},{"dropping-particle":"","family":"Alblas","given":"Margrieta A","non-dropping-particle":"","parse-names":false,"suffix":""},{"dropping-particle":"","family":"Barth","given":"Sandra","non-dropping-particle":"","parse-names":false,"suffix":""},{"dropping-particle":"","family":"Kluck","given":"Nadine","non-dropping-particle":"","parse-names":false,"suffix":""},{"dropping-particle":"","family":"Lauster","given":"Carola","non-dropping-particle":"","parse-names":false,"suffix":""},{"dropping-particle":"","family":"Braumann","given":"Bert","non-dropping-particle":"","parse-names":false,"suffix":""},{"dropping-particle":"","family":"Reich","given":"Rudolf H","non-dropping-particle":"","parse-names":false,"suffix":""},{"dropping-particle":"","family":"Hemprich","given":"Alexander","non-dropping-particle":"","parse-names":false,"suffix":""},{"dropping-particle":"","family":"Potzsch","given":"Simone","non-dropping-particle":"","parse-names":false,"suffix":""},{"dropping-particle":"","family":"Blaumeiser","given":"Bettina","non-dropping-particle":"","parse-names":false,"suffix":""},{"dropping-particle":"","family":"Daratsianos","given":"Nikolaos","non-dropping-particle":"","parse-names":false,"suffix":""},{"dropping-particle":"","family":"Kreusch","given":"Thomas","non-dropping-particle":"","parse-names":false,"suffix":""},{"dropping-particle":"","family":"Murray","given":"Jeffrey C","non-dropping-particle":"","parse-names":false,"suffix":""},{"dropping-particle":"","family":"Marazita","given":"Mary L","non-dropping-particle":"","parse-names":false,"suffix":""},{"dropping-particle":"","family":"Ruczinski","given":"Ingo","non-dropping-particle":"","parse-names":false,"suffix":""},{"dropping-particle":"","family":"Scott","given":"Alan F","non-dropping-particle":"","parse-names":false,"suffix":""},{"dropping-particle":"","family":"Beaty","given":"Terri H","non-dropping-particle":"","parse-names":false,"suffix":""},{"dropping-particle":"","family":"Kramer","given":"Franz-Josef","non-dropping-particle":"","parse-names":false,"suffix":""},{"dropping-particle":"","family":"Wienker","given":"Thomas F","non-dropping-particle":"","parse-names":false,"suffix":""},{"dropping-particle":"","family":"Steegers-Theunissen","given":"Regine P","non-dropping-particle":"","parse-names":false,"suffix":""},{"dropping-particle":"","family":"Rubini","given":"Michele","non-dropping-particle":"","parse-names":false,"suffix":""},{"dropping-particle":"","family":"Mossey","given":"Peter A","non-dropping-particle":"","parse-names":false,"suffix":""},{"dropping-particle":"","family":"Hoffmann","given":"Per","non-dropping-particle":"","parse-names":false,"suffix":""},{"dropping-particle":"","family":"Lange","given":"Christoph","non-dropping-particle":"","parse-names":false,"suffix":""},{"dropping-particle":"","family":"Cichon","given":"Sven","non-dropping-particle":"","parse-names":false,"suffix":""},{"dropping-particle":"","family":"Propping","given":"Peter","non-dropping-particle":"","parse-names":false,"suffix":""},{"dropping-particle":"","family":"Knapp","given":"Michael","non-dropping-particle":"","parse-names":false,"suffix":""},{"dropping-particle":"","family":"Nothen","given":"Markus M","non-dropping-particle":"","parse-names":false,"suffix":""}],"container-title":"Nature genetics","id":"ITEM-1","issue":"9","issued":{"date-parts":[["2012","9"]]},"language":"eng","page":"968-971","publisher-place":"United States","title":"Genome-wide meta-analyses of nonsyndromic cleft lip with or without cleft palate  identify six new risk loci.","type":"article-journal","volume":"44"},"uris":["http://www.mendeley.com/documents/?uuid=ea42f374-07e0-4098-b01f-e1ad1a39ca71"]}],"mendeley":{"formattedCitation":"[16]","plainTextFormattedCitation":"[16]","previouslyFormattedCitation":"(Kerstin U Ludwig et al., 2012)"},"properties":{"noteIndex":0},"schema":"https://github.com/citation-style-language/schema/raw/master/csl-citation.json"}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[16]</w:t>
            </w:r>
            <w:r w:rsidRPr="003806F0">
              <w:rPr>
                <w:rFonts w:ascii="Times New Roman" w:eastAsia="Times New Roman" w:hAnsi="Times New Roman" w:cs="Times New Roman"/>
                <w:color w:val="000000"/>
              </w:rPr>
              <w:fldChar w:fldCharType="end"/>
            </w:r>
          </w:p>
        </w:tc>
      </w:tr>
      <w:tr w:rsidR="000D7C7A" w:rsidRPr="003806F0" w14:paraId="64469D79"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A062C4E"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FAM49A</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29DE635F"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2p24</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53970A17"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CL/P</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646AFCFE"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77787C54"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{"citationItems":[{"id":"ITEM-1","itemData":{"DOI":"10.1093/hmg/ddw104","ISSN":"1460-2083 (Electronic)","PMID":"27033726","abstract":"Orofacial clefts (OFCs), which include non-syndromic cleft lip with or without cleft palate (CL/P), are among the most common birth defects in humans, affecting approximately 1 in 700 newborns. CL/P is phenotypically heterogeneous and has a complex etiology caused by genetic and environmental factors. Previous genome-wide association studies (GWASs) have identified at least 15 risk loci for CL/P. As these loci do not account for all of the genetic variance of CL/P, we hypothesized the existence of additional risk loci. We conducted a multiethnic GWAS in 6480 participants (823 unrelated cases, 1700 unrelated controls and 1319 case-parent trios) with European, Asian, African and Central and South American ancestry. Our GWAS revealed novel associations on 2p24 near FAM49A, a gene of unknown function (P = 4.22 x 10(-8)), and 19q13 near RHPN2, a gene involved in organizing the actin cytoskeleton (P = 4.17 x 10(-8)). Other regions reaching genome-wide significance were 1p36 (PAX7), 1p22 (ARHGAP29), 1q32 (IRF6), 8q24 and 17p13 (NTN1), all reported in previous GWASs. Stratification by ancestry group revealed a novel association with a region on 17q23 (P = 2.92 x 10(-8)) among individuals with European ancestry. This region included several promising candidates including TANC2, an oncogene required for development, and DCAF7, a scaffolding protein required for craniofacial development. In the Central and South American ancestry group, significant associations with loci previously identified in Asian or European ancestry groups reflected their admixed ancestry. In summary, we have identified novel CL/P risk loci and suggest new genes involved in craniofacial development, confirming the highly heterogeneous etiology of OFCs.","author":[{"dropping-particle":"","family":"Leslie","given":"Elizabeth J","non-dropping-particle":"","parse-names":false,"suffix":""},{"dropping-particle":"","family":"Carlson","given":"Jenna C","non-dropping-particle":"","parse-names":false,"suffix":""},{"dropping-particle":"","family":"Shaffer","given":"John R","non-dropping-particle":"","parse-names":false,"suffix":""},{"dropping-particle":"","family":"Feingold","given":"Eleanor","non-dropping-particle":"","parse-names":false,"suffix":""},{"dropping-particle":"","family":"Wehby","given":"George","non-dropping-particle":"","parse-names":false,"suffix":""},{"dropping-particle":"","family":"Laurie","given":"Cecelia A","non-dropping-particle":"","parse-names":false,"suffix":""},{"dropping-particle":"","family":"Jain","given":"Deepti","non-dropping-particle":"","parse-names":false,"suffix":""},{"dropping-particle":"","family":"Laurie","given":"Cathy C","non-dropping-particle":"","parse-names":false,"suffix":""},{"dropping-particle":"","family":"Doheny","given":"Kimberly F","non-dropping-particle":"","parse-names":false,"suffix":""},{"dropping-particle":"","family":"McHenry","given":"Toby","non-dropping-particle":"","parse-names":false,"suffix":""},{"dropping-particle":"","family":"Resick","given":"Judith","non-dropping-particle":"","parse-names":false,"suffix":""},{"dropping-particle":"","family":"Sanchez","given":"Carla","non-dropping-particle":"","parse-names":false,"suffix":""},{"dropping-particle":"","family":"Jacobs","given":"Jennifer","non-dropping-particle":"","parse-names":false,"suffix":""},{"dropping-particle":"","family":"Emanuele","given":"Beth","non-dropping-particle":"","parse-names":false,"suffix":""},{"dropping-particle":"","family":"Vieira","given":"Alexandre R","non-dropping-particle":"","parse-names":false,"suffix":""},{"dropping-particle":"","family":"Neiswanger","given":"Katherine","non-dropping-particle":"","parse-names":false,"suffix":""},{"dropping-particle":"","family":"Lidral","given":"Andrew C","non-dropping-particle":"","parse-names":false,"suffix":""},{"dropping-particle":"","family":"Valencia-Ramirez","given":"Luz Consuelo","non-dropping-particle":"","parse-names":false,"suffix":""},{"dropping-particle":"","family":"Lopez-Palacio","given":"Ana Maria","non-dropping-particle":"","parse-names":false,"suffix":""},{"dropping-particle":"","family":"Valencia","given":"Dora Rivera","non-dropping-particle":"","parse-names":false,"suffix":""},{"dropping-particle":"","family":"Arcos-Burgos","given":"Mauricio","non-dropping-particle":"","parse-names":false,"suffix":""},{"dropping-particle":"","family":"Czeizel","given":"Andrew E","non-dropping-particle":"","parse-names":false,"suffix":""},{"dropping-particle":"","family":"Field","given":"L Leigh","non-dropping-particle":"","parse-names":false,"suffix":""},{"dropping-particle":"","family":"Padilla","given":"Carmencita D","non-dropping-particle":"","parse-names":false,"suffix":""},{"dropping-particle":"","family":"Cutiongco-de la Paz","given":"Eva Maria C","non-dropping-particle":"","parse-names":false,"suffix":""},{"dropping-particle":"","family":"Deleyiannis","given":"Frederic","non-dropping-particle":"","parse-names":false,"suffix":""},{"dropping-particle":"","family":"Christensen","given":"Kaare","non-dropping-particle":"","parse-names":false,"suffix":""},{"dropping-particle":"","family":"Munger","given":"Ronald G","non-dropping-particle":"","parse-names":false,"suffix":""},{"dropping-particle":"","family":"Lie","given":"Rolv T","non-dropping-particle":"","parse-names":false,"suffix":""},{"dropping-particle":"","family":"Wilcox","given":"Allen","non-dropping-particle":"","parse-names":false,"suffix":""},{"dropping-particle":"","family":"Romitti","given":"Paul A","non-dropping-particle":"","parse-names":false,"suffix":""},{"dropping-particle":"","family":"Castilla","given":"Eduardo E","non-dropping-particle":"","parse-names":false,"suffix":""},{"dropping-particle":"","family":"Mereb","given":"Juan C","non-dropping-particle":"","parse-names":false,"suffix":""},{"dropping-particle":"","family":"Poletta","given":"Fernando A","non-dropping-particle":"","parse-names":false,"suffix":""},{"dropping-particle":"","family":"Orioli","given":"Ieda M","non-dropping-particle":"","parse-names":false,"suffix":""},{"dropping-particle":"","family":"Carvalho","given":"Flavia M","non-dropping-particle":"","parse-names":false,"suffix":""},{"dropping-particle":"","family":"Hecht","given":"Jacqueline T","non-dropping-particle":"","parse-names":false,"suffix":""},{"dropping-particle":"","family":"Blanton","given":"Susan H","non-dropping-particle":"","parse-names":false,"suffix":""},{"dropping-particle":"","family":"Buxo","given":"Carmen J","non-dropping-particle":"","parse-names":false,"suffix":""},{"dropping-particle":"","family":"Butali","given":"Azeez","non-dropping-particle":"","parse-names":false,"suffix":""},{"dropping-particle":"","family":"Mossey","given":"Peter A","non-dropping-particle":"","parse-names":false,"suffix":""},{"dropping-particle":"","family":"Adeyemo","given":"Wasiu L","non-dropping-particle":"","parse-names":false,"suffix":""},{"dropping-particle":"","family":"James","given":"Olutayo","non-dropping-particle":"","parse-names":false,"suffix":""},{"dropping-particle":"","family":"Braimah","given":"Ramat O","non-dropping-particle":"","parse-names":false,"suffix":""},{"dropping-particle":"","family":"Aregbesola","given":"Babatunde S","non-dropping-particle":"","parse-names":false,"suffix":""},{"dropping-particle":"","family":"Eshete","given":"Mekonen A","non-dropping-particle":"","parse-names":false,"suffix":""},{"dropping-particle":"","family":"Abate","given":"Fikre","non-dropping-particle":"","parse-names":false,"suffix":""},{"dropping-particle":"","family":"Koruyucu","given":"Mine","non-dropping-particle":"","parse-names":false,"suffix":""},{"dropping-particle":"","family":"Seymen","given":"Figen","non-dropping-particle":"","parse-names":false,"suffix":""},{"dropping-particle":"","family":"Ma","given":"Lian","non-dropping-particle":"","parse-names":false,"suffix":""},{"dropping-particle":"","family":"Salamanca","given":"Javier Enriquez","non-dropping-particle":"de","parse-names":false,"suffix":""},{"dropping-particle":"","family":"Weinberg","given":"Seth M","non-dropping-particle":"","parse-names":false,"suffix":""},{"dropping-particle":"","family":"Moreno","given":"Lina","non-dropping-particle":"","parse-names":false,"suffix":""},{"dropping-particle":"","family":"Murray","given":"Jeffrey C","non-dropping-particle":"","parse-names":false,"suffix":""},{"dropping-particle":"","family":"Marazita","given":"Mary L","non-dropping-particle":"","parse-names":false,"suffix":""}],"container-title":"Human molecular genetics","id":"ITEM-1","issue":"13","issued":{"date-parts":[["2016","7"]]},"language":"eng","page":"2862-2872","publisher-place":"England","title":"A multi-ethnic genome-wide association study identifies novel loci for non-syndromic cleft lip with or without cleft palate on 2p24.2, 17q23 and 19q13.","type":"article-journal","volume":"25"},"uris":["http://www.mendeley.com/documents/?uuid=75c041bb-f3c2-4250-8322-b184f117387e"]},{"id":"ITEM-2","itemData":{"DOI":"10.1007/s00439-016-1754-7","ISSN":"1432-1203 (Electronic)","PMID":"28054174","abstract":"Nonsyndromic orofacial clefts (OFCs) are a heterogeneous group of common craniofacial birth defects with complex etiologies that include genetic and environmental risk factors. OFCs are commonly categorized as cleft lip with or without cleft palate (CL/P) and cleft palate alone (CP), which have historically been analyzed as distinct entities. Genes for both CL/P and CP have been identified via multiple genome-wide linkage and association studies (GWAS); however, altogether, known variants account for a minority of the estimated heritability in risk to these craniofacial birth defects. We performed genome-wide meta-analyses of CL/P, CP, and all OFCs across two large, multiethnic studies. We then performed population-specific meta-analyses in sub-samples of Asian and European ancestry. In addition to observing associations with known variants, we identified a novel genome-wide significant association between SNPs located in an intronic TP63 enhancer and CL/P (p = 1.16 x 10(-8)). Several novel loci with compelling candidate genes approached genome-wide significance on 4q21.1 (SHROOM3), 12q13.13 (KRT18), and 8p21 (NRG1). In the analysis of all OFCs combined, SNPs near FOXE1 reached genome-wide significance (p = 1.33 x 10(-9)). Our results support the highly heterogeneous nature of OFCs and illustrate the utility of meta-analysis for discovering new genetic risk factors.","author":[{"dropping-particle":"","family":"Leslie","given":"Elizabeth J","non-dropping-particle":"","parse-names":false,"suffix":""},{"dropping-particle":"","family":"Carlson","given":"Jenna C","non-dropping-particle":"","parse-names":false,"suffix":""},{"dropping-particle":"","family":"Shaffer","given":"John R","non-dropping-particle":"","parse-names":false,"suffix":""},{"dropping-particle":"","family":"Butali","given":"Azeez","non-dropping-particle":"","parse-names":false,"suffix":""},{"dropping-particle":"","family":"Buxo","given":"Carmen J","non-dropping-particle":"","parse-names":false,"suffix":""},{"dropping-particle":"","family":"Castilla","given":"Eduardo E","non-dropping-particle":"","parse-names":false,"suffix":""},{"dropping-particle":"","family":"Christensen","given":"Kaare","non-dropping-particle":"","parse-names":false,"suffix":""},{"dropping-particle":"","family":"Deleyiannis","given":"Fred W B","non-dropping-particle":"","parse-names":false,"suffix":""},{"dropping-particle":"","family":"Leigh Field","given":"L","non-dropping-particle":"","parse-names":false,"suffix":""},{"dropping-particle":"","family":"Hecht","given":"Jacqueline T","non-dropping-particle":"","parse-names":false,"suffix":""},{"dropping-particle":"","family":"Moreno","given":"Lina","non-dropping-particle":"","parse-names":false,"suffix":""},{"dropping-particle":"","family":"Orioli","given":"Ieda M","non-dropping-particle":"","parse-names":false,"suffix":""},{"dropping-particle":"","family":"Padilla","given":"Carmencita","non-dropping-particle":"","parse-names":false,"suffix":""},{"dropping-particle":"","family":"Vieira","given":"Alexandre R","non-dropping-particle":"","parse-names":false,"suffix":""},{"dropping-particle":"","family":"Wehby","given":"George L","non-dropping-particle":"","parse-names":false,"suffix":""},{"dropping-particle":"","family":"Feingold","given":"Eleanor","non-dropping-particle":"","parse-names":false,"suffix":""},{"dropping-particle":"","family":"Weinberg","given":"Seth M","non-dropping-particle":"","parse-names":false,"suffix":""},{"dropping-particle":"","family":"Murray","given":"Jeffrey C","non-dropping-particle":"","parse-names":false,"suffix":""},{"dropping-particle":"","family":"Beaty","given":"Terri H","non-dropping-particle":"","parse-names":false,"suffix":""},{"dropping-particle":"","family":"Marazita","given":"Mary L","non-dropping-particle":"","parse-names":false,"suffix":""}],"container-title":"Human genetics","id":"ITEM-2","issue":"3","issued":{"date-parts":[["2017","3"]]},"language":"eng","page":"275-286","publisher-place":"Germany","title":"Genome-wide meta-analyses of nonsyndromic orofacial clefts identify novel associations between FOXE1 and all orofacial clefts, and TP63 and cleft lip with or without cleft palate.","type":"article-journal","volume":"136"},"uris":["http://www.mendeley.com/documents/?uuid=923b3559-bba5-41ee-999c-496079da8f80"]}],"mendeley":{"formattedCitation":"[17, 19]","plainTextFormattedCitation":"[17, 19]","previouslyFormattedCitation":"(Leslie, Carlson, Shaffer, Butali, et al., 2017; Leslie, Carlson, et al., 2016)"},"properties":{"noteIndex":0},"schema":"https://github.com/citation-style-language/schema/raw/master/csl-citation.json"}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[17, 19]</w:t>
            </w:r>
            <w:r w:rsidRPr="003806F0">
              <w:rPr>
                <w:rFonts w:ascii="Times New Roman" w:eastAsia="Times New Roman" w:hAnsi="Times New Roman" w:cs="Times New Roman"/>
                <w:color w:val="000000"/>
              </w:rPr>
              <w:fldChar w:fldCharType="end"/>
            </w:r>
          </w:p>
        </w:tc>
      </w:tr>
      <w:tr w:rsidR="000D7C7A" w:rsidRPr="003806F0" w14:paraId="25402450" w14:textId="77777777" w:rsidTr="008C3EBD">
        <w:trPr>
          <w:trHeight w:val="172"/>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41407A6"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COL8A1</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F7612DF"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3q12</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3FBEA4E4"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CL/P</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0FC89B4B"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 GWAS replication, GWAS meta-analysis</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1DFA4545"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{"citationItems":[{"id":"ITEM-1","itemData":{"DOI":"10.1007/s00439-013-1283-6","ISSN":"1432-1203 (Electronic)","PMID":"23512105","abstract":"A collection of 1,108 case-parent trios ascertained through an isolated, nonsyndromic cleft lip with or without cleft palate (CL/P) was used to replicate the findings from a genome-wide association study (GWAS) conducted by Beaty et al. (Nat Genet 42:525-529, 2010), where four different genes/regions were identified as influencing risk to CL/P. Tagging SNPs for 33 different genes were genotyped (1,269 SNPs). All four of the genes originally identified as showing genome-wide significance (IRF6, ABCA4 and MAF, plus the 8q24 region) were confirmed in this independent sample of trios (who were primarily of European and Southeast Asian ancestry). In addition, eight genes classified as 'second tier' hits in the original study (PAX7, THADA, COL8A1/FILIP1L, DCAF4L2, GADD45G, NTN1, RBFOX3 and FOXE1) showed evidence of linkage and association in this replication sample. Meta-analysis between the original GWAS trios and these replication trios showed PAX7, COL8A1/FILIP1L and NTN1 achieved genome-wide significance. Tests for gene-environment interaction between these 33 genes and maternal smoking found evidence for interaction with two additional genes: GRID2 and ELAVL2 among European mothers (who had a higher rate of smoking than Asian mothers). Formal tests for gene-gene interaction (epistasis) failed to show evidence of statistical interaction in any simple fashion. This study confirms that many different genes influence risk to CL/P.","author":[{"dropping-particle":"","family":"Beaty","given":"T H","non-dropping-particle":"","parse-names":false,"suffix":""},{"dropping-particle":"","family":"Taub","given":"M A","non-dropping-particle":"","parse-names":false,"suffix":""},{"dropping-particle":"","family":"Scott","given":"A F","non-dropping-particle":"","parse-names":false,"suffix":""},{"dropping-particle":"","family":"Murray","given":"J C","non-dropping-particle":"","parse-names":false,"suffix":""},{"dropping-particle":"","family":"Marazita","given":"M L","non-dropping-particle":"","parse-names":false,"suffix":""},{"dropping-particle":"","family":"Schwender","given":"H","non-dropping-particle":"","parse-names":false,"suffix":""},{"dropping-particle":"","family":"Parker","given":"M M","non-dropping-particle":"","parse-names":false,"suffix":""},{"dropping-particle":"","family":"Hetmanski","given":"J B","non-dropping-particle":"","parse-names":false,"suffix":""},{"dropping-particle":"","family":"Balakrishnan","given":"P","non-dropping-particle":"","parse-names":false,"suffix":""},{"dropping-particle":"","family":"Mansilla","given":"M A","non-dropping-particle":"","parse-names":false,"suffix":""},{"dropping-particle":"","family":"Mangold","given":"E","non-dropping-particle":"","parse-names":false,"suffix":""},{"dropping-particle":"","family":"Ludwig","given":"K U","non-dropping-particle":"","parse-names":false,"suffix":""},{"dropping-particle":"","family":"Noethen","given":"M M","non-dropping-particle":"","parse-names":false,"suffix":""},{"dropping-particle":"","family":"Rubini","given":"M","non-dropping-particle":"","parse-names":false,"suffix":""},{"dropping-particle":"","family":"Elcioglu","given":"N","non-dropping-particle":"","parse-names":false,"suffix":""},{"dropping-particle":"","family":"Ruczinski","given":"I","non-dropping-particle":"","parse-names":false,"suffix":""}],"container-title":"Human genetics","id":"ITEM-1","issue":"7","issued":{"date-parts":[["2013","7"]]},"language":"eng","page":"771-781","publisher-place":"Germany","title":"Confirming genes influencing risk to cleft lip with/without cleft palate in a case-parent trio study.","type":"article-journal","volume":"132"},"uris":["http://www.mendeley.com/documents/?uuid=3d595d13-0f5a-44f0-96c4-e12c12476a34"]},{"id":"ITEM-2","itemData":{"DOI":"10.1007/s00439-016-1754-7","ISSN":"1432-1203 (Electronic)","PMID":"28054174","abstract":"Nonsyndromic orofacial clefts (OFCs) are a heterogeneous group of common craniofacial birth defects with complex etiologies that include genetic and environmental risk factors. OFCs are commonly categorized as cleft lip with or without cleft palate (CL/P) and cleft palate alone (CP), which have historically been analyzed as distinct entities. Genes for both CL/P and CP have been identified via multiple genome-wide linkage and association studies (GWAS); however, altogether, known variants account for a minority of the estimated heritability in risk to these craniofacial birth defects. We performed genome-wide meta-analyses of CL/P, CP, and all OFCs across two large, multiethnic studies. We then performed population-specific meta-analyses in sub-samples of Asian and European ancestry. In addition to observing associations with known variants, we identified a novel genome-wide significant association between SNPs located in an intronic TP63 enhancer and CL/P (p = 1.16 x 10(-8)). Several novel loci with compelling candidate genes approached genome-wide significance on 4q21.1 (SHROOM3), 12q13.13 (KRT18), and 8p21 (NRG1). In the analysis of all OFCs combined, SNPs near FOXE1 reached genome-wide significance (p = 1.33 x 10(-9)). Our results support the highly heterogeneous nature of OFCs and illustrate the utility of meta-analysis for discovering new genetic risk factors.","author":[{"dropping-particle":"","family":"Leslie","given":"Elizabeth J","non-dropping-particle":"","parse-names":false,"suffix":""},{"dropping-particle":"","family":"Carlson","given":"Jenna C","non-dropping-particle":"","parse-names":false,"suffix":""},{"dropping-particle":"","family":"Shaffer","given":"John R","non-dropping-particle":"","parse-names":false,"suffix":""},{"dropping-particle":"","family":"Butali","given":"Azeez","non-dropping-particle":"","parse-names":false,"suffix":""},{"dropping-particle":"","family":"Buxo","given":"Carmen J","non-dropping-particle":"","parse-names":false,"suffix":""},{"dropping-particle":"","family":"Castilla","given":"Eduardo E","non-dropping-particle":"","parse-names":false,"suffix":""},{"dropping-particle":"","family":"Christensen","given":"Kaare","non-dropping-particle":"","parse-names":false,"suffix":""},{"dropping-particle":"","family":"Deleyiannis","given":"Fred W B","non-dropping-particle":"","parse-names":false,"suffix":""},{"dropping-particle":"","family":"Leigh Field","given":"L","non-dropping-particle":"","parse-names":false,"suffix":""},{"dropping-particle":"","family":"Hecht","given":"Jacqueline T","non-dropping-particle":"","parse-names":false,"suffix":""},{"dropping-particle":"","family":"Moreno","given":"Lina","non-dropping-particle":"","parse-names":false,"suffix":""},{"dropping-particle":"","family":"Orioli","given":"Ieda M","non-dropping-particle":"","parse-names":false,"suffix":""},{"dropping-particle":"","family":"Padilla","given":"Carmencita","non-dropping-particle":"","parse-names":false,"suffix":""},{"dropping-particle":"","family":"Vieira","given":"Alexandre R","non-dropping-particle":"","parse-names":false,"suffix":""},{"dropping-particle":"","family":"Wehby","given":"George L","non-dropping-particle":"","parse-names":false,"suffix":""},{"dropping-particle":"","family":"Feingold","given":"Eleanor","non-dropping-particle":"","parse-names":false,"suffix":""},{"dropping-particle":"","family":"Weinberg","given":"Seth M","non-dropping-particle":"","parse-names":false,"suffix":""},{"dropping-particle":"","family":"Murray","given":"Jeffrey C","non-dropping-particle":"","parse-names":false,"suffix":""},{"dropping-particle":"","family":"Beaty","given":"Terri H","non-dropping-particle":"","parse-names":false,"suffix":""},{"dropping-particle":"","family":"Marazita","given":"Mary L","non-dropping-particle":"","parse-names":false,"suffix":""}],"container-title":"Human genetics","id":"ITEM-2","issue":"3","issued":{"date-parts":[["2017","3"]]},"language":"eng","page":"275-286","publisher-place":"Germany","title":"Genome-wide meta-analyses of nonsyndromic orofacial clefts identify novel associations between FOXE1 and all orofacial clefts, and TP63 and cleft lip with or without cleft palate.","type":"article-journal","volume":"136"},"uris":["http://www.mendeley.com/documents/?uuid=923b3559-bba5-41ee-999c-496079da8f80"]},{"id":"ITEM-3","itemData":{"DOI":"10.1038/ng.506","ISSN":"1546-1718 (Electronic)","PMID":"20023658","abstract":"We conducted a genome-wide association study for nonsyndromic cleft lip with or without cleft palate (NSCL/P) in 401 affected individuals and 1,323 controls, with replication in an independent sample of 793 NSCL/P triads. We report two new loci associated with NSCL/P at 17q22 (rs227731, combined P = 1.07 x 10(-8), relative risk in homozygotes = 1.84, 95% CI 1.34-2.53) and 10q25.3 (rs7078160, combined P = 1.92 x 10(-8), relative risk in homozygotes = 2.17, 95% CI 1.32-3.56).","author":[{"dropping-particle":"","family":"Mangold","given":"Elisabeth","non-dropping-particle":"","parse-names":false,"suffix":""},{"dropping-particle":"","family":"Ludwig","given":"Kerstin U","non-dropping-particle":"","parse-names":false,"suffix":""},{"dropping-particle":"","family":"Birnbaum","given":"Stefanie","non-dropping-particle":"","parse-names":false,"suffix":""},{"dropping-particle":"","family":"Baluardo","given":"Carlotta","non-dropping-particle":"","parse-names":false,"suffix":""},{"dropping-particle":"","family":"Ferrian","given":"Melissa","non-dropping-particle":"","parse-names":false,"suffix":""},{"dropping-particle":"","family":"Herms","given":"Stefan","non-dropping-particle":"","parse-names":false,"suffix":""},{"dropping-particle":"","family":"Reutter","given":"Heiko","non-dropping-particle":"","parse-names":false,"suffix":""},{"dropping-particle":"","family":"Assis","given":"Nilma Almeida","non-dropping-particle":"de","parse-names":false,"suffix":""},{"dropping-particle":"Al","family":"Chawa","given":"Taofik","non-dropping-particle":"","parse-names":false,"suffix":""},{"dropping-particle":"","family":"Mattheisen","given":"Manuel","non-dropping-particle":"","parse-names":false,"suffix":""},{"dropping-particle":"","family":"Steffens","given":"Michael","non-dropping-particle":"","parse-names":false,"suffix":""},{"dropping-particle":"","family":"Barth","given":"Sandra","non-dropping-particle":"","parse-names":false,"suffix":""},{"dropping-particle":"","family":"Kluck","given":"Nadine","non-dropping-particle":"","parse-names":false,"suffix":""},{"dropping-particle":"","family":"Paul","given":"Anna","non-dropping-particle":"","parse-names":false,"suffix":""},{"dropping-particle":"","family":"Becker","given":"Jessica","non-dropping-particle":"","parse-names":false,"suffix":""},{"dropping-particle":"","family":"Lauster","given":"Carola","non-dropping-particle":"","parse-names":false,"suffix":""},{"dropping-particle":"","family":"Schmidt","given":"Gul","non-dropping-particle":"","parse-names":false,"suffix":""},{"dropping-particle":"","family":"Braumann","given":"Bert","non-dropping-particle":"","parse-names":false,"suffix":""},{"dropping-particle":"","family":"Scheer","given":"Martin","non-dropping-particle":"","parse-names":false,"suffix":""},{"dropping-particle":"","family":"Reich","given":"Rudolf H","non-dropping-particle":"","parse-names":false,"suffix":""},{"dropping-particle":"","family":"Hemprich","given":"Alexander","non-dropping-particle":"","parse-names":false,"suffix":""},{"dropping-particle":"","family":"Potzsch","given":"Simone","non-dropping-particle":"","parse-names":false,"suffix":""},{"dropping-particle":"","family":"Blaumeiser","given":"Bettina","non-dropping-particle":"","parse-names":false,"suffix":""},{"dropping-particle":"","family":"Moebus","given":"Susanne","non-dropping-particle":"","parse-names":false,"suffix":""},{"dropping-particle":"","family":"Krawczak","given":"Michael","non-dropping-particle":"","parse-names":false,"suffix":""},{"dropping-particle":"","family":"Schreiber","given":"Stefan","non-dropping-particle":"","parse-names":false,"suffix":""},{"dropping-particle":"","family":"Meitinger","given":"Thomas","non-dropping-particle":"","parse-names":false,"suffix":""},{"dropping-particle":"","family":"Wichmann","given":"Hans-Erich","non-dropping-particle":"","parse-names":false,"suffix":""},{"dropping-particle":"","family":"Steegers-Theunissen","given":"Regine P","non-dropping-particle":"","parse-names":false,"suffix":""},{"dropping-particle":"","family":"Kramer","given":"Franz-Josef","non-dropping-particle":"","parse-names":false,"suffix":""},{"dropping-particle":"","family":"Cichon","given":"Sven","non-dropping-particle":"","parse-names":false,"suffix":""},{"dropping-particle":"","family":"Propping","given":"Peter","non-dropping-particle":"","parse-names":false,"suffix":""},{"dropping-particle":"","family":"Wienker","given":"Thomas F","non-dropping-particle":"","parse-names":false,"suffix":""},{"dropping-particle":"","family":"Knapp","given":"Michael","non-dropping-particle":"","parse-names":false,"suffix":""},{"dropping-particle":"","family":"Rubini","given":"Michele","non-dropping-particle":"","parse-names":false,"suffix":""},{"dropping-particle":"","family":"Mossey","given":"Peter A","non-dropping-particle":"","parse-names":false,"suffix":""},{"dropping-particle":"","family":"Hoffmann","given":"Per","non-dropping-particle":"","parse-names":false,"suffix":""},{"dropping-particle":"","family":"Nothen","given":"Markus M","non-dropping-particle":"","parse-names":false,"suffix":""}],"container-title":"Nature genetics","id":"ITEM-3","issue":"1","issued":{"date-parts":[["2010","1"]]},"language":"eng","page":"24-26","publisher-place":"United States","title":"Genome-wide association study identifies two susceptibility loci for nonsyndromic cleft lip with or without cleft palate.","type":"article-journal","volume":"42"},"uris":["http://www.mendeley.com/documents/?uuid=40296d57-0ff1-487f-95c1-0d80a65b5cd4"]}],"mendeley":{"formattedCitation":"[14, 19, 23]","plainTextFormattedCitation":"[14, 19, 23]","previouslyFormattedCitation":"(T H Beaty et al., 2013; Leslie, Carlson, Shaffer, Butali, et al., 2017; Mangold et al., 2010)"},"properties":{"noteIndex":0},"schema":"https://github.com/citation-style-language/schema/raw/master/csl-citation.json"}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[14, 19, 23]</w:t>
            </w:r>
            <w:r w:rsidRPr="003806F0">
              <w:rPr>
                <w:rFonts w:ascii="Times New Roman" w:eastAsia="Times New Roman" w:hAnsi="Times New Roman" w:cs="Times New Roman"/>
                <w:color w:val="000000"/>
              </w:rPr>
              <w:fldChar w:fldCharType="end"/>
            </w:r>
          </w:p>
        </w:tc>
      </w:tr>
      <w:tr w:rsidR="000D7C7A" w:rsidRPr="003806F0" w14:paraId="39297AE4"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28BDC60A"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TP63</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13633139"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3q27–28</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5F640509"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CL/P</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1B22265A"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Linkage, GWAS</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8261CBF"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{"citationItems":[{"id":"ITEM-1","itemData":{"DOI":"10.1159/000224636","ISSN":"1423-0062 (Electronic)","PMID":"19521098","abstract":"OBJECTIVES: Non-syndromic orofacial clefts, i.e. cleft lip (CL) and cleft palate  (CP), are among the most common birth defects. The goal of this study was to identify genomic regions and genes for CL with or without CP (CL/P). METHODS: We performed linkage analyses of a 10 cM genome scan in 820 multiplex CL/P families (6,565 individuals). Significant linkage results were followed by association analyses of 1,476 SNPs in candidate genes and regions, utilizing a weighted false discovery rate (wFDR) approach to control for multiple testing and incorporate the genome scan results. RESULTS: Significant (multipoint HLOD &gt;or=3.2) or genome-wide-significant (HLOD &gt;or=4.02) linkage results were found for regions 1q32, 2p13, 3q27-28, 9q21, 12p11, 14q21-24 and 16q24. SNPs in IRF6 (1q32) and in or near FOXE1 (9q21) reached formal genome-wide wFDR-adjusted significance. Further, results were phenotype dependent in that the IRF6 region results were most significant for families in which affected individuals have CL alone, and the FOXE1 region results were most significant in families in which some or all of the affected individuals have CL with CP. CONCLUSIONS: These results highlight the importance of careful phenotypic delineation in large samples of families for genetic analyses of complex, heterogeneous traits such as CL/P.","author":[{"dropping-particle":"","family":"Marazita","given":"Mary L","non-dropping-particle":"","parse-names":false,"suffix":""},{"dropping-particle":"","family":"Lidral","given":"Andrew C","non-dropping-particle":"","parse-names":false,"suffix":""},{"dropping-particle":"","family":"Murray","given":"Jeffrey C","non-dropping-particle":"","parse-names":false,"suffix":""},{"dropping-particle":"","family":"Field","given":"L Leigh","non-dropping-particle":"","parse-names":false,"suffix":""},{"dropping-particle":"","family":"Maher","given":"Brion S","non-dropping-particle":"","parse-names":false,"suffix":""},{"dropping-particle":"","family":"Goldstein McHenry","given":"Toby","non-dropping-particle":"","parse-names":false,"suffix":""},{"dropping-particle":"","family":"Cooper","given":"Margaret E","non-dropping-particle":"","parse-names":false,"suffix":""},{"dropping-particle":"","family":"Govil","given":"Manika","non-dropping-particle":"","parse-names":false,"suffix":""},{"dropping-particle":"","family":"Daack-Hirsch","given":"Sandra","non-dropping-particle":"","parse-names":false,"suffix":""},{"dropping-particle":"","family":"Riley","given":"Bridget","non-dropping-particle":"","parse-names":false,"suffix":""},{"dropping-particle":"","family":"Jugessur","given":"Astanand","non-dropping-particle":"","parse-names":false,"suffix":""},{"dropping-particle":"","family":"Felix","given":"Temis","non-dropping-particle":"","parse-names":false,"suffix":""},{"dropping-particle":"","family":"Morene","given":"Lina","non-dropping-particle":"","parse-names":false,"suffix":""},{"dropping-particle":"","family":"Mansilla","given":"M Adela","non-dropping-particle":"","parse-names":false,"suffix":""},{"dropping-particle":"","family":"Vieira","given":"Alexandre R","non-dropping-particle":"","parse-names":false,"suffix":""},{"dropping-particle":"","family":"Doheny","given":"Kim","non-dropping-particle":"","parse-names":false,"suffix":""},{"dropping-particle":"","family":"Pugh","given":"Elizabeth","non-dropping-particle":"","parse-names":false,"suffix":""},{"dropping-particle":"","family":"Valencia-Ramirez","given":"Consuelo","non-dropping-particle":"","parse-names":false,"suffix":""},{"dropping-particle":"","family":"Arcos-Burgos","given":"Mauricio","non-dropping-particle":"","parse-names":false,"suffix":""}],"container-title":"Human heredity","id":"ITEM-1","issue":"3","issued":{"date-parts":[["2009"]]},"language":"eng","page":"151-170","publisher-place":"Switzerland","title":"Genome scan, fine-mapping, and candidate gene analysis of non-syndromic cleft lip with or without cleft palate reveals phenotype-specific differences in linkage and association results.","type":"article-journal","volume":"68"},"uris":["http://www.mendeley.com/documents/?uuid=03efcc76-548e-4b6f-9a8b-1a3fd80685ba"]},{"id":"ITEM-2","itemData":{"DOI":"10.1007/s00439-016-1754-7","ISSN":"1432-1203 (Electronic)","PMID":"28054174","abstract":"Nonsyndromic orofacial clefts (OFCs) are a heterogeneous group of common craniofacial birth defects with complex etiologies that include genetic and environmental risk factors. OFCs are commonly categorized as cleft lip with or without cleft palate (CL/P) and cleft palate alone (CP), which have historically been analyzed as distinct entities. Genes for both CL/P and CP have been identified via multiple genome-wide linkage and association studies (GWAS); however, altogether, known variants account for a minority of the estimated heritability in risk to these craniofacial birth defects. We performed genome-wide meta-analyses of CL/P, CP, and all OFCs across two large, multiethnic studies. We then performed population-specific meta-analyses in sub-samples of Asian and European ancestry. In addition to observing associations with known variants, we identified a novel genome-wide significant association between SNPs located in an intronic TP63 enhancer and CL/P (p = 1.16 x 10(-8)). Several novel loci with compelling candidate genes approached genome-wide significance on 4q21.1 (SHROOM3), 12q13.13 (KRT18), and 8p21 (NRG1). In the analysis of all OFCs combined, SNPs near FOXE1 reached genome-wide significance (p = 1.33 x 10(-9)). Our results support the highly heterogeneous nature of OFCs and illustrate the utility of meta-analysis for discovering new genetic risk factors.","author":[{"dropping-particle":"","family":"Leslie","given":"Elizabeth J","non-dropping-particle":"","parse-names":false,"suffix":""},{"dropping-particle":"","family":"Carlson","given":"Jenna C","non-dropping-particle":"","parse-names":false,"suffix":""},{"dropping-particle":"","family":"Shaffer","given":"John R","non-dropping-particle":"","parse-names":false,"suffix":""},{"dropping-particle":"","family":"Butali","given":"Azeez","non-dropping-particle":"","parse-names":false,"suffix":""},{"dropping-particle":"","family":"Buxo","given":"Carmen J","non-dropping-particle":"","parse-names":false,"suffix":""},{"dropping-particle":"","family":"Castilla","given":"Eduardo E","non-dropping-particle":"","parse-names":false,"suffix":""},{"dropping-particle":"","family":"Christensen","given":"Kaare","non-dropping-particle":"","parse-names":false,"suffix":""},{"dropping-particle":"","family":"Deleyiannis","given":"Fred W B","non-dropping-particle":"","parse-names":false,"suffix":""},{"dropping-particle":"","family":"Leigh Field","given":"L","non-dropping-particle":"","parse-names":false,"suffix":""},{"dropping-particle":"","family":"Hecht","given":"Jacqueline T","non-dropping-particle":"","parse-names":false,"suffix":""},{"dropping-particle":"","family":"Moreno","given":"Lina","non-dropping-particle":"","parse-names":false,"suffix":""},{"dropping-particle":"","family":"Orioli","given":"Ieda M","non-dropping-particle":"","parse-names":false,"suffix":""},{"dropping-particle":"","family":"Padilla","given":"Carmencita","non-dropping-particle":"","parse-names":false,"suffix":""},{"dropping-particle":"","family":"Vieira","given":"Alexandre R","non-dropping-particle":"","parse-names":false,"suffix":""},{"dropping-particle":"","family":"Wehby","given":"George L","non-dropping-particle":"","parse-names":false,"suffix":""},{"dropping-particle":"","family":"Feingold","given":"Eleanor","non-dropping-particle":"","parse-names":false,"suffix":""},{"dropping-particle":"","family":"Weinberg","given":"Seth M","non-dropping-particle":"","parse-names":false,"suffix":""},{"dropping-particle":"","family":"Murray","given":"Jeffrey C","non-dropping-particle":"","parse-names":false,"suffix":""},{"dropping-particle":"","family":"Beaty","given":"Terri H","non-dropping-particle":"","parse-names":false,"suffix":""},{"dropping-particle":"","family":"Marazita","given":"Mary L","non-dropping-particle":"","parse-names":false,"suffix":""}],"container-title":"Human genetics","id":"ITEM-2","issue":"3","issued":{"date-parts":[["2017","3"]]},"language":"eng","page":"275-286","publisher-place":"Germany","title":"Genome-wide meta-analyses of nonsyndromic orofacial clefts identify novel associations between FOXE1 and all orofacial clefts, and TP63 and cleft lip with or without cleft palate.","type":"article-journal","volume":"136"},"uris":["http://www.mendeley.com/documents/?uuid=923b3559-bba5-41ee-999c-496079da8f80"]}],"mendeley":{"formattedCitation":"[9, 19]","plainTextFormattedCitation":"[9, 19]","previouslyFormattedCitation":"(Leslie, Carlson, Shaffer, Butali, et al., 2017; M. L. Marazita et al., 2009)"},"properties":{"noteIndex":0},"schema":"https://github.com/citation-style-language/schema/raw/master/csl-citation.json"}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[9, 19]</w:t>
            </w:r>
            <w:r w:rsidRPr="003806F0">
              <w:rPr>
                <w:rFonts w:ascii="Times New Roman" w:eastAsia="Times New Roman" w:hAnsi="Times New Roman" w:cs="Times New Roman"/>
                <w:color w:val="000000"/>
              </w:rPr>
              <w:fldChar w:fldCharType="end"/>
            </w:r>
          </w:p>
        </w:tc>
      </w:tr>
      <w:tr w:rsidR="000D7C7A" w:rsidRPr="003806F0" w14:paraId="6FBF9D88"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75C5CD1"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SHROOM3</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7D61652F"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4q21.1</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1C73C32C"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 CL/P</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201335A5"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 meta-analysis</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1BFDB96F"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{"citationItems":[{"id":"ITEM-1","itemData":{"DOI":"10.1007/s00439-016-1754-7","ISSN":"1432-1203 (Electronic)","PMID":"28054174","abstract":"Nonsyndromic orofacial clefts (OFCs) are a heterogeneous group of common craniofacial birth defects with complex etiologies that include genetic and environmental risk factors. OFCs are commonly categorized as cleft lip with or without cleft palate (CL/P) and cleft palate alone (CP), which have historically been analyzed as distinct entities. Genes for both CL/P and CP have been identified via multiple genome-wide linkage and association studies (GWAS); however, altogether, known variants account for a minority of the estimated heritability in risk to these craniofacial birth defects. We performed genome-wide meta-analyses of CL/P, CP, and all OFCs across two large, multiethnic studies. We then performed population-specific meta-analyses in sub-samples of Asian and European ancestry. In addition to observing associations with known variants, we identified a novel genome-wide significant association between SNPs located in an intronic TP63 enhancer and CL/P (p = 1.16 x 10(-8)). Several novel loci with compelling candidate genes approached genome-wide significance on 4q21.1 (SHROOM3), 12q13.13 (KRT18), and 8p21 (NRG1). In the analysis of all OFCs combined, SNPs near FOXE1 reached genome-wide significance (p = 1.33 x 10(-9)). Our results support the highly heterogeneous nature of OFCs and illustrate the utility of meta-analysis for discovering new genetic risk factors.","author":[{"dropping-particle":"","family":"Leslie","given":"Elizabeth J","non-dropping-particle":"","parse-names":false,"suffix":""},{"dropping-particle":"","family":"Carlson","given":"Jenna C","non-dropping-particle":"","parse-names":false,"suffix":""},{"dropping-particle":"","family":"Shaffer","given":"John R","non-dropping-particle":"","parse-names":false,"suffix":""},{"dropping-particle":"","family":"Butali","given":"Azeez","non-dropping-particle":"","parse-names":false,"suffix":""},{"dropping-particle":"","family":"Buxo","given":"Carmen J","non-dropping-particle":"","parse-names":false,"suffix":""},{"dropping-particle":"","family":"Castilla","given":"Eduardo E","non-dropping-particle":"","parse-names":false,"suffix":""},{"dropping-particle":"","family":"Christensen","given":"Kaare","non-dropping-particle":"","parse-names":false,"suffix":""},{"dropping-particle":"","family":"Deleyiannis","given":"Fred W B","non-dropping-particle":"","parse-names":false,"suffix":""},{"dropping-particle":"","family":"Leigh Field","given":"L","non-dropping-particle":"","parse-names":false,"suffix":""},{"dropping-particle":"","family":"Hecht","given":"Jacqueline T","non-dropping-particle":"","parse-names":false,"suffix":""},{"dropping-particle":"","family":"Moreno","given":"Lina","non-dropping-particle":"","parse-names":false,"suffix":""},{"dropping-particle":"","family":"Orioli","given":"Ieda M","non-dropping-particle":"","parse-names":false,"suffix":""},{"dropping-particle":"","family":"Padilla","given":"Carmencita","non-dropping-particle":"","parse-names":false,"suffix":""},{"dropping-particle":"","family":"Vieira","given":"Alexandre R","non-dropping-particle":"","parse-names":false,"suffix":""},{"dropping-particle":"","family":"Wehby","given":"George L","non-dropping-particle":"","parse-names":false,"suffix":""},{"dropping-particle":"","family":"Feingold","given":"Eleanor","non-dropping-particle":"","parse-names":false,"suffix":""},{"dropping-particle":"","family":"Weinberg","given":"Seth M","non-dropping-particle":"","parse-names":false,"suffix":""},{"dropping-particle":"","family":"Murray","given":"Jeffrey C","non-dropping-particle":"","parse-names":false,"suffix":""},{"dropping-particle":"","family":"Beaty","given":"Terri H","non-dropping-particle":"","parse-names":false,"suffix":""},{"dropping-particle":"","family":"Marazita","given":"Mary L","non-dropping-particle":"","parse-names":false,"suffix":""}],"container-title":"Human genetics","id":"ITEM-1","issue":"3","issued":{"date-parts":[["2017","3"]]},"language":"eng","page":"275-286","publisher-place":"Germany","title":"Genome-wide meta-analyses of nonsyndromic orofacial clefts identify novel associations between FOXE1 and all orofacial clefts, and TP63 and cleft lip with or without cleft palate.","type":"article-journal","volume":"136"},"uris":["http://www.mendeley.com/documents/?uuid=923b3559-bba5-41ee-999c-496079da8f80"]}],"mendeley":{"formattedCitation":"[19]","plainTextFormattedCitation":"[19]","previouslyFormattedCitation":"(Leslie, Carlson, Shaffer, Butali, et al., 2017)"},"properties":{"noteIndex":0},"schema":"https://github.com/citation-style-language/schema/raw/master/csl-citation.json"}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[19]</w:t>
            </w:r>
            <w:r w:rsidRPr="003806F0">
              <w:rPr>
                <w:rFonts w:ascii="Times New Roman" w:eastAsia="Times New Roman" w:hAnsi="Times New Roman" w:cs="Times New Roman"/>
                <w:color w:val="000000"/>
              </w:rPr>
              <w:fldChar w:fldCharType="end"/>
            </w:r>
          </w:p>
        </w:tc>
      </w:tr>
      <w:tr w:rsidR="000D7C7A" w:rsidRPr="003806F0" w14:paraId="6112CCE1"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250B4BD1"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PIK3R1</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3D68497F"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5q13.1</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64D86C4B"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 CL/P</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5DBF6D4F"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 meta-analysis</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13D15767"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{"citationItems":[{"id":"ITEM-1","itemData":{"DOI":"10.1007/s00439-016-1754-7","ISSN":"1432-1203 (Electronic)","PMID":"28054174","abstract":"Nonsyndromic orofacial clefts (OFCs) are a heterogeneous group of common craniofacial birth defects with complex etiologies that include genetic and environmental risk factors. OFCs are commonly categorized as cleft lip with or without cleft palate (CL/P) and cleft palate alone (CP), which have historically been analyzed as distinct entities. Genes for both CL/P and CP have been identified via multiple genome-wide linkage and association studies (GWAS); however, altogether, known variants account for a minority of the estimated heritability in risk to these craniofacial birth defects. We performed genome-wide meta-analyses of CL/P, CP, and all OFCs across two large, multiethnic studies. We then performed population-specific meta-analyses in sub-samples of Asian and European ancestry. In addition to observing associations with known variants, we identified a novel genome-wide significant association between SNPs located in an intronic TP63 enhancer and CL/P (p = 1.16 x 10(-8)). Several novel loci with compelling candidate genes approached genome-wide significance on 4q21.1 (SHROOM3), 12q13.13 (KRT18), and 8p21 (NRG1). In the analysis of all OFCs combined, SNPs near FOXE1 reached genome-wide significance (p = 1.33 x 10(-9)). Our results support the highly heterogeneous nature of OFCs and illustrate the utility of meta-analysis for discovering new genetic risk factors.","author":[{"dropping-particle":"","family":"Leslie","given":"Elizabeth J","non-dropping-particle":"","parse-names":false,"suffix":""},{"dropping-particle":"","family":"Carlson","given":"Jenna C","non-dropping-particle":"","parse-names":false,"suffix":""},{"dropping-particle":"","family":"Shaffer","given":"John R","non-dropping-particle":"","parse-names":false,"suffix":""},{"dropping-particle":"","family":"Butali","given":"Azeez","non-dropping-particle":"","parse-names":false,"suffix":""},{"dropping-particle":"","family":"Buxo","given":"Carmen J","non-dropping-particle":"","parse-names":false,"suffix":""},{"dropping-particle":"","family":"Castilla","given":"Eduardo E","non-dropping-particle":"","parse-names":false,"suffix":""},{"dropping-particle":"","family":"Christensen","given":"Kaare","non-dropping-particle":"","parse-names":false,"suffix":""},{"dropping-particle":"","family":"Deleyiannis","given":"Fred W B","non-dropping-particle":"","parse-names":false,"suffix":""},{"dropping-particle":"","family":"Leigh Field","given":"L","non-dropping-particle":"","parse-names":false,"suffix":""},{"dropping-particle":"","family":"Hecht","given":"Jacqueline T","non-dropping-particle":"","parse-names":false,"suffix":""},{"dropping-particle":"","family":"Moreno","given":"Lina","non-dropping-particle":"","parse-names":false,"suffix":""},{"dropping-particle":"","family":"Orioli","given":"Ieda M","non-dropping-particle":"","parse-names":false,"suffix":""},{"dropping-particle":"","family":"Padilla","given":"Carmencita","non-dropping-particle":"","parse-names":false,"suffix":""},{"dropping-particle":"","family":"Vieira","given":"Alexandre R","non-dropping-particle":"","parse-names":false,"suffix":""},{"dropping-particle":"","family":"Wehby","given":"George L","non-dropping-particle":"","parse-names":false,"suffix":""},{"dropping-particle":"","family":"Feingold","given":"Eleanor","non-dropping-particle":"","parse-names":false,"suffix":""},{"dropping-particle":"","family":"Weinberg","given":"Seth M","non-dropping-particle":"","parse-names":false,"suffix":""},{"dropping-particle":"","family":"Murray","given":"Jeffrey C","non-dropping-particle":"","parse-names":false,"suffix":""},{"dropping-particle":"","family":"Beaty","given":"Terri H","non-dropping-particle":"","parse-names":false,"suffix":""},{"dropping-particle":"","family":"Marazita","given":"Mary L","non-dropping-particle":"","parse-names":false,"suffix":""}],"container-title":"Human genetics","id":"ITEM-1","issue":"3","issued":{"date-parts":[["2017","3"]]},"language":"eng","page":"275-286","publisher-place":"Germany","title":"Genome-wide meta-analyses of nonsyndromic orofacial clefts identify novel associations between FOXE1 and all orofacial clefts, and TP63 and cleft lip with or without cleft palate.","type":"article-journal","volume":"136"},"uris":["http://www.mendeley.com/documents/?uuid=923b3559-bba5-41ee-999c-496079da8f80"]}],"mendeley":{"formattedCitation":"[19]","plainTextFormattedCitation":"[19]","previouslyFormattedCitation":"(Leslie, Carlson, Shaffer, Butali, et al., 2017)"},"properties":{"noteIndex":0},"schema":"https://github.com/citation-style-language/schema/raw/master/csl-citation.json"}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[19]</w:t>
            </w:r>
            <w:r w:rsidRPr="003806F0">
              <w:rPr>
                <w:rFonts w:ascii="Times New Roman" w:eastAsia="Times New Roman" w:hAnsi="Times New Roman" w:cs="Times New Roman"/>
                <w:color w:val="000000"/>
              </w:rPr>
              <w:fldChar w:fldCharType="end"/>
            </w:r>
          </w:p>
        </w:tc>
      </w:tr>
      <w:tr w:rsidR="000D7C7A" w:rsidRPr="003806F0" w14:paraId="2D20C280"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294AB200"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NRG1</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319B70CF"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8p12</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334381A1"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 CL/P</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3FD0BB74"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 meta-analysis</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45B4334C"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{"citationItems":[{"id":"ITEM-1","itemData":{"DOI":"10.1007/s00439-016-1754-7","ISSN":"1432-1203 (Electronic)","PMID":"28054174","abstract":"Nonsyndromic orofacial clefts (OFCs) are a heterogeneous group of common craniofacial birth defects with complex etiologies that include genetic and environmental risk factors. OFCs are commonly categorized as cleft lip with or without cleft palate (CL/P) and cleft palate alone (CP), which have historically been analyzed as distinct entities. Genes for both CL/P and CP have been identified via multiple genome-wide linkage and association studies (GWAS); however, altogether, known variants account for a minority of the estimated heritability in risk to these craniofacial birth defects. We performed genome-wide meta-analyses of CL/P, CP, and all OFCs across two large, multiethnic studies. We then performed population-specific meta-analyses in sub-samples of Asian and European ancestry. In addition to observing associations with known variants, we identified a novel genome-wide significant association between SNPs located in an intronic TP63 enhancer and CL/P (p = 1.16 x 10(-8)). Several novel loci with compelling candidate genes approached genome-wide significance on 4q21.1 (SHROOM3), 12q13.13 (KRT18), and 8p21 (NRG1). In the analysis of all OFCs combined, SNPs near FOXE1 reached genome-wide significance (p = 1.33 x 10(-9)). Our results support the highly heterogeneous nature of OFCs and illustrate the utility of meta-analysis for discovering new genetic risk factors.","author":[{"dropping-particle":"","family":"Leslie","given":"Elizabeth J","non-dropping-particle":"","parse-names":false,"suffix":""},{"dropping-particle":"","family":"Carlson","given":"Jenna C","non-dropping-particle":"","parse-names":false,"suffix":""},{"dropping-particle":"","family":"Shaffer","given":"John R","non-dropping-particle":"","parse-names":false,"suffix":""},{"dropping-particle":"","family":"Butali","given":"Azeez","non-dropping-particle":"","parse-names":false,"suffix":""},{"dropping-particle":"","family":"Buxo","given":"Carmen J","non-dropping-particle":"","parse-names":false,"suffix":""},{"dropping-particle":"","family":"Castilla","given":"Eduardo E","non-dropping-particle":"","parse-names":false,"suffix":""},{"dropping-particle":"","family":"Christensen","given":"Kaare","non-dropping-particle":"","parse-names":false,"suffix":""},{"dropping-particle":"","family":"Deleyiannis","given":"Fred W B","non-dropping-particle":"","parse-names":false,"suffix":""},{"dropping-particle":"","family":"Leigh Field","given":"L","non-dropping-particle":"","parse-names":false,"suffix":""},{"dropping-particle":"","family":"Hecht","given":"Jacqueline T","non-dropping-particle":"","parse-names":false,"suffix":""},{"dropping-particle":"","family":"Moreno","given":"Lina","non-dropping-particle":"","parse-names":false,"suffix":""},{"dropping-particle":"","family":"Orioli","given":"Ieda M","non-dropping-particle":"","parse-names":false,"suffix":""},{"dropping-particle":"","family":"Padilla","given":"Carmencita","non-dropping-particle":"","parse-names":false,"suffix":""},{"dropping-particle":"","family":"Vieira","given":"Alexandre R","non-dropping-particle":"","parse-names":false,"suffix":""},{"dropping-particle":"","family":"Wehby","given":"George L","non-dropping-particle":"","parse-names":false,"suffix":""},{"dropping-particle":"","family":"Feingold","given":"Eleanor","non-dropping-particle":"","parse-names":false,"suffix":""},{"dropping-particle":"","family":"Weinberg","given":"Seth M","non-dropping-particle":"","parse-names":false,"suffix":""},{"dropping-particle":"","family":"Murray","given":"Jeffrey C","non-dropping-particle":"","parse-names":false,"suffix":""},{"dropping-particle":"","family":"Beaty","given":"Terri H","non-dropping-particle":"","parse-names":false,"suffix":""},{"dropping-particle":"","family":"Marazita","given":"Mary L","non-dropping-particle":"","parse-names":false,"suffix":""}],"container-title":"Human genetics","id":"ITEM-1","issue":"3","issued":{"date-parts":[["2017","3"]]},"language":"eng","page":"275-286","publisher-place":"Germany","title":"Genome-wide meta-analyses of nonsyndromic orofacial clefts identify novel associations between FOXE1 and all orofacial clefts, and TP63 and cleft lip with or without cleft palate.","type":"article-journal","volume":"136"},"uris":["http://www.mendeley.com/documents/?uuid=923b3559-bba5-41ee-999c-496079da8f80"]}],"mendeley":{"formattedCitation":"[19]","plainTextFormattedCitation":"[19]","previouslyFormattedCitation":"(Leslie, Carlson, Shaffer, Butali, et al., 2017)"},"properties":{"noteIndex":0},"schema":"https://github.com/citation-style-language/schema/raw/master/csl-citation.json"}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[19]</w:t>
            </w:r>
            <w:r w:rsidRPr="003806F0">
              <w:rPr>
                <w:rFonts w:ascii="Times New Roman" w:eastAsia="Times New Roman" w:hAnsi="Times New Roman" w:cs="Times New Roman"/>
                <w:color w:val="000000"/>
              </w:rPr>
              <w:fldChar w:fldCharType="end"/>
            </w:r>
          </w:p>
        </w:tc>
      </w:tr>
      <w:tr w:rsidR="000D7C7A" w:rsidRPr="003806F0" w14:paraId="67472375"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5CD284CF"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BAALC</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133DF103"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8q22.3</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4A53C493"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CP &amp; multivitamins</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0AA915FF"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 X E</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13BD7BE8"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{"citationItems":[{"id":"ITEM-1","itemData":{"DOI":"10.1002/gepi.20595","ISSN":"1098-2272 (Electronic)","PMID":"21618603","abstract":"Nonsyndromic cleft palate (CP) is a common birth defect with a complex and heterogeneous etiology involving both genetic and environmental risk factors. We conducted a genome-wide association study (GWAS) using 550 case-parent trios, ascertained through a CP case collected in an international consortium. Family-based association tests of single nucleotide polymorphisms (SNP) and three common maternal exposures (maternal smoking, alcohol consumption, and multivitamin supplementation) were used in a combined 2 df test for gene (G) and gene-environment (G x E) interaction simultaneously, plus a separate 1 df test for G x E interaction alone. Conditional logistic regression models were used to estimate effects on risk to exposed and unexposed children. While no SNP achieved genome-wide significance when considered alone, markers in several genes attained or approached genome-wide significance when G x E interaction was included. Among these, MLLT3 and SMC2 on chromosome 9 showed multiple SNPs resulting in an increased risk if the mother consumed alcohol during the peri-conceptual period (3 months prior to conception through the first trimester). TBK1 on chr. 12 and ZNF236 on chr. 18 showed multiple SNPs associated with higher risk of CP in the presence of maternal smoking. Additional evidence of reduced risk due to G x E interaction in the presence of multivitamin supplementation was observed for SNPs in BAALC on chr. 8. These results emphasize the need to consider G x E interaction when searching for genes influencing risk to complex and heterogeneous disorders, such as nonsyndromic CP.","author":[{"dropping-particle":"","family":"Beaty","given":"Terri H","non-dropping-particle":"","parse-names":false,"suffix":""},{"dropping-particle":"","family":"Ruczinski","given":"Ingo","non-dropping-particle":"","parse-names":false,"suffix":""},{"dropping-particle":"","family":"Murray","given":"Jeffrey C","non-dropping-particle":"","parse-names":false,"suffix":""},{"dropping-particle":"","family":"Marazita","given":"Mary L","non-dropping-particle":"","parse-names":false,"suffix":""},{"dropping-particle":"","family":"Munger","given":"Ronald G","non-dropping-particle":"","parse-names":false,"suffix":""},{"dropping-particle":"","family":"Hetmanski","given":"Jacqueline B","non-dropping-particle":"","parse-names":false,"suffix":""},{"dropping-particle":"","family":"Murray","given":"Tanda","non-dropping-particle":"","parse-names":false,"suffix":""},{"dropping-particle":"","family":"Redett","given":"Richard J","non-dropping-particle":"","parse-names":false,"suffix":""},{"dropping-particle":"","family":"Fallin","given":"M Daniele","non-dropping-particle":"","parse-names":false,"suffix":""},{"dropping-particle":"","family":"Liang","given":"Kung Yee","non-dropping-particle":"","parse-names":false,"suffix":""},{"dropping-particle":"","family":"Wu","given":"Tao","non-dropping-particle":"","parse-names":false,"suffix":""},{"dropping-particle":"","family":"Patel","given":"Poorav J","non-dropping-particle":"","parse-names":false,"suffix":""},{"dropping-particle":"","family":"Jin","given":"Sheng-Chih","non-dropping-particle":"","parse-names":false,"suffix":""},{"dropping-particle":"","family":"Zhang","given":"Tian Xiao","non-dropping-particle":"","parse-names":false,"suffix":""},{"dropping-particle":"","family":"Schwender","given":"Holger","non-dropping-particle":"","parse-names":false,"suffix":""},{"dropping-particle":"","family":"Wu-Chou","given":"Yah Huei","non-dropping-particle":"","parse-names":false,"suffix":""},{"dropping-particle":"","family":"Chen","given":"Philip K","non-dropping-particle":"","parse-names":false,"suffix":""},{"dropping-particle":"","family":"Chong","given":"Samuel S","non-dropping-particle":"","parse-names":false,"suffix":""},{"dropping-particle":"","family":"Cheah","given":"Felicia","non-dropping-particle":"","parse-names":false,"suffix":""},{"dropping-particle":"","family":"Yeow","given":"Vincent","non-dropping-particle":"","parse-names":false,"suffix":""},{"dropping-particle":"","family":"Ye","given":"Xiaoqian","non-dropping-particle":"","parse-names":false,"suffix":""},{"dropping-particle":"","family":"Wang","given":"Hong","non-dropping-particle":"","parse-names":false,"suffix":""},{"dropping-particle":"","family":"Huang","given":"Shangzhi","non-dropping-particle":"","parse-names":false,"suffix":""},{"dropping-particle":"","family":"Jabs","given":"Ethylin W","non-dropping-particle":"","parse-names":false,"suffix":""},{"dropping-particle":"","family":"Shi","given":"Bing","non-dropping-particle":"","parse-names":false,"suffix":""},{"dropping-particle":"","family":"Wilcox","given":"Allen J","non-dropping-particle":"","parse-names":false,"suffix":""},{"dropping-particle":"","family":"Lie","given":"Rolv T","non-dropping-particle":"","parse-names":false,"suffix":""},{"dropping-particle":"","family":"Jee","given":"Sun Ha","non-dropping-particle":"","parse-names":false,"suffix":""},{"dropping-particle":"","family":"Christensen","given":"Kaare","non-dropping-particle":"","parse-names":false,"suffix":""},{"dropping-particle":"","family":"Doheny","given":"Kimberley F","non-dropping-particle":"","parse-names":false,"suffix":""},{"dropping-particle":"","family":"Pugh","given":"Elizabeth W","non-dropping-particle":"","parse-names":false,"suffix":""},{"dropping-particle":"","family":"Ling","given":"Hua","non-dropping-particle":"","parse-names":false,"suffix":""},{"dropping-particle":"","family":"Scott","given":"Alan F","non-dropping-particle":"","parse-names":false,"suffix":""}],"container-title":"Genetic epidemiology","id":"ITEM-1","issue":"6","issued":{"date-parts":[["2011","9"]]},"language":"eng","page":"469-478","publisher-place":"United States","title":"Evidence for gene-environment interaction in a genome wide study of nonsyndromic  cleft palate.","type":"article-journal","volume":"35"},"uris":["http://www.mendeley.com/documents/?uuid=cddd8564-aabd-4637-b616-723d6158b001"]}],"mendeley":{"formattedCitation":"[20]","plainTextFormattedCitation":"[20]","previouslyFormattedCitation":"(Terri H Beaty et al., 2011)"},"properties":{"noteIndex":0},"schema":"https://github.com/citation-style-language/schema/raw/master/csl-citation.json"}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[20]</w:t>
            </w:r>
            <w:r w:rsidRPr="003806F0">
              <w:rPr>
                <w:rFonts w:ascii="Times New Roman" w:eastAsia="Times New Roman" w:hAnsi="Times New Roman" w:cs="Times New Roman"/>
                <w:color w:val="000000"/>
              </w:rPr>
              <w:fldChar w:fldCharType="end"/>
            </w:r>
          </w:p>
        </w:tc>
      </w:tr>
      <w:tr w:rsidR="000D7C7A" w:rsidRPr="003806F0" w14:paraId="247C6A66"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2F2837D7"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SMC2</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34F30202"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9q31.1</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69A0C477"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CP &amp; maternal alcohol</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579DFCD8"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 X E</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62F9CEB9"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{"citationItems":[{"id":"ITEM-1","itemData":{"DOI":"10.1002/gepi.20595","ISSN":"1098-2272 (Electronic)","PMID":"21618603","abstract":"Nonsyndromic cleft palate (CP) is a common birth defect with a complex and heterogeneous etiology involving both genetic and environmental risk factors. We conducted a genome-wide association study (GWAS) using 550 case-parent trios, ascertained through a CP case collected in an international consortium. Family-based association tests of single nucleotide polymorphisms (SNP) and three common maternal exposures (maternal smoking, alcohol consumption, and multivitamin supplementation) were used in a combined 2 df test for gene (G) and gene-environment (G x E) interaction simultaneously, plus a separate 1 df test for G x E interaction alone. Conditional logistic regression models were used to estimate effects on risk to exposed and unexposed children. While no SNP achieved genome-wide significance when considered alone, markers in several genes attained or approached genome-wide significance when G x E interaction was included. Among these, MLLT3 and SMC2 on chromosome 9 showed multiple SNPs resulting in an increased risk if the mother consumed alcohol during the peri-conceptual period (3 months prior to conception through the first trimester). TBK1 on chr. 12 and ZNF236 on chr. 18 showed multiple SNPs associated with higher risk of CP in the presence of maternal smoking. Additional evidence of reduced risk due to G x E interaction in the presence of multivitamin supplementation was observed for SNPs in BAALC on chr. 8. These results emphasize the need to consider G x E interaction when searching for genes influencing risk to complex and heterogeneous disorders, such as nonsyndromic CP.","author":[{"dropping-particle":"","family":"Beaty","given":"Terri H","non-dropping-particle":"","parse-names":false,"suffix":""},{"dropping-particle":"","family":"Ruczinski","given":"Ingo","non-dropping-particle":"","parse-names":false,"suffix":""},{"dropping-particle":"","family":"Murray","given":"Jeffrey C","non-dropping-particle":"","parse-names":false,"suffix":""},{"dropping-particle":"","family":"Marazita","given":"Mary L","non-dropping-particle":"","parse-names":false,"suffix":""},{"dropping-particle":"","family":"Munger","given":"Ronald G","non-dropping-particle":"","parse-names":false,"suffix":""},{"dropping-particle":"","family":"Hetmanski","given":"Jacqueline B","non-dropping-particle":"","parse-names":false,"suffix":""},{"dropping-particle":"","family":"Murray","given":"Tanda","non-dropping-particle":"","parse-names":false,"suffix":""},{"dropping-particle":"","family":"Redett","given":"Richard J","non-dropping-particle":"","parse-names":false,"suffix":""},{"dropping-particle":"","family":"Fallin","given":"M Daniele","non-dropping-particle":"","parse-names":false,"suffix":""},{"dropping-particle":"","family":"Liang","given":"Kung Yee","non-dropping-particle":"","parse-names":false,"suffix":""},{"dropping-particle":"","family":"Wu","given":"Tao","non-dropping-particle":"","parse-names":false,"suffix":""},{"dropping-particle":"","family":"Patel","given":"Poorav J","non-dropping-particle":"","parse-names":false,"suffix":""},{"dropping-particle":"","family":"Jin","given":"Sheng-Chih","non-dropping-particle":"","parse-names":false,"suffix":""},{"dropping-particle":"","family":"Zhang","given":"Tian Xiao","non-dropping-particle":"","parse-names":false,"suffix":""},{"dropping-particle":"","family":"Schwender","given":"Holger","non-dropping-particle":"","parse-names":false,"suffix":""},{"dropping-particle":"","family":"Wu-Chou","given":"Yah Huei","non-dropping-particle":"","parse-names":false,"suffix":""},{"dropping-particle":"","family":"Chen","given":"Philip K","non-dropping-particle":"","parse-names":false,"suffix":""},{"dropping-particle":"","family":"Chong","given":"Samuel S","non-dropping-particle":"","parse-names":false,"suffix":""},{"dropping-particle":"","family":"Cheah","given":"Felicia","non-dropping-particle":"","parse-names":false,"suffix":""},{"dropping-particle":"","family":"Yeow","given":"Vincent","non-dropping-particle":"","parse-names":false,"suffix":""},{"dropping-particle":"","family":"Ye","given":"Xiaoqian","non-dropping-particle":"","parse-names":false,"suffix":""},{"dropping-particle":"","family":"Wang","given":"Hong","non-dropping-particle":"","parse-names":false,"suffix":""},{"dropping-particle":"","family":"Huang","given":"Shangzhi","non-dropping-particle":"","parse-names":false,"suffix":""},{"dropping-particle":"","family":"Jabs","given":"Ethylin W","non-dropping-particle":"","parse-names":false,"suffix":""},{"dropping-particle":"","family":"Shi","given":"Bing","non-dropping-particle":"","parse-names":false,"suffix":""},{"dropping-particle":"","family":"Wilcox","given":"Allen J","non-dropping-particle":"","parse-names":false,"suffix":""},{"dropping-particle":"","family":"Lie","given":"Rolv T","non-dropping-particle":"","parse-names":false,"suffix":""},{"dropping-particle":"","family":"Jee","given":"Sun Ha","non-dropping-particle":"","parse-names":false,"suffix":""},{"dropping-particle":"","family":"Christensen","given":"Kaare","non-dropping-particle":"","parse-names":false,"suffix":""},{"dropping-particle":"","family":"Doheny","given":"Kimberley F","non-dropping-particle":"","parse-names":false,"suffix":""},{"dropping-particle":"","family":"Pugh","given":"Elizabeth W","non-dropping-particle":"","parse-names":false,"suffix":""},{"dropping-particle":"","family":"Ling","given":"Hua","non-dropping-particle":"","parse-names":false,"suffix":""},{"dropping-particle":"","family":"Scott","given":"Alan F","non-dropping-particle":"","parse-names":false,"suffix":""}],"container-title":"Genetic epidemiology","id":"ITEM-1","issue":"6","issued":{"date-parts":[["2011","9"]]},"language":"eng","page":"469-478","publisher-place":"United States","title":"Evidence for gene-environment interaction in a genome wide study of nonsyndromic  cleft palate.","type":"article-journal","volume":"35"},"uris":["http://www.mendeley.com/documents/?uuid=cddd8564-aabd-4637-b616-723d6158b001"]}],"mendeley":{"formattedCitation":"[20]","plainTextFormattedCitation":"[20]","previouslyFormattedCitation":"(Terri H Beaty et al., 2011)"},"properties":{"noteIndex":0},"schema":"https://github.com/citation-style-language/schema/raw/master/csl-citation.json"}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[20]</w:t>
            </w:r>
            <w:r w:rsidRPr="003806F0">
              <w:rPr>
                <w:rFonts w:ascii="Times New Roman" w:eastAsia="Times New Roman" w:hAnsi="Times New Roman" w:cs="Times New Roman"/>
                <w:color w:val="000000"/>
              </w:rPr>
              <w:fldChar w:fldCharType="end"/>
            </w:r>
          </w:p>
        </w:tc>
      </w:tr>
      <w:tr w:rsidR="000D7C7A" w:rsidRPr="003806F0" w14:paraId="1C048D33"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540A80B4"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TBK1</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31F85554"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12q14</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1EEE4C7D"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CP &amp; maternal smoking</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36F90A23"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 X E</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B06B96F"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{"citationItems":[{"id":"ITEM-1","itemData":{"DOI":"10.1002/gepi.20595","ISSN":"1098-2272 (Electronic)","PMID":"21618603","abstract":"Nonsyndromic cleft palate (CP) is a common birth defect with a complex and heterogeneous etiology involving both genetic and environmental risk factors. We conducted a genome-wide association study (GWAS) using 550 case-parent trios, ascertained through a CP case collected in an international consortium. Family-based association tests of single nucleotide polymorphisms (SNP) and three common maternal exposures (maternal smoking, alcohol consumption, and multivitamin supplementation) were used in a combined 2 df test for gene (G) and gene-environment (G x E) interaction simultaneously, plus a separate 1 df test for G x E interaction alone. Conditional logistic regression models were used to estimate effects on risk to exposed and unexposed children. While no SNP achieved genome-wide significance when considered alone, markers in several genes attained or approached genome-wide significance when G x E interaction was included. Among these, MLLT3 and SMC2 on chromosome 9 showed multiple SNPs resulting in an increased risk if the mother consumed alcohol during the peri-conceptual period (3 months prior to conception through the first trimester). TBK1 on chr. 12 and ZNF236 on chr. 18 showed multiple SNPs associated with higher risk of CP in the presence of maternal smoking. Additional evidence of reduced risk due to G x E interaction in the presence of multivitamin supplementation was observed for SNPs in BAALC on chr. 8. These results emphasize the need to consider G x E interaction when searching for genes influencing risk to complex and heterogeneous disorders, such as nonsyndromic CP.","author":[{"dropping-particle":"","family":"Beaty","given":"Terri H","non-dropping-particle":"","parse-names":false,"suffix":""},{"dropping-particle":"","family":"Ruczinski","given":"Ingo","non-dropping-particle":"","parse-names":false,"suffix":""},{"dropping-particle":"","family":"Murray","given":"Jeffrey C","non-dropping-particle":"","parse-names":false,"suffix":""},{"dropping-particle":"","family":"Marazita","given":"Mary L","non-dropping-particle":"","parse-names":false,"suffix":""},{"dropping-particle":"","family":"Munger","given":"Ronald G","non-dropping-particle":"","parse-names":false,"suffix":""},{"dropping-particle":"","family":"Hetmanski","given":"Jacqueline B","non-dropping-particle":"","parse-names":false,"suffix":""},{"dropping-particle":"","family":"Murray","given":"Tanda","non-dropping-particle":"","parse-names":false,"suffix":""},{"dropping-particle":"","family":"Redett","given":"Richard J","non-dropping-particle":"","parse-names":false,"suffix":""},{"dropping-particle":"","family":"Fallin","given":"M Daniele","non-dropping-particle":"","parse-names":false,"suffix":""},{"dropping-particle":"","family":"Liang","given":"Kung Yee","non-dropping-particle":"","parse-names":false,"suffix":""},{"dropping-particle":"","family":"Wu","given":"Tao","non-dropping-particle":"","parse-names":false,"suffix":""},{"dropping-particle":"","family":"Patel","given":"Poorav J","non-dropping-particle":"","parse-names":false,"suffix":""},{"dropping-particle":"","family":"Jin","given":"Sheng-Chih","non-dropping-particle":"","parse-names":false,"suffix":""},{"dropping-particle":"","family":"Zhang","given":"Tian Xiao","non-dropping-particle":"","parse-names":false,"suffix":""},{"dropping-particle":"","family":"Schwender","given":"Holger","non-dropping-particle":"","parse-names":false,"suffix":""},{"dropping-particle":"","family":"Wu-Chou","given":"Yah Huei","non-dropping-particle":"","parse-names":false,"suffix":""},{"dropping-particle":"","family":"Chen","given":"Philip K","non-dropping-particle":"","parse-names":false,"suffix":""},{"dropping-particle":"","family":"Chong","given":"Samuel S","non-dropping-particle":"","parse-names":false,"suffix":""},{"dropping-particle":"","family":"Cheah","given":"Felicia","non-dropping-particle":"","parse-names":false,"suffix":""},{"dropping-particle":"","family":"Yeow","given":"Vincent","non-dropping-particle":"","parse-names":false,"suffix":""},{"dropping-particle":"","family":"Ye","given":"Xiaoqian","non-dropping-particle":"","parse-names":false,"suffix":""},{"dropping-particle":"","family":"Wang","given":"Hong","non-dropping-particle":"","parse-names":false,"suffix":""},{"dropping-particle":"","family":"Huang","given":"Shangzhi","non-dropping-particle":"","parse-names":false,"suffix":""},{"dropping-particle":"","family":"Jabs","given":"Ethylin W","non-dropping-particle":"","parse-names":false,"suffix":""},{"dropping-particle":"","family":"Shi","given":"Bing","non-dropping-particle":"","parse-names":false,"suffix":""},{"dropping-particle":"","family":"Wilcox","given":"Allen J","non-dropping-particle":"","parse-names":false,"suffix":""},{"dropping-particle":"","family":"Lie","given":"Rolv T","non-dropping-particle":"","parse-names":false,"suffix":""},{"dropping-particle":"","family":"Jee","given":"Sun Ha","non-dropping-particle":"","parse-names":false,"suffix":""},{"dropping-particle":"","family":"Christensen","given":"Kaare","non-dropping-particle":"","parse-names":false,"suffix":""},{"dropping-particle":"","family":"Doheny","given":"Kimberley F","non-dropping-particle":"","parse-names":false,"suffix":""},{"dropping-particle":"","family":"Pugh","given":"Elizabeth W","non-dropping-particle":"","parse-names":false,"suffix":""},{"dropping-particle":"","family":"Ling","given":"Hua","non-dropping-particle":"","parse-names":false,"suffix":""},{"dropping-particle":"","family":"Scott","given":"Alan F","non-dropping-particle":"","parse-names":false,"suffix":""}],"container-title":"Genetic epidemiology","id":"ITEM-1","issue":"6","issued":{"date-parts":[["2011","9"]]},"language":"eng","page":"469-478","publisher-place":"United States","title":"Evidence for gene-environment interaction in a genome wide study of nonsyndromic  cleft palate.","type":"article-journal","volume":"35"},"uris":["http://www.mendeley.com/documents/?uuid=cddd8564-aabd-4637-b616-723d6158b001"]}],"mendeley":{"formattedCitation":"[20]","plainTextFormattedCitation":"[20]","previouslyFormattedCitation":"(Terri H Beaty et al., 2011)"},"properties":{"noteIndex":0},"schema":"https://github.com/citation-style-language/schema/raw/master/csl-citation.json"}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[20]</w:t>
            </w:r>
            <w:r w:rsidRPr="003806F0">
              <w:rPr>
                <w:rFonts w:ascii="Times New Roman" w:eastAsia="Times New Roman" w:hAnsi="Times New Roman" w:cs="Times New Roman"/>
                <w:color w:val="000000"/>
              </w:rPr>
              <w:fldChar w:fldCharType="end"/>
            </w:r>
          </w:p>
        </w:tc>
      </w:tr>
      <w:tr w:rsidR="000D7C7A" w:rsidRPr="003806F0" w14:paraId="77707B68"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75A9A801"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KRT18</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89F1D56"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12q13.13</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5B35202B"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 CL/P</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201FE6BE"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 meta-analysis</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2E3C7B1"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{"citationItems":[{"id":"ITEM-1","itemData":{"DOI":"10.1007/s00439-016-1754-7","ISSN":"1432-1203 (Electronic)","PMID":"28054174","abstract":"Nonsyndromic orofacial clefts (OFCs) are a heterogeneous group of common craniofacial birth defects with complex etiologies that include genetic and environmental risk factors. OFCs are commonly categorized as cleft lip with or without cleft palate (CL/P) and cleft palate alone (CP), which have historically been analyzed as distinct entities. Genes for both CL/P and CP have been identified via multiple genome-wide linkage and association studies (GWAS); however, altogether, known variants account for a minority of the estimated heritability in risk to these craniofacial birth defects. We performed genome-wide meta-analyses of CL/P, CP, and all OFCs across two large, multiethnic studies. We then performed population-specific meta-analyses in sub-samples of Asian and European ancestry. In addition to observing associations with known variants, we identified a novel genome-wide significant association between SNPs located in an intronic TP63 enhancer and CL/P (p = 1.16 x 10(-8)). Several novel loci with compelling candidate genes approached genome-wide significance on 4q21.1 (SHROOM3), 12q13.13 (KRT18), and 8p21 (NRG1). In the analysis of all OFCs combined, SNPs near FOXE1 reached genome-wide significance (p = 1.33 x 10(-9)). Our results support the highly heterogeneous nature of OFCs and illustrate the utility of meta-analysis for discovering new genetic risk factors.","author":[{"dropping-particle":"","family":"Leslie","given":"Elizabeth J","non-dropping-particle":"","parse-names":false,"suffix":""},{"dropping-particle":"","family":"Carlson","given":"Jenna C","non-dropping-particle":"","parse-names":false,"suffix":""},{"dropping-particle":"","family":"Shaffer","given":"John R","non-dropping-particle":"","parse-names":false,"suffix":""},{"dropping-particle":"","family":"Butali","given":"Azeez","non-dropping-particle":"","parse-names":false,"suffix":""},{"dropping-particle":"","family":"Buxo","given":"Carmen J","non-dropping-particle":"","parse-names":false,"suffix":""},{"dropping-particle":"","family":"Castilla","given":"Eduardo E","non-dropping-particle":"","parse-names":false,"suffix":""},{"dropping-particle":"","family":"Christensen","given":"Kaare","non-dropping-particle":"","parse-names":false,"suffix":""},{"dropping-particle":"","family":"Deleyiannis","given":"Fred W B","non-dropping-particle":"","parse-names":false,"suffix":""},{"dropping-particle":"","family":"Leigh Field","given":"L","non-dropping-particle":"","parse-names":false,"suffix":""},{"dropping-particle":"","family":"Hecht","given":"Jacqueline T","non-dropping-particle":"","parse-names":false,"suffix":""},{"dropping-particle":"","family":"Moreno","given":"Lina","non-dropping-particle":"","parse-names":false,"suffix":""},{"dropping-particle":"","family":"Orioli","given":"Ieda M","non-dropping-particle":"","parse-names":false,"suffix":""},{"dropping-particle":"","family":"Padilla","given":"Carmencita","non-dropping-particle":"","parse-names":false,"suffix":""},{"dropping-particle":"","family":"Vieira","given":"Alexandre R","non-dropping-particle":"","parse-names":false,"suffix":""},{"dropping-particle":"","family":"Wehby","given":"George L","non-dropping-particle":"","parse-names":false,"suffix":""},{"dropping-particle":"","family":"Feingold","given":"Eleanor","non-dropping-particle":"","parse-names":false,"suffix":""},{"dropping-particle":"","family":"Weinberg","given":"Seth M","non-dropping-particle":"","parse-names":false,"suffix":""},{"dropping-particle":"","family":"Murray","given":"Jeffrey C","non-dropping-particle":"","parse-names":false,"suffix":""},{"dropping-particle":"","family":"Beaty","given":"Terri H","non-dropping-particle":"","parse-names":false,"suffix":""},{"dropping-particle":"","family":"Marazita","given":"Mary L","non-dropping-particle":"","parse-names":false,"suffix":""}],"container-title":"Human genetics","id":"ITEM-1","issue":"3","issued":{"date-parts":[["2017","3"]]},"language":"eng","page":"275-286","publisher-place":"Germany","title":"Genome-wide meta-analyses of nonsyndromic orofacial clefts identify novel associations between FOXE1 and all orofacial clefts, and TP63 and cleft lip with or without cleft palate.","type":"article-journal","volume":"136"},"uris":["http://www.mendeley.com/documents/?uuid=923b3559-bba5-41ee-999c-496079da8f80"]}],"mendeley":{"formattedCitation":"[19]","plainTextFormattedCitation":"[19]","previouslyFormattedCitation":"(Leslie, Carlson, Shaffer, Butali, et al., 2017)"},"properties":{"noteIndex":0},"schema":"https://github.com/citation-style-language/schema/raw/master/csl-citation.json"}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[19]</w:t>
            </w:r>
            <w:r w:rsidRPr="003806F0">
              <w:rPr>
                <w:rFonts w:ascii="Times New Roman" w:eastAsia="Times New Roman" w:hAnsi="Times New Roman" w:cs="Times New Roman"/>
                <w:color w:val="000000"/>
              </w:rPr>
              <w:fldChar w:fldCharType="end"/>
            </w:r>
          </w:p>
        </w:tc>
      </w:tr>
      <w:tr w:rsidR="000D7C7A" w:rsidRPr="003806F0" w14:paraId="2AD522A8"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313B4822"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PAX9</w:t>
            </w:r>
          </w:p>
        </w:tc>
        <w:tc>
          <w:tcPr>
            <w:tcW w:w="1170" w:type="dxa"/>
            <w:vMerge w:val="restart"/>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4A4B1ACA"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14q21–24</w:t>
            </w:r>
          </w:p>
        </w:tc>
        <w:tc>
          <w:tcPr>
            <w:tcW w:w="2520" w:type="dxa"/>
            <w:vMerge w:val="restart"/>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3E4F9A70"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CL/P</w:t>
            </w:r>
          </w:p>
        </w:tc>
        <w:tc>
          <w:tcPr>
            <w:tcW w:w="2790" w:type="dxa"/>
            <w:vMerge w:val="restart"/>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0EE4997A"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Linkage</w:t>
            </w:r>
          </w:p>
        </w:tc>
        <w:tc>
          <w:tcPr>
            <w:tcW w:w="2070" w:type="dxa"/>
            <w:vMerge w:val="restart"/>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72E0882D"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{"citationItems":[{"id":"ITEM-1","itemData":{"DOI":"10.1086/422475","ISSN":"0002-9297 (Print)","PMID":"15185170","abstract":"Isolated or nonsyndromic cleft lip with or without cleft palate (CL/P) is a common birth defect with a complex etiology. A 10-cM genome scan of 388 extended multiplex families with CL/P from seven diverse populations (2,551 genotyped individuals) revealed CL/P genes in six chromosomal regions, including a novel region at 9q21 (heterogeneity LOD score [HLOD]=6.6). In addition, meta-analyses with the addition of results from 186 more families (six populations; 1,033 genotyped individuals) showed genomewide significance for 10 more regions, including another novel region at 2q32-35 (P=.0004). These are the first genomewide significant linkage results ever reported for CL/P, and they represent an unprecedented demonstration of the power of linkage analysis to detect multiple genes simultaneously for a complex disorder.","author":[{"dropping-particle":"","family":"Marazita","given":"Mary L","non-dropping-particle":"","parse-names":false,"suffix":""},{"dropping-particle":"","family":"Murray","given":"Jeffrey C","non-dropping-particle":"","parse-names":false,"suffix":""},{"dropping-particle":"","family":"Lidral","given":"Andrew C","non-dropping-particle":"","parse-names":false,"suffix":""},{"dropping-particle":"","family":"Arcos-Burgos","given":"Mauricio","non-dropping-particle":"","parse-names":false,"suffix":""},{"dropping-particle":"","family":"Cooper","given":"Margaret E","non-dropping-particle":"","parse-names":false,"suffix":""},{"dropping-particle":"","family":"Goldstein","given":"Toby","non-dropping-particle":"","parse-names":false,"suffix":""},{"dropping-particle":"","family":"Maher","given":"Brion S","non-dropping-particle":"","parse-names":false,"suffix":""},{"dropping-particle":"","family":"Daack-Hirsch","given":"Sandra","non-dropping-particle":"","parse-names":false,"suffix":""},{"dropping-particle":"","family":"Schultz","given":"Rebecca","non-dropping-particle":"","parse-names":false,"suffix":""},{"dropping-particle":"","family":"Mansilla","given":"M Adela","non-dropping-particle":"","parse-names":false,"suffix":""},{"dropping-particle":"","family":"Field","given":"L Leigh","non-dropping-particle":"","parse-names":false,"suffix":""},{"dropping-particle":"","family":"Liu","given":"You-e","non-dropping-particle":"","parse-names":false,"suffix":""},{"dropping-particle":"","family":"Prescott","given":"Natalie","non-dropping-particle":"","parse-names":false,"suffix":""},{"dropping-particle":"","family":"Malcolm","given":"Sue","non-dropping-particle":"","parse-names":false,"suffix":""},{"dropping-particle":"","family":"Winter","given":"Robin","non-dropping-particle":"","parse-names":false,"suffix":""},{"dropping-particle":"","family":"Ray","given":"Ajit","non-dropping-particle":"","parse-names":false,"suffix":""},{"dropping-particle":"","family":"Moreno","given":"Lina","non-dropping-particle":"","parse-names":false,"suffix":""},{"dropping-particle":"","family":"Valencia","given":"Consuelo","non-dropping-particle":"","parse-names":false,"suffix":""},{"dropping-particle":"","family":"Neiswanger","given":"Katherine","non-dropping-particle":"","parse-names":false,"suffix":""},{"dropping-particle":"","family":"Wyszynski","given":"Diego F","non-dropping-particle":"","parse-names":false,"suffix":""},{"dropping-particle":"","family":"Bailey-Wilson","given":"Joan E","non-dropping-particle":"","parse-names":false,"suffix":""},{"dropping-particle":"","family":"Albacha-Hejazi","given":"Hasan","non-dropping-particle":"","parse-names":false,"suffix":""},{"dropping-particle":"","family":"Beaty","given":"Terri H","non-dropping-particle":"","parse-names":false,"suffix":""},{"dropping-particle":"","family":"McIntosh","given":"Iain","non-dropping-particle":"","parse-names":false,"suffix":""},{"dropping-particle":"","family":"Hetmanski","given":"Jacqueline B","non-dropping-particle":"","parse-names":false,"suffix":""},{"dropping-particle":"","family":"Tuncbilek","given":"Gokhan","non-dropping-particle":"","parse-names":false,"suffix":""},{"dropping-particle":"","family":"Edwards","given":"Matthew","non-dropping-particle":"","parse-names":false,"suffix":""},{"dropping-particle":"","family":"Harkin","given":"Louise","non-dropping-particle":"","parse-names":false,"suffix":""},{"dropping-particle":"","family":"Scott","given":"Rodney","non-dropping-particle":"","parse-names":false,"suffix":""},{"dropping-particle":"","family":"Roddick","given":"Laurence G","non-dropping-particle":"","parse-names":false,"suffix":""}],"container-title":"American journal of human genetics","id":"ITEM-1","issue":"2","issued":{"date-parts":[["2004","8"]]},"language":"eng","page":"161-173","publisher-place":"United States","title":"Meta-analysis of 13 genome scans reveals multiple cleft lip/palate genes with novel loci on 9q21 and 2q32-35.","type":"article-journal","volume":"75"},"uris":["http://www.mendeley.com/documents/?uuid=cd473ec8-d691-4eac-9161-21697644686c"]},{"id":"ITEM-2","itemData":{"DOI":"10.1159/000224636","ISSN":"1423-0062 (Electronic)","PMID":"19521098","abstract":"OBJECTIVES: Non-syndromic orofacial clefts, i.e. cleft lip (CL) and cleft palate  (CP), are among the most common birth defects. The goal of this study was to identify genomic regions and genes for CL with or without CP (CL/P). METHODS: We performed linkage analyses of a 10 cM genome scan in 820 multiplex CL/P families (6,565 individuals). Significant linkage results were followed by association analyses of 1,476 SNPs in candidate genes and regions, utilizing a weighted false discovery rate (wFDR) approach to control for multiple testing and incorporate the genome scan results. RESULTS: Significant (multipoint HLOD &gt;or=3.2) or genome-wide-significant (HLOD &gt;or=4.02) linkage results were found for regions 1q32, 2p13, 3q27-28, 9q21, 12p11, 14q21-24 and 16q24. SNPs in IRF6 (1q32) and in or near FOXE1 (9q21) reached formal genome-wide wFDR-adjusted significance. Further, results were phenotype dependent in that the IRF6 region results were most significant for families in which affected individuals have CL alone, and the FOXE1 region results were most significant in families in which some or all of the affected individuals have CL with CP. CONCLUSIONS: These results highlight the importance of careful phenotypic delineation in large samples of families for genetic analyses of complex, heterogeneous traits such as CL/P.","author":[{"dropping-particle":"","family":"Marazita","given":"Mary L","non-dropping-particle":"","parse-names":false,"suffix":""},{"dropping-particle":"","family":"Lidral","given":"Andrew C","non-dropping-particle":"","parse-names":false,"suffix":""},{"dropping-particle":"","family":"Murray","given":"Jeffrey C","non-dropping-particle":"","parse-names":false,"suffix":""},{"dropping-particle":"","family":"Field","given":"L Leigh","non-dropping-particle":"","parse-names":false,"suffix":""},{"dropping-particle":"","family":"Maher","given":"Brion S","non-dropping-particle":"","parse-names":false,"suffix":""},{"dropping-particle":"","family":"Goldstein McHenry","given":"Toby","non-dropping-particle":"","parse-names":false,"suffix":""},{"dropping-particle":"","family":"Cooper","given":"Margaret E","non-dropping-particle":"","parse-names":false,"suffix":""},{"dropping-particle":"","family":"Govil","given":"Manika","non-dropping-particle":"","parse-names":false,"suffix":""},{"dropping-particle":"","family":"Daack-Hirsch","given":"Sandra","non-dropping-particle":"","parse-names":false,"suffix":""},{"dropping-particle":"","family":"Riley","given":"Bridget","non-dropping-particle":"","parse-names":false,"suffix":""},{"dropping-particle":"","family":"Jugessur","given":"Astanand","non-dropping-particle":"","parse-names":false,"suffix":""},{"dropping-particle":"","family":"Felix","given":"Temis","non-dropping-particle":"","parse-names":false,"suffix":""},{"dropping-particle":"","family":"Morene","given":"Lina","non-dropping-particle":"","parse-names":false,"suffix":""},{"dropping-particle":"","family":"Mansilla","given":"M Adela","non-dropping-particle":"","parse-names":false,"suffix":""},{"dropping-particle":"","family":"Vieira","given":"Alexandre R","non-dropping-particle":"","parse-names":false,"suffix":""},{"dropping-particle":"","family":"Doheny","given":"Kim","non-dropping-particle":"","parse-names":false,"suffix":""},{"dropping-particle":"","family":"Pugh","given":"Elizabeth","non-dropping-particle":"","parse-names":false,"suffix":""},{"dropping-particle":"","family":"Valencia-Ramirez","given":"Consuelo","non-dropping-particle":"","parse-names":false,"suffix":""},{"dropping-particle":"","family":"Arcos-Burgos","given":"Mauricio","non-dropping-particle":"","parse-names":false,"suffix":""}],"container-title":"Human heredity","id":"ITEM-2","issue":"3","issued":{"date-parts":[["2009"]]},"language":"eng","page":"151-170","publisher-place":"Switzerland","title":"Genome scan, fine-mapping, and candidate gene analysis of non-syndromic cleft lip with or without cleft palate reveals phenotype-specific differences in linkage and association results.","type":"article-journal","volume":"68"},"uris":["http://www.mendeley.com/documents/?uuid=03efcc76-548e-4b6f-9a8b-1a3fd80685ba"]}],"mendeley":{"formattedCitation":"[8, 9]","plainTextFormattedCitation":"[8, 9]","previouslyFormattedCitation":"(M. L. Marazita et al., 2009, 2004)"},"properties":{"noteIndex":0},"schema":"https://github.com/citation-style-language/schema/raw/master/csl-citation.json"}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[8, 9]</w:t>
            </w:r>
            <w:r w:rsidRPr="003806F0">
              <w:rPr>
                <w:rFonts w:ascii="Times New Roman" w:eastAsia="Times New Roman" w:hAnsi="Times New Roman" w:cs="Times New Roman"/>
                <w:color w:val="000000"/>
              </w:rPr>
              <w:fldChar w:fldCharType="end"/>
            </w:r>
          </w:p>
        </w:tc>
      </w:tr>
      <w:tr w:rsidR="000D7C7A" w:rsidRPr="003806F0" w14:paraId="23AD00C8"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4D9F47B2"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TGFB3</w:t>
            </w:r>
          </w:p>
        </w:tc>
        <w:tc>
          <w:tcPr>
            <w:tcW w:w="1170" w:type="dxa"/>
            <w:vMerge/>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728E4822" w14:textId="77777777" w:rsidR="000D7C7A" w:rsidRPr="003806F0" w:rsidRDefault="000D7C7A" w:rsidP="00200B63">
            <w:pPr>
              <w:spacing w:after="0" w:line="240" w:lineRule="auto"/>
              <w:rPr>
                <w:rFonts w:ascii="Times New Roman" w:eastAsia="Times New Roman" w:hAnsi="Times New Roman" w:cs="Times New Roman"/>
                <w:color w:val="000000"/>
              </w:rPr>
            </w:pPr>
          </w:p>
        </w:tc>
        <w:tc>
          <w:tcPr>
            <w:tcW w:w="2520" w:type="dxa"/>
            <w:vMerge/>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577243B3" w14:textId="77777777" w:rsidR="000D7C7A" w:rsidRPr="003806F0" w:rsidRDefault="000D7C7A" w:rsidP="00200B63">
            <w:pPr>
              <w:spacing w:after="0" w:line="240" w:lineRule="auto"/>
              <w:rPr>
                <w:rFonts w:ascii="Times New Roman" w:eastAsia="Times New Roman" w:hAnsi="Times New Roman" w:cs="Times New Roman"/>
                <w:color w:val="000000"/>
              </w:rPr>
            </w:pPr>
          </w:p>
        </w:tc>
        <w:tc>
          <w:tcPr>
            <w:tcW w:w="2790" w:type="dxa"/>
            <w:vMerge/>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559C13E6" w14:textId="77777777" w:rsidR="000D7C7A" w:rsidRPr="003806F0" w:rsidRDefault="000D7C7A" w:rsidP="00200B63">
            <w:pPr>
              <w:spacing w:after="0" w:line="240" w:lineRule="auto"/>
              <w:rPr>
                <w:rFonts w:ascii="Times New Roman" w:eastAsia="Times New Roman" w:hAnsi="Times New Roman" w:cs="Times New Roman"/>
                <w:color w:val="000000"/>
              </w:rPr>
            </w:pPr>
          </w:p>
        </w:tc>
        <w:tc>
          <w:tcPr>
            <w:tcW w:w="2070" w:type="dxa"/>
            <w:vMerge/>
            <w:tcBorders>
              <w:top w:val="single" w:sz="4" w:space="0" w:color="AEAAAA" w:themeColor="background2" w:themeShade="BF"/>
              <w:left w:val="nil"/>
              <w:bottom w:val="single" w:sz="4" w:space="0" w:color="AEAAAA" w:themeColor="background2" w:themeShade="BF"/>
              <w:right w:val="nil"/>
            </w:tcBorders>
            <w:shd w:val="clear" w:color="auto" w:fill="auto"/>
            <w:noWrap/>
            <w:vAlign w:val="center"/>
          </w:tcPr>
          <w:p w14:paraId="5FB451A5" w14:textId="77777777" w:rsidR="000D7C7A" w:rsidRPr="003806F0" w:rsidRDefault="000D7C7A" w:rsidP="00200B63">
            <w:pPr>
              <w:spacing w:after="0" w:line="240" w:lineRule="auto"/>
              <w:rPr>
                <w:rFonts w:ascii="Times New Roman" w:eastAsia="Times New Roman" w:hAnsi="Times New Roman" w:cs="Times New Roman"/>
                <w:color w:val="000000"/>
              </w:rPr>
            </w:pPr>
          </w:p>
        </w:tc>
      </w:tr>
      <w:tr w:rsidR="000D7C7A" w:rsidRPr="003806F0" w14:paraId="00429BC8"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3F03CA54"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TPM1</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F75D1E9"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15q22</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36027F82"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CL/P</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18E269FB"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 meta-analysis</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41088E29"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{"citationItems":[{"id":"ITEM-1","itemData":{"DOI":"10.1038/ng.2360","ISSN":"1546-1718 (Electronic)","PMID":"22863734","abstract":"We have conducted the first meta-analyses for nonsyndromic cleft lip with or without cleft palate (NSCL/P) using data from the two largest genome-wide association studies published to date. We confirmed associations with all previously identified loci and identified six additional susceptibility regions (1p36, 2p21, 3p11.1, 8q21.3, 13q31.1 and 15q22). Analysis of phenotypic variability identified the first specific genetic risk factor for NSCLP (nonsyndromic cleft lip plus palate) (rs8001641; P(NSCLP) = 6.51 x 10(-11); homozygote relative risk = 2.41, 95% confidence interval (CI) 1.84-3.16).","author":[{"dropping-particle":"","family":"Ludwig","given":"Kerstin U","non-dropping-particle":"","parse-names":false,"suffix":""},{"dropping-particle":"","family":"Mangold","given":"Elisabeth","non-dropping-particle":"","parse-names":false,"suffix":""},{"dropping-particle":"","family":"Herms","given":"Stefan","non-dropping-particle":"","parse-names":false,"suffix":""},{"dropping-particle":"","family":"Nowak","given":"Stefanie","non-dropping-particle":"","parse-names":false,"suffix":""},{"dropping-particle":"","family":"Reutter","given":"Heiko","non-dropping-particle":"","parse-names":false,"suffix":""},{"dropping-particle":"","family":"Paul","given":"Anna","non-dropping-particle":"","parse-names":false,"suffix":""},{"dropping-particle":"","family":"Becker","given":"Jessica","non-dropping-particle":"","parse-names":false,"suffix":""},{"dropping-particle":"","family":"Herberz","given":"Ruth","non-dropping-particle":"","parse-names":false,"suffix":""},{"dropping-particle":"","family":"AlChawa","given":"Taofik","non-dropping-particle":"","parse-names":false,"suffix":""},{"dropping-particle":"","family":"Nasser","given":"Entessar","non-dropping-particle":"","parse-names":false,"suffix":""},{"dropping-particle":"","family":"Bohmer","given":"Anne C","non-dropping-particle":"","parse-names":false,"suffix":""},{"dropping-particle":"","family":"Mattheisen","given":"Manuel","non-dropping-particle":"","parse-names":false,"suffix":""},{"dropping-particle":"","family":"Alblas","given":"Margrieta A","non-dropping-particle":"","parse-names":false,"suffix":""},{"dropping-particle":"","family":"Barth","given":"Sandra","non-dropping-particle":"","parse-names":false,"suffix":""},{"dropping-particle":"","family":"Kluck","given":"Nadine","non-dropping-particle":"","parse-names":false,"suffix":""},{"dropping-particle":"","family":"Lauster","given":"Carola","non-dropping-particle":"","parse-names":false,"suffix":""},{"dropping-particle":"","family":"Braumann","given":"Bert","non-dropping-particle":"","parse-names":false,"suffix":""},{"dropping-particle":"","family":"Reich","given":"Rudolf H","non-dropping-particle":"","parse-names":false,"suffix":""},{"dropping-particle":"","family":"Hemprich","given":"Alexander","non-dropping-particle":"","parse-names":false,"suffix":""},{"dropping-particle":"","family":"Potzsch","given":"Simone","non-dropping-particle":"","parse-names":false,"suffix":""},{"dropping-particle":"","family":"Blaumeiser","given":"Bettina","non-dropping-particle":"","parse-names":false,"suffix":""},{"dropping-particle":"","family":"Daratsianos","given":"Nikolaos","non-dropping-particle":"","parse-names":false,"suffix":""},{"dropping-particle":"","family":"Kreusch","given":"Thomas","non-dropping-particle":"","parse-names":false,"suffix":""},{"dropping-particle":"","family":"Murray","given":"Jeffrey C","non-dropping-particle":"","parse-names":false,"suffix":""},{"dropping-particle":"","family":"Marazita","given":"Mary L","non-dropping-particle":"","parse-names":false,"suffix":""},{"dropping-particle":"","family":"Ruczinski","given":"Ingo","non-dropping-particle":"","parse-names":false,"suffix":""},{"dropping-particle":"","family":"Scott","given":"Alan F","non-dropping-particle":"","parse-names":false,"suffix":""},{"dropping-particle":"","family":"Beaty","given":"Terri H","non-dropping-particle":"","parse-names":false,"suffix":""},{"dropping-particle":"","family":"Kramer","given":"Franz-Josef","non-dropping-particle":"","parse-names":false,"suffix":""},{"dropping-particle":"","family":"Wienker","given":"Thomas F","non-dropping-particle":"","parse-names":false,"suffix":""},{"dropping-particle":"","family":"Steegers-Theunissen","given":"Regine P","non-dropping-particle":"","parse-names":false,"suffix":""},{"dropping-particle":"","family":"Rubini","given":"Michele","non-dropping-particle":"","parse-names":false,"suffix":""},{"dropping-particle":"","family":"Mossey","given":"Peter A","non-dropping-particle":"","parse-names":false,"suffix":""},{"dropping-particle":"","family":"Hoffmann","given":"Per","non-dropping-particle":"","parse-names":false,"suffix":""},{"dropping-particle":"","family":"Lange","given":"Christoph","non-dropping-particle":"","parse-names":false,"suffix":""},{"dropping-particle":"","family":"Cichon","given":"Sven","non-dropping-particle":"","parse-names":false,"suffix":""},{"dropping-particle":"","family":"Propping","given":"Peter","non-dropping-particle":"","parse-names":false,"suffix":""},{"dropping-particle":"","family":"Knapp","given":"Michael","non-dropping-particle":"","parse-names":false,"suffix":""},{"dropping-particle":"","family":"Nothen","given":"Markus M","non-dropping-particle":"","parse-names":false,"suffix":""}],"container-title":"Nature genetics","id":"ITEM-1","issue":"9","issued":{"date-parts":[["2012","9"]]},"language":"eng","page":"968-971","publisher-place":"United States","title":"Genome-wide meta-analyses of nonsyndromic cleft lip with or without cleft palate  identify six new risk loci.","type":"article-journal","volume":"44"},"uris":["http://www.mendeley.com/documents/?uuid=ea42f374-07e0-4098-b01f-e1ad1a39ca71"]}],"mendeley":{"formattedCitation":"[16]","plainTextFormattedCitation":"[16]","previouslyFormattedCitation":"(Kerstin U Ludwig et al., 2012)"},"properties":{"noteIndex":0},"schema":"https://github.com/citation-style-language/schema/raw/master/csl-citation.json"}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[16]</w:t>
            </w:r>
            <w:r w:rsidRPr="003806F0">
              <w:rPr>
                <w:rFonts w:ascii="Times New Roman" w:eastAsia="Times New Roman" w:hAnsi="Times New Roman" w:cs="Times New Roman"/>
                <w:color w:val="000000"/>
              </w:rPr>
              <w:fldChar w:fldCharType="end"/>
            </w:r>
          </w:p>
        </w:tc>
      </w:tr>
      <w:tr w:rsidR="000D7C7A" w:rsidRPr="003806F0" w14:paraId="06774A39"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165EF5D1"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ARID3B</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54090235"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15q24</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78A684B2"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CL/P</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273DA417"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2CCD0EA"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{"citationItems":[{"id":"ITEM-1","itemData":{"DOI":"10.1093/hmg/ddw104","ISSN":"1460-2083 (Electronic)","PMID":"27033726","abstract":"Orofacial clefts (OFCs), which include non-syndromic cleft lip with or without cleft palate (CL/P), are among the most common birth defects in humans, affecting approximately 1 in 700 newborns. CL/P is phenotypically heterogeneous and has a complex etiology caused by genetic and environmental factors. Previous genome-wide association studies (GWASs) have identified at least 15 risk loci for CL/P. As these loci do not account for all of the genetic variance of CL/P, we hypothesized the existence of additional risk loci. We conducted a multiethnic GWAS in 6480 participants (823 unrelated cases, 1700 unrelated controls and 1319 case-parent trios) with European, Asian, African and Central and South American ancestry. Our GWAS revealed novel associations on 2p24 near FAM49A, a gene of unknown function (P = 4.22 x 10(-8)), and 19q13 near RHPN2, a gene involved in organizing the actin cytoskeleton (P = 4.17 x 10(-8)). Other regions reaching genome-wide significance were 1p36 (PAX7), 1p22 (ARHGAP29), 1q32 (IRF6), 8q24 and 17p13 (NTN1), all reported in previous GWASs. Stratification by ancestry group revealed a novel association with a region on 17q23 (P = 2.92 x 10(-8)) among individuals with European ancestry. This region included several promising candidates including TANC2, an oncogene required for development, and DCAF7, a scaffolding protein required for craniofacial development. In the Central and South American ancestry group, significant associations with loci previously identified in Asian or European ancestry groups reflected their admixed ancestry. In summary, we have identified novel CL/P risk loci and suggest new genes involved in craniofacial development, confirming the highly heterogeneous etiology of OFCs.","author":[{"dropping-particle":"","family":"Leslie","given":"Elizabeth J","non-dropping-particle":"","parse-names":false,"suffix":""},{"dropping-particle":"","family":"Carlson","given":"Jenna C","non-dropping-particle":"","parse-names":false,"suffix":""},{"dropping-particle":"","family":"Shaffer","given":"John R","non-dropping-particle":"","parse-names":false,"suffix":""},{"dropping-particle":"","family":"Feingold","given":"Eleanor","non-dropping-particle":"","parse-names":false,"suffix":""},{"dropping-particle":"","family":"Wehby","given":"George","non-dropping-particle":"","parse-names":false,"suffix":""},{"dropping-particle":"","family":"Laurie","given":"Cecelia A","non-dropping-particle":"","parse-names":false,"suffix":""},{"dropping-particle":"","family":"Jain","given":"Deepti","non-dropping-particle":"","parse-names":false,"suffix":""},{"dropping-particle":"","family":"Laurie","given":"Cathy C","non-dropping-particle":"","parse-names":false,"suffix":""},{"dropping-particle":"","family":"Doheny","given":"Kimberly F","non-dropping-particle":"","parse-names":false,"suffix":""},{"dropping-particle":"","family":"McHenry","given":"Toby","non-dropping-particle":"","parse-names":false,"suffix":""},{"dropping-particle":"","family":"Resick","given":"Judith","non-dropping-particle":"","parse-names":false,"suffix":""},{"dropping-particle":"","family":"Sanchez","given":"Carla","non-dropping-particle":"","parse-names":false,"suffix":""},{"dropping-particle":"","family":"Jacobs","given":"Jennifer","non-dropping-particle":"","parse-names":false,"suffix":""},{"dropping-particle":"","family":"Emanuele","given":"Beth","non-dropping-particle":"","parse-names":false,"suffix":""},{"dropping-particle":"","family":"Vieira","given":"Alexandre R","non-dropping-particle":"","parse-names":false,"suffix":""},{"dropping-particle":"","family":"Neiswanger","given":"Katherine","non-dropping-particle":"","parse-names":false,"suffix":""},{"dropping-particle":"","family":"Lidral","given":"Andrew C","non-dropping-particle":"","parse-names":false,"suffix":""},{"dropping-particle":"","family":"Valencia-Ramirez","given":"Luz Consuelo","non-dropping-particle":"","parse-names":false,"suffix":""},{"dropping-particle":"","family":"Lopez-Palacio","given":"Ana Maria","non-dropping-particle":"","parse-names":false,"suffix":""},{"dropping-particle":"","family":"Valencia","given":"Dora Rivera","non-dropping-particle":"","parse-names":false,"suffix":""},{"dropping-particle":"","family":"Arcos-Burgos","given":"Mauricio","non-dropping-particle":"","parse-names":false,"suffix":""},{"dropping-particle":"","family":"Czeizel","given":"Andrew E","non-dropping-particle":"","parse-names":false,"suffix":""},{"dropping-particle":"","family":"Field","given":"L Leigh","non-dropping-particle":"","parse-names":false,"suffix":""},{"dropping-particle":"","family":"Padilla","given":"Carmencita D","non-dropping-particle":"","parse-names":false,"suffix":""},{"dropping-particle":"","family":"Cutiongco-de la Paz","given":"Eva Maria C","non-dropping-particle":"","parse-names":false,"suffix":""},{"dropping-particle":"","family":"Deleyiannis","given":"Frederic","non-dropping-particle":"","parse-names":false,"suffix":""},{"dropping-particle":"","family":"Christensen","given":"Kaare","non-dropping-particle":"","parse-names":false,"suffix":""},{"dropping-particle":"","family":"Munger","given":"Ronald G","non-dropping-particle":"","parse-names":false,"suffix":""},{"dropping-particle":"","family":"Lie","given":"Rolv T","non-dropping-particle":"","parse-names":false,"suffix":""},{"dropping-particle":"","family":"Wilcox","given":"Allen","non-dropping-particle":"","parse-names":false,"suffix":""},{"dropping-particle":"","family":"Romitti","given":"Paul A","non-dropping-particle":"","parse-names":false,"suffix":""},{"dropping-particle":"","family":"Castilla","given":"Eduardo E","non-dropping-particle":"","parse-names":false,"suffix":""},{"dropping-particle":"","family":"Mereb","given":"Juan C","non-dropping-particle":"","parse-names":false,"suffix":""},{"dropping-particle":"","family":"Poletta","given":"Fernando A","non-dropping-particle":"","parse-names":false,"suffix":""},{"dropping-particle":"","family":"Orioli","given":"Ieda M","non-dropping-particle":"","parse-names":false,"suffix":""},{"dropping-particle":"","family":"Carvalho","given":"Flavia M","non-dropping-particle":"","parse-names":false,"suffix":""},{"dropping-particle":"","family":"Hecht","given":"Jacqueline T","non-dropping-particle":"","parse-names":false,"suffix":""},{"dropping-particle":"","family":"Blanton","given":"Susan H","non-dropping-particle":"","parse-names":false,"suffix":""},{"dropping-particle":"","family":"Buxo","given":"Carmen J","non-dropping-particle":"","parse-names":false,"suffix":""},{"dropping-particle":"","family":"Butali","given":"Azeez","non-dropping-particle":"","parse-names":false,"suffix":""},{"dropping-particle":"","family":"Mossey","given":"Peter A","non-dropping-particle":"","parse-names":false,"suffix":""},{"dropping-particle":"","family":"Adeyemo","given":"Wasiu L","non-dropping-particle":"","parse-names":false,"suffix":""},{"dropping-particle":"","family":"James","given":"Olutayo","non-dropping-particle":"","parse-names":false,"suffix":""},{"dropping-particle":"","family":"Braimah","given":"Ramat O","non-dropping-particle":"","parse-names":false,"suffix":""},{"dropping-particle":"","family":"Aregbesola","given":"Babatunde S","non-dropping-particle":"","parse-names":false,"suffix":""},{"dropping-particle":"","family":"Eshete","given":"Mekonen A","non-dropping-particle":"","parse-names":false,"suffix":""},{"dropping-particle":"","family":"Abate","given":"Fikre","non-dropping-particle":"","parse-names":false,"suffix":""},{"dropping-particle":"","family":"Koruyucu","given":"Mine","non-dropping-particle":"","parse-names":false,"suffix":""},{"dropping-particle":"","family":"Seymen","given":"Figen","non-dropping-particle":"","parse-names":false,"suffix":""},{"dropping-particle":"","family":"Ma","given":"Lian","non-dropping-particle":"","parse-names":false,"suffix":""},{"dropping-particle":"","family":"Salamanca","given":"Javier Enriquez","non-dropping-particle":"de","parse-names":false,"suffix":""},{"dropping-particle":"","family":"Weinberg","given":"Seth M","non-dropping-particle":"","parse-names":false,"suffix":""},{"dropping-particle":"","family":"Moreno","given":"Lina","non-dropping-particle":"","parse-names":false,"suffix":""},{"dropping-particle":"","family":"Murray","given":"Jeffrey C","non-dropping-particle":"","parse-names":false,"suffix":""},{"dropping-particle":"","family":"Marazita","given":"Mary L","non-dropping-particle":"","parse-names":false,"suffix":""}],"container-title":"Human molecular genetics","id":"ITEM-1","issue":"13","issued":{"date-parts":[["2016","7"]]},"language":"eng","page":"2862-2872","publisher-place":"England","title":"A multi-ethnic genome-wide association study identifies novel loci for non-syndromic cleft lip with or without cleft palate on 2p24.2, 17q23 and 19q13.","type":"article-journal","volume":"25"},"uris":["http://www.mendeley.com/documents/?uuid=75c041bb-f3c2-4250-8322-b184f117387e"]},{"id":"ITEM-2","itemData":{"DOI":"10.1007/s00439-016-1754-7","ISSN":"1432-1203 (Electronic)","PMID":"28054174","abstract":"Nonsyndromic orofacial clefts (OFCs) are a heterogeneous group of common craniofacial birth defects with complex etiologies that include genetic and environmental risk factors. OFCs are commonly categorized as cleft lip with or without cleft palate (CL/P) and cleft palate alone (CP), which have historically been analyzed as distinct entities. Genes for both CL/P and CP have been identified via multiple genome-wide linkage and association studies (GWAS); however, altogether, known variants account for a minority of the estimated heritability in risk to these craniofacial birth defects. We performed genome-wide meta-analyses of CL/P, CP, and all OFCs across two large, multiethnic studies. We then performed population-specific meta-analyses in sub-samples of Asian and European ancestry. In addition to observing associations with known variants, we identified a novel genome-wide significant association between SNPs located in an intronic TP63 enhancer and CL/P (p = 1.16 x 10(-8)). Several novel loci with compelling candidate genes approached genome-wide significance on 4q21.1 (SHROOM3), 12q13.13 (KRT18), and 8p21 (NRG1). In the analysis of all OFCs combined, SNPs near FOXE1 reached genome-wide significance (p = 1.33 x 10(-9)). Our results support the highly heterogeneous nature of OFCs and illustrate the utility of meta-analysis for discovering new genetic risk factors.","author":[{"dropping-particle":"","family":"Leslie","given":"Elizabeth J","non-dropping-particle":"","parse-names":false,"suffix":""},{"dropping-particle":"","family":"Carlson","given":"Jenna C","non-dropping-particle":"","parse-names":false,"suffix":""},{"dropping-particle":"","family":"Shaffer","given":"John R","non-dropping-particle":"","parse-names":false,"suffix":""},{"dropping-particle":"","family":"Butali","given":"Azeez","non-dropping-particle":"","parse-names":false,"suffix":""},{"dropping-particle":"","family":"Buxo","given":"Carmen J","non-dropping-particle":"","parse-names":false,"suffix":""},{"dropping-particle":"","family":"Castilla","given":"Eduardo E","non-dropping-particle":"","parse-names":false,"suffix":""},{"dropping-particle":"","family":"Christensen","given":"Kaare","non-dropping-particle":"","parse-names":false,"suffix":""},{"dropping-particle":"","family":"Deleyiannis","given":"Fred W B","non-dropping-particle":"","parse-names":false,"suffix":""},{"dropping-particle":"","family":"Leigh Field","given":"L","non-dropping-particle":"","parse-names":false,"suffix":""},{"dropping-particle":"","family":"Hecht","given":"Jacqueline T","non-dropping-particle":"","parse-names":false,"suffix":""},{"dropping-particle":"","family":"Moreno","given":"Lina","non-dropping-particle":"","parse-names":false,"suffix":""},{"dropping-particle":"","family":"Orioli","given":"Ieda M","non-dropping-particle":"","parse-names":false,"suffix":""},{"dropping-particle":"","family":"Padilla","given":"Carmencita","non-dropping-particle":"","parse-names":false,"suffix":""},{"dropping-particle":"","family":"Vieira","given":"Alexandre R","non-dropping-particle":"","parse-names":false,"suffix":""},{"dropping-particle":"","family":"Wehby","given":"George L","non-dropping-particle":"","parse-names":false,"suffix":""},{"dropping-particle":"","family":"Feingold","given":"Eleanor","non-dropping-particle":"","parse-names":false,"suffix":""},{"dropping-particle":"","family":"Weinberg","given":"Seth M","non-dropping-particle":"","parse-names":false,"suffix":""},{"dropping-particle":"","family":"Murray","given":"Jeffrey C","non-dropping-particle":"","parse-names":false,"suffix":""},{"dropping-particle":"","family":"Beaty","given":"Terri H","non-dropping-particle":"","parse-names":false,"suffix":""},{"dropping-particle":"","family":"Marazita","given":"Mary L","non-dropping-particle":"","parse-names":false,"suffix":""}],"container-title":"Human genetics","id":"ITEM-2","issue":"3","issued":{"date-parts":[["2017","3"]]},"language":"eng","page":"275-286","publisher-place":"Germany","title":"Genome-wide meta-analyses of nonsyndromic orofacial clefts identify novel associations between FOXE1 and all orofacial clefts, and TP63 and cleft lip with or without cleft palate.","type":"article-journal","volume":"136"},"uris":["http://www.mendeley.com/documents/?uuid=923b3559-bba5-41ee-999c-496079da8f80"]}],"mendeley":{"formattedCitation":"[17, 19]","plainTextFormattedCitation":"[17, 19]","previouslyFormattedCitation":"(Leslie, Carlson, Shaffer, Butali, et al., 2017; Leslie, Carlson, et al., 2016)"},"properties":{"noteIndex":0},"schema":"https://github.com/citation-style-language/schema/raw/master/csl-citation.json"}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[17, 19]</w:t>
            </w:r>
            <w:r w:rsidRPr="003806F0">
              <w:rPr>
                <w:rFonts w:ascii="Times New Roman" w:eastAsia="Times New Roman" w:hAnsi="Times New Roman" w:cs="Times New Roman"/>
                <w:color w:val="000000"/>
              </w:rPr>
              <w:fldChar w:fldCharType="end"/>
            </w:r>
          </w:p>
        </w:tc>
      </w:tr>
      <w:tr w:rsidR="000D7C7A" w:rsidRPr="003806F0" w14:paraId="2051876B"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29671C71"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CREBBP</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73BADA34"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16p13</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6251F290"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CL/P</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7CD375AB"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57562EE2"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{"citationItems":[{"id":"ITEM-1","itemData":{"DOI":"10.1038/ncomms7414","ISSN":"2041-1723 (Electronic)","PMID":"25775280","abstract":"Nonsyndromic cleft lip with or without a cleft palate (NSCL/P) is among the most  common human congenital birth defects and imposes a substantial physical and financial burden on affected individuals. Here, we conduct a case-control-based GWAS followed by two rounds of replication; we include six independent cohorts from China to elucidate the genetic architecture of NSCL/P in Chinese populations. Using this combined analysis, we identify a new locus at 16p13.3 associated with NSCL/P: rs8049367 between CREBBP and ADCY9 (odds ratio=0.74, P=8.98 x 10(-12)). We confirm that the reported loci at 1q32.2, 10q25.3, 17p13.1 and 20q12 are also involved in NSCL/P development in Chinese populations. Our results provide additional evidence that the rs2235371-related haplotype at 1q32.2 could play a more important role than the previously identified causal variant rs642961 in Chinese populations. These findings provide information on the genetic basis and mechanisms of NSCL/P.","author":[{"dropping-particle":"","family":"Sun","given":"Yimin","non-dropping-particle":"","parse-names":false,"suffix":""},{"dropping-particle":"","family":"Huang","given":"Yongqing","non-dropping-particle":"","parse-names":false,"suffix":""},{"dropping-particle":"","family":"Yin","given":"Aihua","non-dropping-particle":"","parse-names":false,"suffix":""},{"dropping-particle":"","family":"Pan","given":"Yongchu","non-dropping-particle":"","parse-names":false,"suffix":""},{"dropping-particle":"","family":"Wang","given":"Yirui","non-dropping-particle":"","parse-names":false,"suffix":""},{"dropping-particle":"","family":"Wang","given":"Cheng","non-dropping-particle":"","parse-names":false,"suffix":""},{"dropping-particle":"","family":"Du","given":"Yong","non-dropping-particle":"","parse-names":false,"suffix":""},{"dropping-particle":"","family":"Wang","given":"Meilin","non-dropping-particle":"","parse-names":false,"suffix":""},{"dropping-particle":"","family":"Lan","given":"Feifei","non-dropping-particle":"","parse-names":false,"suffix":""},{"dropping-particle":"","family":"Hu","given":"Zhibin","non-dropping-particle":"","parse-names":false,"suffix":""},{"dropping-particle":"","family":"Wang","given":"Guoqing","non-dropping-particle":"","parse-names":false,"suffix":""},{"dropping-particle":"","family":"Jiang","given":"Min","non-dropping-particle":"","parse-names":false,"suffix":""},{"dropping-particle":"","family":"Ma","given":"Junqing","non-dropping-particle":"","parse-names":false,"suffix":""},{"dropping-particle":"","family":"Zhang","given":"Xiaozhuang","non-dropping-particle":"","parse-names":false,"suffix":""},{"dropping-particle":"","family":"Ma","given":"Hongxia","non-dropping-particle":"","parse-names":false,"suffix":""},{"dropping-particle":"","family":"Ma","given":"Jian","non-dropping-particle":"","parse-names":false,"suffix":""},{"dropping-particle":"","family":"Zhang","given":"Weibing","non-dropping-particle":"","parse-names":false,"suffix":""},{"dropping-particle":"","family":"Huang","given":"Qun","non-dropping-particle":"","parse-names":false,"suffix":""},{"dropping-particle":"","family":"Zhou","given":"Zhongwei","non-dropping-particle":"","parse-names":false,"suffix":""},{"dropping-particle":"","family":"Ma","given":"Lan","non-dropping-particle":"","parse-names":false,"suffix":""},{"dropping-particle":"","family":"Li","given":"Yadi","non-dropping-particle":"","parse-names":false,"suffix":""},{"dropping-particle":"","family":"Jiang","given":"Hongbing","non-dropping-particle":"","parse-names":false,"suffix":""},{"dropping-particle":"","family":"Xie","given":"Lan","non-dropping-particle":"","parse-names":false,"suffix":""},{"dropping-particle":"","family":"Jiang","given":"Yuyang","non-dropping-particle":"","parse-names":false,"suffix":""},{"dropping-particle":"","family":"Shi","given":"Bing","non-dropping-particle":"","parse-names":false,"suffix":""},{"dropping-particle":"","family":"Cheng","given":"Jing","non-dropping-particle":"","parse-names":false,"suffix":""},{"dropping-particle":"","family":"Shen","given":"Hongbing","non-dropping-particle":"","parse-names":false,"suffix":""},{"dropping-particle":"","family":"Wang","given":"Lin","non-dropping-particle":"","parse-names":false,"suffix":""},{"dropping-particle":"","family":"Yang","given":"Yinxue","non-dropping-particle":"","parse-names":false,"suffix":""}],"container-title":"Nature communications","id":"ITEM-1","issued":{"date-parts":[["2015","3"]]},"language":"eng","page":"6414","publisher-place":"England","title":"Genome-wide association study identifies a new susceptibility locus for cleft lip with or without a cleft palate.","type":"article-journal","volume":"6"},"uris":["http://www.mendeley.com/documents/?uuid=606bd937-0059-465a-a2b0-3b1c24c205b5"]}],"mendeley":{"formattedCitation":"[27]","plainTextFormattedCitation":"[27]","previouslyFormattedCitation":"(Sun et al., 2015)"},"properties":{"noteIndex":0},"schema":"https://github.com/citation-style-language/schema/raw/master/csl-citation.json"}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[27]</w:t>
            </w:r>
            <w:r w:rsidRPr="003806F0">
              <w:rPr>
                <w:rFonts w:ascii="Times New Roman" w:eastAsia="Times New Roman" w:hAnsi="Times New Roman" w:cs="Times New Roman"/>
                <w:color w:val="000000"/>
              </w:rPr>
              <w:fldChar w:fldCharType="end"/>
            </w:r>
          </w:p>
        </w:tc>
      </w:tr>
      <w:tr w:rsidR="000D7C7A" w:rsidRPr="003806F0" w14:paraId="222B1980"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72C4DC40"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CRISPLD2</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5426EED"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16q24</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60A62E52"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CL/P</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624BF0C7"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Linkage</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1660FF34"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{"citationItems":[{"id":"ITEM-1","itemData":{"DOI":"10.1159/000224636","ISSN":"1423-0062 (Electronic)","PMID":"19521098","abstract":"OBJECTIVES: Non-syndromic orofacial clefts, i.e. cleft lip (CL) and cleft palate  (CP), are among the most common birth defects. The goal of this study was to identify genomic regions and genes for CL with or without CP (CL/P). METHODS: We performed linkage analyses of a 10 cM genome scan in 820 multiplex CL/P families (6,565 individuals). Significant linkage results were followed by association analyses of 1,476 SNPs in candidate genes and regions, utilizing a weighted false discovery rate (wFDR) approach to control for multiple testing and incorporate the genome scan results. RESULTS: Significant (multipoint HLOD &gt;or=3.2) or genome-wide-significant (HLOD &gt;or=4.02) linkage results were found for regions 1q32, 2p13, 3q27-28, 9q21, 12p11, 14q21-24 and 16q24. SNPs in IRF6 (1q32) and in or near FOXE1 (9q21) reached formal genome-wide wFDR-adjusted significance. Further, results were phenotype dependent in that the IRF6 region results were most significant for families in which affected individuals have CL alone, and the FOXE1 region results were most significant in families in which some or all of the affected individuals have CL with CP. CONCLUSIONS: These results highlight the importance of careful phenotypic delineation in large samples of families for genetic analyses of complex, heterogeneous traits such as CL/P.","author":[{"dropping-particle":"","family":"Marazita","given":"Mary L","non-dropping-particle":"","parse-names":false,"suffix":""},{"dropping-particle":"","family":"Lidral","given":"Andrew C","non-dropping-particle":"","parse-names":false,"suffix":""},{"dropping-particle":"","family":"Murray","given":"Jeffrey C","non-dropping-particle":"","parse-names":false,"suffix":""},{"dropping-particle":"","family":"Field","given":"L Leigh","non-dropping-particle":"","parse-names":false,"suffix":""},{"dropping-particle":"","family":"Maher","given":"Brion S","non-dropping-particle":"","parse-names":false,"suffix":""},{"dropping-particle":"","family":"Goldstein McHenry","given":"Toby","non-dropping-particle":"","parse-names":false,"suffix":""},{"dropping-particle":"","family":"Cooper","given":"Margaret E","non-dropping-particle":"","parse-names":false,"suffix":""},{"dropping-particle":"","family":"Govil","given":"Manika","non-dropping-particle":"","parse-names":false,"suffix":""},{"dropping-particle":"","family":"Daack-Hirsch","given":"Sandra","non-dropping-particle":"","parse-names":false,"suffix":""},{"dropping-particle":"","family":"Riley","given":"Bridget","non-dropping-particle":"","parse-names":false,"suffix":""},{"dropping-particle":"","family":"Jugessur","given":"Astanand","non-dropping-particle":"","parse-names":false,"suffix":""},{"dropping-particle":"","family":"Felix","given":"Temis","non-dropping-particle":"","parse-names":false,"suffix":""},{"dropping-particle":"","family":"Morene","given":"Lina","non-dropping-particle":"","parse-names":false,"suffix":""},{"dropping-particle":"","family":"Mansilla","given":"M Adela","non-dropping-particle":"","parse-names":false,"suffix":""},{"dropping-particle":"","family":"Vieira","given":"Alexandre R","non-dropping-particle":"","parse-names":false,"suffix":""},{"dropping-particle":"","family":"Doheny","given":"Kim","non-dropping-particle":"","parse-names":false,"suffix":""},{"dropping-particle":"","family":"Pugh","given":"Elizabeth","non-dropping-particle":"","parse-names":false,"suffix":""},{"dropping-particle":"","family":"Valencia-Ramirez","given":"Consuelo","non-dropping-particle":"","parse-names":false,"suffix":""},{"dropping-particle":"","family":"Arcos-Burgos","given":"Mauricio","non-dropping-particle":"","parse-names":false,"suffix":""}],"container-title":"Human heredity","id":"ITEM-1","issue":"3","issued":{"date-parts":[["2009"]]},"language":"eng","page":"151-170","publisher-place":"Switzerland","title":"Genome scan, fine-mapping, and candidate gene analysis of non-syndromic cleft lip with or without cleft palate reveals phenotype-specific differences in linkage and association results.","type":"article-journal","volume":"68"},"uris":["http://www.mendeley.com/documents/?uuid=03efcc76-548e-4b6f-9a8b-1a3fd80685ba"]}],"mendeley":{"formattedCitation":"[9]","plainTextFormattedCitation":"[9]","previouslyFormattedCitation":"(M. L. Marazita et al., 2009)"},"properties":{"noteIndex":0},"schema":"https://github.com/citation-style-language/schema/raw/master/csl-citation.json"}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[9]</w:t>
            </w:r>
            <w:r w:rsidRPr="003806F0">
              <w:rPr>
                <w:rFonts w:ascii="Times New Roman" w:eastAsia="Times New Roman" w:hAnsi="Times New Roman" w:cs="Times New Roman"/>
                <w:color w:val="000000"/>
              </w:rPr>
              <w:fldChar w:fldCharType="end"/>
            </w:r>
          </w:p>
        </w:tc>
      </w:tr>
      <w:tr w:rsidR="000D7C7A" w:rsidRPr="003806F0" w14:paraId="5130A66B"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6A7E1266"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WNT9B</w:t>
            </w:r>
          </w:p>
        </w:tc>
        <w:tc>
          <w:tcPr>
            <w:tcW w:w="1170" w:type="dxa"/>
            <w:vMerge w:val="restart"/>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194B72A"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17q21.32</w:t>
            </w:r>
          </w:p>
        </w:tc>
        <w:tc>
          <w:tcPr>
            <w:tcW w:w="2520" w:type="dxa"/>
            <w:vMerge w:val="restart"/>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41436D25"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CP</w:t>
            </w:r>
          </w:p>
        </w:tc>
        <w:tc>
          <w:tcPr>
            <w:tcW w:w="2790" w:type="dxa"/>
            <w:vMerge w:val="restart"/>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52BF08B2"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 meta-analysis</w:t>
            </w:r>
          </w:p>
        </w:tc>
        <w:tc>
          <w:tcPr>
            <w:tcW w:w="2070" w:type="dxa"/>
            <w:vMerge w:val="restart"/>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5BD7B52"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{"citationItems":[{"id":"ITEM-1","itemData":{"DOI":"10.1007/s00439-016-1754-7","ISSN":"1432-1203 (Electronic)","PMID":"28054174","abstract":"Nonsyndromic orofacial clefts (OFCs) are a heterogeneous group of common craniofacial birth defects with complex etiologies that include genetic and environmental risk factors. OFCs are commonly categorized as cleft lip with or without cleft palate (CL/P) and cleft palate alone (CP), which have historically been analyzed as distinct entities. Genes for both CL/P and CP have been identified via multiple genome-wide linkage and association studies (GWAS); however, altogether, known variants account for a minority of the estimated heritability in risk to these craniofacial birth defects. We performed genome-wide meta-analyses of CL/P, CP, and all OFCs across two large, multiethnic studies. We then performed population-specific meta-analyses in sub-samples of Asian and European ancestry. In addition to observing associations with known variants, we identified a novel genome-wide significant association between SNPs located in an intronic TP63 enhancer and CL/P (p = 1.16 x 10(-8)). Several novel loci with compelling candidate genes approached genome-wide significance on 4q21.1 (SHROOM3), 12q13.13 (KRT18), and 8p21 (NRG1). In the analysis of all OFCs combined, SNPs near FOXE1 reached genome-wide significance (p = 1.33 x 10(-9)). Our results support the highly heterogeneous nature of OFCs and illustrate the utility of meta-analysis for discovering new genetic risk factors.","author":[{"dropping-particle":"","family":"Leslie","given":"Elizabeth J","non-dropping-particle":"","parse-names":false,"suffix":""},{"dropping-particle":"","family":"Carlson","given":"Jenna C","non-dropping-particle":"","parse-names":false,"suffix":""},{"dropping-particle":"","family":"Shaffer","given":"John R","non-dropping-particle":"","parse-names":false,"suffix":""},{"dropping-particle":"","family":"Butali","given":"Azeez","non-dropping-particle":"","parse-names":false,"suffix":""},{"dropping-particle":"","family":"Buxo","given":"Carmen J","non-dropping-particle":"","parse-names":false,"suffix":""},{"dropping-particle":"","family":"Castilla","given":"Eduardo E","non-dropping-particle":"","parse-names":false,"suffix":""},{"dropping-particle":"","family":"Christensen","given":"Kaare","non-dropping-particle":"","parse-names":false,"suffix":""},{"dropping-particle":"","family":"Deleyiannis","given":"Fred W B","non-dropping-particle":"","parse-names":false,"suffix":""},{"dropping-particle":"","family":"Leigh Field","given":"L","non-dropping-particle":"","parse-names":false,"suffix":""},{"dropping-particle":"","family":"Hecht","given":"Jacqueline T","non-dropping-particle":"","parse-names":false,"suffix":""},{"dropping-particle":"","family":"Moreno","given":"Lina","non-dropping-particle":"","parse-names":false,"suffix":""},{"dropping-particle":"","family":"Orioli","given":"Ieda M","non-dropping-particle":"","parse-names":false,"suffix":""},{"dropping-particle":"","family":"Padilla","given":"Carmencita","non-dropping-particle":"","parse-names":false,"suffix":""},{"dropping-particle":"","family":"Vieira","given":"Alexandre R","non-dropping-particle":"","parse-names":false,"suffix":""},{"dropping-particle":"","family":"Wehby","given":"George L","non-dropping-particle":"","parse-names":false,"suffix":""},{"dropping-particle":"","family":"Feingold","given":"Eleanor","non-dropping-particle":"","parse-names":false,"suffix":""},{"dropping-particle":"","family":"Weinberg","given":"Seth M","non-dropping-particle":"","parse-names":false,"suffix":""},{"dropping-particle":"","family":"Murray","given":"Jeffrey C","non-dropping-particle":"","parse-names":false,"suffix":""},{"dropping-particle":"","family":"Beaty","given":"Terri H","non-dropping-particle":"","parse-names":false,"suffix":""},{"dropping-particle":"","family":"Marazita","given":"Mary L","non-dropping-particle":"","parse-names":false,"suffix":""}],"container-title":"Human genetics","id":"ITEM-1","issue":"3","issued":{"date-parts":[["2017","3"]]},"language":"eng","page":"275-286","publisher-place":"Germany","title":"Genome-wide meta-analyses of nonsyndromic orofacial clefts identify novel associations between FOXE1 and all orofacial clefts, and TP63 and cleft lip with or without cleft palate.","type":"article-journal","volume":"136"},"uris":["http://www.mendeley.com/documents/?uuid=923b3559-bba5-41ee-999c-496079da8f80"]}],"mendeley":{"formattedCitation":"[19]","plainTextFormattedCitation":"[19]","previouslyFormattedCitation":"(Leslie, Carlson, Shaffer, Butali, et al., 2017)"},"properties":{"noteIndex":0},"schema":"https://github.com/citation-style-language/schema/raw/master/csl-citation.json"}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[19]</w:t>
            </w:r>
            <w:r w:rsidRPr="003806F0">
              <w:rPr>
                <w:rFonts w:ascii="Times New Roman" w:eastAsia="Times New Roman" w:hAnsi="Times New Roman" w:cs="Times New Roman"/>
                <w:color w:val="000000"/>
              </w:rPr>
              <w:fldChar w:fldCharType="end"/>
            </w:r>
          </w:p>
        </w:tc>
      </w:tr>
      <w:tr w:rsidR="000D7C7A" w:rsidRPr="003806F0" w14:paraId="548C8ED6" w14:textId="77777777" w:rsidTr="008C3EBD">
        <w:trPr>
          <w:trHeight w:val="51"/>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526D4876"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GOSR2</w:t>
            </w:r>
          </w:p>
        </w:tc>
        <w:tc>
          <w:tcPr>
            <w:tcW w:w="1170" w:type="dxa"/>
            <w:vMerge/>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4581BECB" w14:textId="77777777" w:rsidR="000D7C7A" w:rsidRPr="003806F0" w:rsidRDefault="000D7C7A" w:rsidP="00200B63">
            <w:pPr>
              <w:spacing w:after="0" w:line="240" w:lineRule="auto"/>
              <w:rPr>
                <w:rFonts w:ascii="Times New Roman" w:eastAsia="Times New Roman" w:hAnsi="Times New Roman" w:cs="Times New Roman"/>
                <w:color w:val="000000"/>
              </w:rPr>
            </w:pPr>
          </w:p>
        </w:tc>
        <w:tc>
          <w:tcPr>
            <w:tcW w:w="2520" w:type="dxa"/>
            <w:vMerge/>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1D81491D" w14:textId="77777777" w:rsidR="000D7C7A" w:rsidRPr="003806F0" w:rsidRDefault="000D7C7A" w:rsidP="00200B63">
            <w:pPr>
              <w:spacing w:after="0" w:line="240" w:lineRule="auto"/>
              <w:rPr>
                <w:rFonts w:ascii="Times New Roman" w:eastAsia="Times New Roman" w:hAnsi="Times New Roman" w:cs="Times New Roman"/>
                <w:color w:val="000000"/>
              </w:rPr>
            </w:pPr>
          </w:p>
        </w:tc>
        <w:tc>
          <w:tcPr>
            <w:tcW w:w="2790" w:type="dxa"/>
            <w:vMerge/>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3DEAF70" w14:textId="77777777" w:rsidR="000D7C7A" w:rsidRPr="003806F0" w:rsidRDefault="000D7C7A" w:rsidP="00200B63">
            <w:pPr>
              <w:spacing w:after="0" w:line="240" w:lineRule="auto"/>
              <w:rPr>
                <w:rFonts w:ascii="Times New Roman" w:eastAsia="Times New Roman" w:hAnsi="Times New Roman" w:cs="Times New Roman"/>
                <w:color w:val="000000"/>
              </w:rPr>
            </w:pPr>
          </w:p>
        </w:tc>
        <w:tc>
          <w:tcPr>
            <w:tcW w:w="2070" w:type="dxa"/>
            <w:vMerge/>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10FCFD42" w14:textId="77777777" w:rsidR="000D7C7A" w:rsidRPr="003806F0" w:rsidRDefault="000D7C7A" w:rsidP="00200B63">
            <w:pPr>
              <w:spacing w:after="0" w:line="240" w:lineRule="auto"/>
              <w:rPr>
                <w:rFonts w:ascii="Times New Roman" w:eastAsia="Times New Roman" w:hAnsi="Times New Roman" w:cs="Times New Roman"/>
                <w:color w:val="000000"/>
              </w:rPr>
            </w:pPr>
          </w:p>
        </w:tc>
      </w:tr>
      <w:tr w:rsidR="000D7C7A" w:rsidRPr="003806F0" w14:paraId="11BDF13C"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2F509AFC"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TANC2</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425676F6"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17q23.2</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0A1E84CD"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CL/P</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4FD9603F"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614E3E6E"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{"citationItems":[{"id":"ITEM-1","itemData":{"DOI":"10.1093/hmg/ddw104","ISSN":"1460-2083 (Electronic)","PMID":"27033726","abstract":"Orofacial clefts (OFCs), which include non-syndromic cleft lip with or without cleft palate (CL/P), are among the most common birth defects in humans, affecting approximately 1 in 700 newborns. CL/P is phenotypically heterogeneous and has a complex etiology caused by genetic and environmental factors. Previous genome-wide association studies (GWASs) have identified at least 15 risk loci for CL/P. As these loci do not account for all of the genetic variance of CL/P, we hypothesized the existence of additional risk loci. We conducted a multiethnic GWAS in 6480 participants (823 unrelated cases, 1700 unrelated controls and 1319 case-parent trios) with European, Asian, African and Central and South American ancestry. Our GWAS revealed novel associations on 2p24 near FAM49A, a gene of unknown function (P = 4.22 x 10(-8)), and 19q13 near RHPN2, a gene involved in organizing the actin cytoskeleton (P = 4.17 x 10(-8)). Other regions reaching genome-wide significance were 1p36 (PAX7), 1p22 (ARHGAP29), 1q32 (IRF6), 8q24 and 17p13 (NTN1), all reported in previous GWASs. Stratification by ancestry group revealed a novel association with a region on 17q23 (P = 2.92 x 10(-8)) among individuals with European ancestry. This region included several promising candidates including TANC2, an oncogene required for development, and DCAF7, a scaffolding protein required for craniofacial development. In the Central and South American ancestry group, significant associations with loci previously identified in Asian or European ancestry groups reflected their admixed ancestry. In summary, we have identified novel CL/P risk loci and suggest new genes involved in craniofacial development, confirming the highly heterogeneous etiology of OFCs.","author":[{"dropping-particle":"","family":"Leslie","given":"Elizabeth J","non-dropping-particle":"","parse-names":false,"suffix":""},{"dropping-particle":"","family":"Carlson","given":"Jenna C","non-dropping-particle":"","parse-names":false,"suffix":""},{"dropping-particle":"","family":"Shaffer","given":"John R","non-dropping-particle":"","parse-names":false,"suffix":""},{"dropping-particle":"","family":"Feingold","given":"Eleanor","non-dropping-particle":"","parse-names":false,"suffix":""},{"dropping-particle":"","family":"Wehby","given":"George","non-dropping-particle":"","parse-names":false,"suffix":""},{"dropping-particle":"","family":"Laurie","given":"Cecelia A","non-dropping-particle":"","parse-names":false,"suffix":""},{"dropping-particle":"","family":"Jain","given":"Deepti","non-dropping-particle":"","parse-names":false,"suffix":""},{"dropping-particle":"","family":"Laurie","given":"Cathy C","non-dropping-particle":"","parse-names":false,"suffix":""},{"dropping-particle":"","family":"Doheny","given":"Kimberly F","non-dropping-particle":"","parse-names":false,"suffix":""},{"dropping-particle":"","family":"McHenry","given":"Toby","non-dropping-particle":"","parse-names":false,"suffix":""},{"dropping-particle":"","family":"Resick","given":"Judith","non-dropping-particle":"","parse-names":false,"suffix":""},{"dropping-particle":"","family":"Sanchez","given":"Carla","non-dropping-particle":"","parse-names":false,"suffix":""},{"dropping-particle":"","family":"Jacobs","given":"Jennifer","non-dropping-particle":"","parse-names":false,"suffix":""},{"dropping-particle":"","family":"Emanuele","given":"Beth","non-dropping-particle":"","parse-names":false,"suffix":""},{"dropping-particle":"","family":"Vieira","given":"Alexandre R","non-dropping-particle":"","parse-names":false,"suffix":""},{"dropping-particle":"","family":"Neiswanger","given":"Katherine","non-dropping-particle":"","parse-names":false,"suffix":""},{"dropping-particle":"","family":"Lidral","given":"Andrew C","non-dropping-particle":"","parse-names":false,"suffix":""},{"dropping-particle":"","family":"Valencia-Ramirez","given":"Luz Consuelo","non-dropping-particle":"","parse-names":false,"suffix":""},{"dropping-particle":"","family":"Lopez-Palacio","given":"Ana Maria","non-dropping-particle":"","parse-names":false,"suffix":""},{"dropping-particle":"","family":"Valencia","given":"Dora Rivera","non-dropping-particle":"","parse-names":false,"suffix":""},{"dropping-particle":"","family":"Arcos-Burgos","given":"Mauricio","non-dropping-particle":"","parse-names":false,"suffix":""},{"dropping-particle":"","family":"Czeizel","given":"Andrew E","non-dropping-particle":"","parse-names":false,"suffix":""},{"dropping-particle":"","family":"Field","given":"L Leigh","non-dropping-particle":"","parse-names":false,"suffix":""},{"dropping-particle":"","family":"Padilla","given":"Carmencita D","non-dropping-particle":"","parse-names":false,"suffix":""},{"dropping-particle":"","family":"Cutiongco-de la Paz","given":"Eva Maria C","non-dropping-particle":"","parse-names":false,"suffix":""},{"dropping-particle":"","family":"Deleyiannis","given":"Frederic","non-dropping-particle":"","parse-names":false,"suffix":""},{"dropping-particle":"","family":"Christensen","given":"Kaare","non-dropping-particle":"","parse-names":false,"suffix":""},{"dropping-particle":"","family":"Munger","given":"Ronald G","non-dropping-particle":"","parse-names":false,"suffix":""},{"dropping-particle":"","family":"Lie","given":"Rolv T","non-dropping-particle":"","parse-names":false,"suffix":""},{"dropping-particle":"","family":"Wilcox","given":"Allen","non-dropping-particle":"","parse-names":false,"suffix":""},{"dropping-particle":"","family":"Romitti","given":"Paul A","non-dropping-particle":"","parse-names":false,"suffix":""},{"dropping-particle":"","family":"Castilla","given":"Eduardo E","non-dropping-particle":"","parse-names":false,"suffix":""},{"dropping-particle":"","family":"Mereb","given":"Juan C","non-dropping-particle":"","parse-names":false,"suffix":""},{"dropping-particle":"","family":"Poletta","given":"Fernando A","non-dropping-particle":"","parse-names":false,"suffix":""},{"dropping-particle":"","family":"Orioli","given":"Ieda M","non-dropping-particle":"","parse-names":false,"suffix":""},{"dropping-particle":"","family":"Carvalho","given":"Flavia M","non-dropping-particle":"","parse-names":false,"suffix":""},{"dropping-particle":"","family":"Hecht","given":"Jacqueline T","non-dropping-particle":"","parse-names":false,"suffix":""},{"dropping-particle":"","family":"Blanton","given":"Susan H","non-dropping-particle":"","parse-names":false,"suffix":""},{"dropping-particle":"","family":"Buxo","given":"Carmen J","non-dropping-particle":"","parse-names":false,"suffix":""},{"dropping-particle":"","family":"Butali","given":"Azeez","non-dropping-particle":"","parse-names":false,"suffix":""},{"dropping-particle":"","family":"Mossey","given":"Peter A","non-dropping-particle":"","parse-names":false,"suffix":""},{"dropping-particle":"","family":"Adeyemo","given":"Wasiu L","non-dropping-particle":"","parse-names":false,"suffix":""},{"dropping-particle":"","family":"James","given":"Olutayo","non-dropping-particle":"","parse-names":false,"suffix":""},{"dropping-particle":"","family":"Braimah","given":"Ramat O","non-dropping-particle":"","parse-names":false,"suffix":""},{"dropping-particle":"","family":"Aregbesola","given":"Babatunde S","non-dropping-particle":"","parse-names":false,"suffix":""},{"dropping-particle":"","family":"Eshete","given":"Mekonen A","non-dropping-particle":"","parse-names":false,"suffix":""},{"dropping-particle":"","family":"Abate","given":"Fikre","non-dropping-particle":"","parse-names":false,"suffix":""},{"dropping-particle":"","family":"Koruyucu","given":"Mine","non-dropping-particle":"","parse-names":false,"suffix":""},{"dropping-particle":"","family":"Seymen","given":"Figen","non-dropping-particle":"","parse-names":false,"suffix":""},{"dropping-particle":"","family":"Ma","given":"Lian","non-dropping-particle":"","parse-names":false,"suffix":""},{"dropping-particle":"","family":"Salamanca","given":"Javier Enriquez","non-dropping-particle":"de","parse-names":false,"suffix":""},{"dropping-particle":"","family":"Weinberg","given":"Seth M","non-dropping-particle":"","parse-names":false,"suffix":""},{"dropping-particle":"","family":"Moreno","given":"Lina","non-dropping-particle":"","parse-names":false,"suffix":""},{"dropping-particle":"","family":"Murray","given":"Jeffrey C","non-dropping-particle":"","parse-names":false,"suffix":""},{"dropping-particle":"","family":"Marazita","given":"Mary L","non-dropping-particle":"","parse-names":false,"suffix":""}],"container-title":"Human molecular genetics","id":"ITEM-1","issue":"13","issued":{"date-parts":[["2016","7"]]},"language":"eng","page":"2862-2872","publisher-place":"England","title":"A multi-ethnic genome-wide association study identifies novel loci for non-syndromic cleft lip with or without cleft palate on 2p24.2, 17q23 and 19q13.","type":"article-journal","volume":"25"},"uris":["http://www.mendeley.com/documents/?uuid=75c041bb-f3c2-4250-8322-b184f117387e"]}],"mendeley":{"formattedCitation":"[17]","plainTextFormattedCitation":"[17]","previouslyFormattedCitation":"(Leslie, Carlson, et al., 2016)"},"properties":{"noteIndex":0},"schema":"https://github.com/citation-style-language/schema/raw/master/csl-citation.json"}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[17]</w:t>
            </w:r>
            <w:r w:rsidRPr="003806F0">
              <w:rPr>
                <w:rFonts w:ascii="Times New Roman" w:eastAsia="Times New Roman" w:hAnsi="Times New Roman" w:cs="Times New Roman"/>
                <w:color w:val="000000"/>
              </w:rPr>
              <w:fldChar w:fldCharType="end"/>
            </w:r>
          </w:p>
        </w:tc>
      </w:tr>
      <w:tr w:rsidR="000D7C7A" w:rsidRPr="003806F0" w14:paraId="38A69B63"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3EDC3428"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ZNF236</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20C9C690"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18q22</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77D34898"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CP &amp; maternal smoking</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7F94D797"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 X E</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0C1FBD1C"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{"citationItems":[{"id":"ITEM-1","itemData":{"DOI":"10.1002/gepi.20595","ISSN":"1098-2272 (Electronic)","PMID":"21618603","abstract":"Nonsyndromic cleft palate (CP) is a common birth defect with a complex and heterogeneous etiology involving both genetic and environmental risk factors. We conducted a genome-wide association study (GWAS) using 550 case-parent trios, ascertained through a CP case collected in an international consortium. Family-based association tests of single nucleotide polymorphisms (SNP) and three common maternal exposures (maternal smoking, alcohol consumption, and multivitamin supplementation) were used in a combined 2 df test for gene (G) and gene-environment (G x E) interaction simultaneously, plus a separate 1 df test for G x E interaction alone. Conditional logistic regression models were used to estimate effects on risk to exposed and unexposed children. While no SNP achieved genome-wide significance when considered alone, markers in several genes attained or approached genome-wide significance when G x E interaction was included. Among these, MLLT3 and SMC2 on chromosome 9 showed multiple SNPs resulting in an increased risk if the mother consumed alcohol during the peri-conceptual period (3 months prior to conception through the first trimester). TBK1 on chr. 12 and ZNF236 on chr. 18 showed multiple SNPs associated with higher risk of CP in the presence of maternal smoking. Additional evidence of reduced risk due to G x E interaction in the presence of multivitamin supplementation was observed for SNPs in BAALC on chr. 8. These results emphasize the need to consider G x E interaction when searching for genes influencing risk to complex and heterogeneous disorders, such as nonsyndromic CP.","author":[{"dropping-particle":"","family":"Beaty","given":"Terri H","non-dropping-particle":"","parse-names":false,"suffix":""},{"dropping-particle":"","family":"Ruczinski","given":"Ingo","non-dropping-particle":"","parse-names":false,"suffix":""},{"dropping-particle":"","family":"Murray","given":"Jeffrey C","non-dropping-particle":"","parse-names":false,"suffix":""},{"dropping-particle":"","family":"Marazita","given":"Mary L","non-dropping-particle":"","parse-names":false,"suffix":""},{"dropping-particle":"","family":"Munger","given":"Ronald G","non-dropping-particle":"","parse-names":false,"suffix":""},{"dropping-particle":"","family":"Hetmanski","given":"Jacqueline B","non-dropping-particle":"","parse-names":false,"suffix":""},{"dropping-particle":"","family":"Murray","given":"Tanda","non-dropping-particle":"","parse-names":false,"suffix":""},{"dropping-particle":"","family":"Redett","given":"Richard J","non-dropping-particle":"","parse-names":false,"suffix":""},{"dropping-particle":"","family":"Fallin","given":"M Daniele","non-dropping-particle":"","parse-names":false,"suffix":""},{"dropping-particle":"","family":"Liang","given":"Kung Yee","non-dropping-particle":"","parse-names":false,"suffix":""},{"dropping-particle":"","family":"Wu","given":"Tao","non-dropping-particle":"","parse-names":false,"suffix":""},{"dropping-particle":"","family":"Patel","given":"Poorav J","non-dropping-particle":"","parse-names":false,"suffix":""},{"dropping-particle":"","family":"Jin","given":"Sheng-Chih","non-dropping-particle":"","parse-names":false,"suffix":""},{"dropping-particle":"","family":"Zhang","given":"Tian Xiao","non-dropping-particle":"","parse-names":false,"suffix":""},{"dropping-particle":"","family":"Schwender","given":"Holger","non-dropping-particle":"","parse-names":false,"suffix":""},{"dropping-particle":"","family":"Wu-Chou","given":"Yah Huei","non-dropping-particle":"","parse-names":false,"suffix":""},{"dropping-particle":"","family":"Chen","given":"Philip K","non-dropping-particle":"","parse-names":false,"suffix":""},{"dropping-particle":"","family":"Chong","given":"Samuel S","non-dropping-particle":"","parse-names":false,"suffix":""},{"dropping-particle":"","family":"Cheah","given":"Felicia","non-dropping-particle":"","parse-names":false,"suffix":""},{"dropping-particle":"","family":"Yeow","given":"Vincent","non-dropping-particle":"","parse-names":false,"suffix":""},{"dropping-particle":"","family":"Ye","given":"Xiaoqian","non-dropping-particle":"","parse-names":false,"suffix":""},{"dropping-particle":"","family":"Wang","given":"Hong","non-dropping-particle":"","parse-names":false,"suffix":""},{"dropping-particle":"","family":"Huang","given":"Shangzhi","non-dropping-particle":"","parse-names":false,"suffix":""},{"dropping-particle":"","family":"Jabs","given":"Ethylin W","non-dropping-particle":"","parse-names":false,"suffix":""},{"dropping-particle":"","family":"Shi","given":"Bing","non-dropping-particle":"","parse-names":false,"suffix":""},{"dropping-particle":"","family":"Wilcox","given":"Allen J","non-dropping-particle":"","parse-names":false,"suffix":""},{"dropping-particle":"","family":"Lie","given":"Rolv T","non-dropping-particle":"","parse-names":false,"suffix":""},{"dropping-particle":"","family":"Jee","given":"Sun Ha","non-dropping-particle":"","parse-names":false,"suffix":""},{"dropping-particle":"","family":"Christensen","given":"Kaare","non-dropping-particle":"","parse-names":false,"suffix":""},{"dropping-particle":"","family":"Doheny","given":"Kimberley F","non-dropping-particle":"","parse-names":false,"suffix":""},{"dropping-particle":"","family":"Pugh","given":"Elizabeth W","non-dropping-particle":"","parse-names":false,"suffix":""},{"dropping-particle":"","family":"Ling","given":"Hua","non-dropping-particle":"","parse-names":false,"suffix":""},{"dropping-particle":"","family":"Scott","given":"Alan F","non-dropping-particle":"","parse-names":false,"suffix":""}],"container-title":"Genetic epidemiology","id":"ITEM-1","issue":"6","issued":{"date-parts":[["2011","9"]]},"language":"eng","page":"469-478","publisher-place":"United States","title":"Evidence for gene-environment interaction in a genome wide study of nonsyndromic  cleft palate.","type":"article-journal","volume":"35"},"uris":["http://www.mendeley.com/documents/?uuid=cddd8564-aabd-4637-b616-723d6158b001"]}],"mendeley":{"formattedCitation":"[20]","plainTextFormattedCitation":"[20]","previouslyFormattedCitation":"(Terri H Beaty et al., 2011)"},"properties":{"noteIndex":0},"schema":"https://github.com/citation-style-language/schema/raw/master/csl-citation.json"}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[20]</w:t>
            </w:r>
            <w:r w:rsidRPr="003806F0">
              <w:rPr>
                <w:rFonts w:ascii="Times New Roman" w:eastAsia="Times New Roman" w:hAnsi="Times New Roman" w:cs="Times New Roman"/>
                <w:color w:val="000000"/>
              </w:rPr>
              <w:fldChar w:fldCharType="end"/>
            </w:r>
          </w:p>
        </w:tc>
      </w:tr>
      <w:tr w:rsidR="000D7C7A" w:rsidRPr="003806F0" w14:paraId="280370B8" w14:textId="77777777" w:rsidTr="008C3EBD">
        <w:trPr>
          <w:trHeight w:val="230"/>
        </w:trPr>
        <w:tc>
          <w:tcPr>
            <w:tcW w:w="135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6AA3F1FD"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RHPN2</w:t>
            </w:r>
          </w:p>
        </w:tc>
        <w:tc>
          <w:tcPr>
            <w:tcW w:w="11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2E876CA0"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19q13.11</w:t>
            </w:r>
          </w:p>
        </w:tc>
        <w:tc>
          <w:tcPr>
            <w:tcW w:w="252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1C5EF751"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CL/P</w:t>
            </w:r>
          </w:p>
        </w:tc>
        <w:tc>
          <w:tcPr>
            <w:tcW w:w="2790" w:type="dxa"/>
            <w:tcBorders>
              <w:top w:val="single" w:sz="4" w:space="0" w:color="AEAAAA" w:themeColor="background2" w:themeShade="BF"/>
              <w:left w:val="nil"/>
              <w:bottom w:val="single" w:sz="4" w:space="0" w:color="AEAAAA" w:themeColor="background2" w:themeShade="BF"/>
              <w:right w:val="nil"/>
            </w:tcBorders>
            <w:shd w:val="clear" w:color="auto" w:fill="auto"/>
            <w:vAlign w:val="center"/>
            <w:hideMark/>
          </w:tcPr>
          <w:p w14:paraId="024292F4"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w:t>
            </w:r>
          </w:p>
        </w:tc>
        <w:tc>
          <w:tcPr>
            <w:tcW w:w="2070" w:type="dxa"/>
            <w:tcBorders>
              <w:top w:val="single" w:sz="4" w:space="0" w:color="AEAAAA" w:themeColor="background2" w:themeShade="BF"/>
              <w:left w:val="nil"/>
              <w:bottom w:val="single" w:sz="4" w:space="0" w:color="AEAAAA" w:themeColor="background2" w:themeShade="BF"/>
              <w:right w:val="nil"/>
            </w:tcBorders>
            <w:shd w:val="clear" w:color="auto" w:fill="auto"/>
            <w:noWrap/>
            <w:vAlign w:val="center"/>
            <w:hideMark/>
          </w:tcPr>
          <w:p w14:paraId="4F0C5AC7"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{"citationItems":[{"id":"ITEM-1","itemData":{"DOI":"10.1093/hmg/ddw104","ISSN":"1460-2083 (Electronic)","PMID":"27033726","abstract":"Orofacial clefts (OFCs), which include non-syndromic cleft lip with or without cleft palate (CL/P), are among the most common birth defects in humans, affecting approximately 1 in 700 newborns. CL/P is phenotypically heterogeneous and has a complex etiology caused by genetic and environmental factors. Previous genome-wide association studies (GWASs) have identified at least 15 risk loci for CL/P. As these loci do not account for all of the genetic variance of CL/P, we hypothesized the existence of additional risk loci. We conducted a multiethnic GWAS in 6480 participants (823 unrelated cases, 1700 unrelated controls and 1319 case-parent trios) with European, Asian, African and Central and South American ancestry. Our GWAS revealed novel associations on 2p24 near FAM49A, a gene of unknown function (P = 4.22 x 10(-8)), and 19q13 near RHPN2, a gene involved in organizing the actin cytoskeleton (P = 4.17 x 10(-8)). Other regions reaching genome-wide significance were 1p36 (PAX7), 1p22 (ARHGAP29), 1q32 (IRF6), 8q24 and 17p13 (NTN1), all reported in previous GWASs. Stratification by ancestry group revealed a novel association with a region on 17q23 (P = 2.92 x 10(-8)) among individuals with European ancestry. This region included several promising candidates including TANC2, an oncogene required for development, and DCAF7, a scaffolding protein required for craniofacial development. In the Central and South American ancestry group, significant associations with loci previously identified in Asian or European ancestry groups reflected their admixed ancestry. In summary, we have identified novel CL/P risk loci and suggest new genes involved in craniofacial development, confirming the highly heterogeneous etiology of OFCs.","author":[{"dropping-particle":"","family":"Leslie","given":"Elizabeth J","non-dropping-particle":"","parse-names":false,"suffix":""},{"dropping-particle":"","family":"Carlson","given":"Jenna C","non-dropping-particle":"","parse-names":false,"suffix":""},{"dropping-particle":"","family":"Shaffer","given":"John R","non-dropping-particle":"","parse-names":false,"suffix":""},{"dropping-particle":"","family":"Feingold","given":"Eleanor","non-dropping-particle":"","parse-names":false,"suffix":""},{"dropping-particle":"","family":"Wehby","given":"George","non-dropping-particle":"","parse-names":false,"suffix":""},{"dropping-particle":"","family":"Laurie","given":"Cecelia A","non-dropping-particle":"","parse-names":false,"suffix":""},{"dropping-particle":"","family":"Jain","given":"Deepti","non-dropping-particle":"","parse-names":false,"suffix":""},{"dropping-particle":"","family":"Laurie","given":"Cathy C","non-dropping-particle":"","parse-names":false,"suffix":""},{"dropping-particle":"","family":"Doheny","given":"Kimberly F","non-dropping-particle":"","parse-names":false,"suffix":""},{"dropping-particle":"","family":"McHenry","given":"Toby","non-dropping-particle":"","parse-names":false,"suffix":""},{"dropping-particle":"","family":"Resick","given":"Judith","non-dropping-particle":"","parse-names":false,"suffix":""},{"dropping-particle":"","family":"Sanchez","given":"Carla","non-dropping-particle":"","parse-names":false,"suffix":""},{"dropping-particle":"","family":"Jacobs","given":"Jennifer","non-dropping-particle":"","parse-names":false,"suffix":""},{"dropping-particle":"","family":"Emanuele","given":"Beth","non-dropping-particle":"","parse-names":false,"suffix":""},{"dropping-particle":"","family":"Vieira","given":"Alexandre R","non-dropping-particle":"","parse-names":false,"suffix":""},{"dropping-particle":"","family":"Neiswanger","given":"Katherine","non-dropping-particle":"","parse-names":false,"suffix":""},{"dropping-particle":"","family":"Lidral","given":"Andrew C","non-dropping-particle":"","parse-names":false,"suffix":""},{"dropping-particle":"","family":"Valencia-Ramirez","given":"Luz Consuelo","non-dropping-particle":"","parse-names":false,"suffix":""},{"dropping-particle":"","family":"Lopez-Palacio","given":"Ana Maria","non-dropping-particle":"","parse-names":false,"suffix":""},{"dropping-particle":"","family":"Valencia","given":"Dora Rivera","non-dropping-particle":"","parse-names":false,"suffix":""},{"dropping-particle":"","family":"Arcos-Burgos","given":"Mauricio","non-dropping-particle":"","parse-names":false,"suffix":""},{"dropping-particle":"","family":"Czeizel","given":"Andrew E","non-dropping-particle":"","parse-names":false,"suffix":""},{"dropping-particle":"","family":"Field","given":"L Leigh","non-dropping-particle":"","parse-names":false,"suffix":""},{"dropping-particle":"","family":"Padilla","given":"Carmencita D","non-dropping-particle":"","parse-names":false,"suffix":""},{"dropping-particle":"","family":"Cutiongco-de la Paz","given":"Eva Maria C","non-dropping-particle":"","parse-names":false,"suffix":""},{"dropping-particle":"","family":"Deleyiannis","given":"Frederic","non-dropping-particle":"","parse-names":false,"suffix":""},{"dropping-particle":"","family":"Christensen","given":"Kaare","non-dropping-particle":"","parse-names":false,"suffix":""},{"dropping-particle":"","family":"Munger","given":"Ronald G","non-dropping-particle":"","parse-names":false,"suffix":""},{"dropping-particle":"","family":"Lie","given":"Rolv T","non-dropping-particle":"","parse-names":false,"suffix":""},{"dropping-particle":"","family":"Wilcox","given":"Allen","non-dropping-particle":"","parse-names":false,"suffix":""},{"dropping-particle":"","family":"Romitti","given":"Paul A","non-dropping-particle":"","parse-names":false,"suffix":""},{"dropping-particle":"","family":"Castilla","given":"Eduardo E","non-dropping-particle":"","parse-names":false,"suffix":""},{"dropping-particle":"","family":"Mereb","given":"Juan C","non-dropping-particle":"","parse-names":false,"suffix":""},{"dropping-particle":"","family":"Poletta","given":"Fernando A","non-dropping-particle":"","parse-names":false,"suffix":""},{"dropping-particle":"","family":"Orioli","given":"Ieda M","non-dropping-particle":"","parse-names":false,"suffix":""},{"dropping-particle":"","family":"Carvalho","given":"Flavia M","non-dropping-particle":"","parse-names":false,"suffix":""},{"dropping-particle":"","family":"Hecht","given":"Jacqueline T","non-dropping-particle":"","parse-names":false,"suffix":""},{"dropping-particle":"","family":"Blanton","given":"Susan H","non-dropping-particle":"","parse-names":false,"suffix":""},{"dropping-particle":"","family":"Buxo","given":"Carmen J","non-dropping-particle":"","parse-names":false,"suffix":""},{"dropping-particle":"","family":"Butali","given":"Azeez","non-dropping-particle":"","parse-names":false,"suffix":""},{"dropping-particle":"","family":"Mossey","given":"Peter A","non-dropping-particle":"","parse-names":false,"suffix":""},{"dropping-particle":"","family":"Adeyemo","given":"Wasiu L","non-dropping-particle":"","parse-names":false,"suffix":""},{"dropping-particle":"","family":"James","given":"Olutayo","non-dropping-particle":"","parse-names":false,"suffix":""},{"dropping-particle":"","family":"Braimah","given":"Ramat O","non-dropping-particle":"","parse-names":false,"suffix":""},{"dropping-particle":"","family":"Aregbesola","given":"Babatunde S","non-dropping-particle":"","parse-names":false,"suffix":""},{"dropping-particle":"","family":"Eshete","given":"Mekonen A","non-dropping-particle":"","parse-names":false,"suffix":""},{"dropping-particle":"","family":"Abate","given":"Fikre","non-dropping-particle":"","parse-names":false,"suffix":""},{"dropping-particle":"","family":"Koruyucu","given":"Mine","non-dropping-particle":"","parse-names":false,"suffix":""},{"dropping-particle":"","family":"Seymen","given":"Figen","non-dropping-particle":"","parse-names":false,"suffix":""},{"dropping-particle":"","family":"Ma","given":"Lian","non-dropping-particle":"","parse-names":false,"suffix":""},{"dropping-particle":"","family":"Salamanca","given":"Javier Enriquez","non-dropping-particle":"de","parse-names":false,"suffix":""},{"dropping-particle":"","family":"Weinberg","given":"Seth M","non-dropping-particle":"","parse-names":false,"suffix":""},{"dropping-particle":"","family":"Moreno","given":"Lina","non-dropping-particle":"","parse-names":false,"suffix":""},{"dropping-particle":"","family":"Murray","given":"Jeffrey C","non-dropping-particle":"","parse-names":false,"suffix":""},{"dropping-particle":"","family":"Marazita","given":"Mary L","non-dropping-particle":"","parse-names":false,"suffix":""}],"container-title":"Human molecular genetics","id":"ITEM-1","issue":"13","issued":{"date-parts":[["2016","7"]]},"language":"eng","page":"2862-2872","publisher-place":"England","title":"A multi-ethnic genome-wide association study identifies novel loci for non-syndromic cleft lip with or without cleft palate on 2p24.2, 17q23 and 19q13.","type":"article-journal","volume":"25"},"uris":["http://www.mendeley.com/documents/?uuid=75c041bb-f3c2-4250-8322-b184f117387e"]}],"mendeley":{"formattedCitation":"[17]","plainTextFormattedCitation":"[17]","previouslyFormattedCitation":"(Leslie, Carlson, et al., 2016)"},"properties":{"noteIndex":0},"schema":"https://github.com/citation-style-language/schema/raw/master/csl-citation.json"}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[17]</w:t>
            </w:r>
            <w:r w:rsidRPr="003806F0">
              <w:rPr>
                <w:rFonts w:ascii="Times New Roman" w:eastAsia="Times New Roman" w:hAnsi="Times New Roman" w:cs="Times New Roman"/>
                <w:color w:val="000000"/>
              </w:rPr>
              <w:fldChar w:fldCharType="end"/>
            </w:r>
          </w:p>
        </w:tc>
      </w:tr>
      <w:tr w:rsidR="000D7C7A" w:rsidRPr="003806F0" w14:paraId="4D4FA60A" w14:textId="77777777" w:rsidTr="008C3EBD">
        <w:trPr>
          <w:trHeight w:val="51"/>
        </w:trPr>
        <w:tc>
          <w:tcPr>
            <w:tcW w:w="1350" w:type="dxa"/>
            <w:tcBorders>
              <w:top w:val="single" w:sz="4" w:space="0" w:color="AEAAAA" w:themeColor="background2" w:themeShade="BF"/>
              <w:left w:val="nil"/>
              <w:bottom w:val="single" w:sz="4" w:space="0" w:color="000000" w:themeColor="text1"/>
              <w:right w:val="nil"/>
            </w:tcBorders>
            <w:shd w:val="clear" w:color="auto" w:fill="auto"/>
            <w:noWrap/>
            <w:vAlign w:val="center"/>
            <w:hideMark/>
          </w:tcPr>
          <w:p w14:paraId="270806F5" w14:textId="77777777" w:rsidR="000D7C7A" w:rsidRPr="00210288" w:rsidRDefault="000D7C7A" w:rsidP="00200B63">
            <w:pPr>
              <w:spacing w:after="0" w:line="240" w:lineRule="auto"/>
              <w:rPr>
                <w:rFonts w:ascii="Times New Roman" w:eastAsia="Times New Roman" w:hAnsi="Times New Roman" w:cs="Times New Roman"/>
                <w:i/>
                <w:iCs/>
                <w:color w:val="000000"/>
              </w:rPr>
            </w:pPr>
            <w:r w:rsidRPr="00210288">
              <w:rPr>
                <w:rFonts w:ascii="Times New Roman" w:eastAsia="Times New Roman" w:hAnsi="Times New Roman" w:cs="Times New Roman"/>
                <w:i/>
                <w:iCs/>
                <w:color w:val="000000"/>
              </w:rPr>
              <w:t>MAFB</w:t>
            </w:r>
          </w:p>
        </w:tc>
        <w:tc>
          <w:tcPr>
            <w:tcW w:w="1170" w:type="dxa"/>
            <w:tcBorders>
              <w:top w:val="single" w:sz="4" w:space="0" w:color="AEAAAA" w:themeColor="background2" w:themeShade="BF"/>
              <w:left w:val="nil"/>
              <w:bottom w:val="single" w:sz="4" w:space="0" w:color="000000" w:themeColor="text1"/>
              <w:right w:val="nil"/>
            </w:tcBorders>
            <w:shd w:val="clear" w:color="auto" w:fill="auto"/>
            <w:noWrap/>
            <w:vAlign w:val="center"/>
            <w:hideMark/>
          </w:tcPr>
          <w:p w14:paraId="79FF9CBF"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20q12</w:t>
            </w:r>
          </w:p>
        </w:tc>
        <w:tc>
          <w:tcPr>
            <w:tcW w:w="2520" w:type="dxa"/>
            <w:tcBorders>
              <w:top w:val="single" w:sz="4" w:space="0" w:color="AEAAAA" w:themeColor="background2" w:themeShade="BF"/>
              <w:left w:val="nil"/>
              <w:bottom w:val="single" w:sz="4" w:space="0" w:color="000000" w:themeColor="text1"/>
              <w:right w:val="nil"/>
            </w:tcBorders>
            <w:shd w:val="clear" w:color="auto" w:fill="auto"/>
            <w:noWrap/>
            <w:vAlign w:val="center"/>
            <w:hideMark/>
          </w:tcPr>
          <w:p w14:paraId="5E2D50FB"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CL/P</w:t>
            </w:r>
          </w:p>
        </w:tc>
        <w:tc>
          <w:tcPr>
            <w:tcW w:w="2790" w:type="dxa"/>
            <w:tcBorders>
              <w:top w:val="single" w:sz="4" w:space="0" w:color="AEAAAA" w:themeColor="background2" w:themeShade="BF"/>
              <w:left w:val="nil"/>
              <w:bottom w:val="single" w:sz="4" w:space="0" w:color="000000" w:themeColor="text1"/>
              <w:right w:val="nil"/>
            </w:tcBorders>
            <w:shd w:val="clear" w:color="auto" w:fill="auto"/>
            <w:vAlign w:val="center"/>
            <w:hideMark/>
          </w:tcPr>
          <w:p w14:paraId="0B88A84B"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t>GWAS</w:t>
            </w:r>
          </w:p>
        </w:tc>
        <w:tc>
          <w:tcPr>
            <w:tcW w:w="2070" w:type="dxa"/>
            <w:tcBorders>
              <w:top w:val="single" w:sz="4" w:space="0" w:color="AEAAAA" w:themeColor="background2" w:themeShade="BF"/>
              <w:left w:val="nil"/>
              <w:bottom w:val="single" w:sz="4" w:space="0" w:color="000000" w:themeColor="text1"/>
              <w:right w:val="nil"/>
            </w:tcBorders>
            <w:shd w:val="clear" w:color="auto" w:fill="auto"/>
            <w:noWrap/>
            <w:vAlign w:val="center"/>
          </w:tcPr>
          <w:p w14:paraId="14AD096F"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eastAsia="Times New Roman" w:hAnsi="Times New Roman" w:cs="Times New Roman"/>
                <w:color w:val="000000"/>
              </w:rPr>
              <w:fldChar w:fldCharType="begin" w:fldLock="1"/>
            </w:r>
            <w:r>
              <w:rPr>
                <w:rFonts w:ascii="Times New Roman" w:eastAsia="Times New Roman" w:hAnsi="Times New Roman" w:cs="Times New Roman"/>
                <w:color w:val="000000"/>
              </w:rPr>
              <w:instrText>ADDIN CSL_CITATION {"citationItems":[{"id":"ITEM-1","itemData":{"DOI":"10.1038/ng.580","ISSN":"1546-1718 (Electronic)","PMID":"20436469","abstract":"Case-parent trios were used in a genome-wide association study of cleft lip with  and without cleft palate. SNPs near two genes not previously associated with cleft lip with and without cleft palate (MAFB, most significant SNP rs13041247, with odds ratio (OR) per minor allele = 0.704, 95% CI 0.635-0.778, P = 1.44 x 10(-11); and ABCA4, most significant SNP rs560426, with OR = 1.432, 95% CI 1.292-1.587, P = 5.01 x 10(-12)) and two previously identified regions (at chromosome 8q24 and IRF6) attained genome-wide significance. Stratifying trios into European and Asian ancestry groups revealed differences in statistical significance, although estimated effect sizes remained similar. Replication studies from several populations showed confirming evidence, with families of European ancestry giving stronger evidence for markers in 8q24, whereas Asian families showed stronger evidence for association with MAFB and ABCA4. Expression studies support a role for MAFB in palatal development.","author":[{"dropping-particle":"","family":"Beaty","given":"Terri H","non-dropping-particle":"","parse-names":false,"suffix":""},{"dropping-particle":"","family":"Murray","given":"Jeffrey C","non-dropping-particle":"","parse-names":false,"suffix":""},{"dropping-particle":"","family":"Marazita","given":"Mary L","non-dropping-particle":"","parse-names":false,"suffix":""},{"dropping-particle":"","family":"Munger","given":"Ronald G","non-dropping-particle":"","parse-names":false,"suffix":""},{"dropping-particle":"","family":"Ruczinski","given":"Ingo","non-dropping-particle":"","parse-names":false,"suffix":""},{"dropping-particle":"","family":"Hetmanski","given":"Jacqueline B","non-dropping-particle":"","parse-names":false,"suffix":""},{"dropping-particle":"","family":"Liang","given":"Kung Yee","non-dropping-particle":"","parse-names":false,"suffix":""},{"dropping-particle":"","family":"Wu","given":"Tao","non-dropping-particle":"","parse-names":false,"suffix":""},{"dropping-particle":"","family":"Murray","given":"Tanda","non-dropping-particle":"","parse-names":false,"suffix":""},{"dropping-particle":"","family":"Fallin","given":"M Daniele","non-dropping-particle":"","parse-names":false,"suffix":""},{"dropping-particle":"","family":"Redett","given":"Richard A","non-dropping-particle":"","parse-names":false,"suffix":""},{"dropping-particle":"","family":"Raymond","given":"Gerald","non-dropping-particle":"","parse-names":false,"suffix":""},{"dropping-particle":"","family":"Schwender","given":"Holger","non-dropping-particle":"","parse-names":false,"suffix":""},{"dropping-particle":"","family":"Jin","given":"Sheng-Chih","non-dropping-particle":"","parse-names":false,"suffix":""},{"dropping-particle":"","family":"Cooper","given":"Margaret E","non-dropping-particle":"","parse-names":false,"suffix":""},{"dropping-particle":"","family":"Dunnwald","given":"Martine","non-dropping-particle":"","parse-names":false,"suffix":""},{"dropping-particle":"","family":"Mansilla","given":"Maria A","non-dropping-particle":"","parse-names":false,"suffix":""},{"dropping-particle":"","family":"Leslie","given":"Elizabeth","non-dropping-particle":"","parse-names":false,"suffix":""},{"dropping-particle":"","family":"Bullard","given":"Stephen","non-dropping-particle":"","parse-names":false,"suffix":""},{"dropping-particle":"","family":"Lidral","given":"Andrew C","non-dropping-particle":"","parse-names":false,"suffix":""},{"dropping-particle":"","family":"Moreno","given":"Lina M","non-dropping-particle":"","parse-names":false,"suffix":""},{"dropping-particle":"","family":"Menezes","given":"Renato","non-dropping-particle":"","parse-names":false,"suffix":""},{"dropping-particle":"","family":"Vieira","given":"Alexandre R","non-dropping-particle":"","parse-names":false,"suffix":""},{"dropping-particle":"","family":"Petrin","given":"Aline","non-dropping-particle":"","parse-names":false,"suffix":""},{"dropping-particle":"","family":"Wilcox","given":"Allen J","non-dropping-particle":"","parse-names":false,"suffix":""},{"dropping-particle":"","family":"Lie","given":"Rolv T","non-dropping-particle":"","parse-names":false,"suffix":""},{"dropping-particle":"","family":"Jabs","given":"Ethylin W","non-dropping-particle":"","parse-names":false,"suffix":""},{"dropping-particle":"","family":"Wu-Chou","given":"Yah Huei","non-dropping-particle":"","parse-names":false,"suffix":""},{"dropping-particle":"","family":"Chen","given":"Philip K","non-dropping-particle":"","parse-names":false,"suffix":""},{"dropping-particle":"","family":"Wang","given":"Hong","non-dropping-particle":"","parse-names":false,"suffix":""},{"dropping-particle":"","family":"Ye","given":"Xiaoqian","non-dropping-particle":"","parse-names":false,"suffix":""},{"dropping-particle":"","family":"Huang","given":"Shangzhi","non-dropping-particle":"","parse-names":false,"suffix":""},{"dropping-particle":"","family":"Yeow","given":"Vincent","non-dropping-particle":"","parse-names":false,"suffix":""},{"dropping-particle":"","family":"Chong","given":"Samuel S","non-dropping-particle":"","parse-names":false,"suffix":""},{"dropping-particle":"","family":"Jee","given":"Sun Ha","non-dropping-particle":"","parse-names":false,"suffix":""},{"dropping-particle":"","family":"Shi","given":"Bing","non-dropping-particle":"","parse-names":false,"suffix":""},{"dropping-particle":"","family":"Christensen","given":"Kaare","non-dropping-particle":"","parse-names":false,"suffix":""},{"dropping-particle":"","family":"Melbye","given":"Mads","non-dropping-particle":"","parse-names":false,"suffix":""},{"dropping-particle":"","family":"Doheny","given":"Kimberly F","non-dropping-particle":"","parse-names":false,"suffix":""},{"dropping-particle":"","family":"Pugh","given":"Elizabeth W","non-dropping-particle":"","parse-names":false,"suffix":""},{"dropping-particle":"","family":"Ling","given":"Hua","non-dropping-particle":"","parse-names":false,"suffix":""},{"dropping-particle":"","family":"Castilla","given":"Eduardo E","non-dropping-particle":"","parse-names":false,"suffix":""},{"dropping-particle":"","family":"Czeizel","given":"Andrew E","non-dropping-particle":"","parse-names":false,"suffix":""},{"dropping-particle":"","family":"Ma","given":"Lian","non-dropping-particle":"","parse-names":false,"suffix":""},{"dropping-particle":"","family":"Field","given":"L Leigh","non-dropping-particle":"","parse-names":false,"suffix":""},{"dropping-particle":"","family":"Brody","given":"Lawrence","non-dropping-particle":"","parse-names":false,"suffix":""},{"dropping-particle":"","family":"Pangilinan","given":"Faith","non-dropping-particle":"","parse-names":false,"suffix":""},{"dropping-particle":"","family":"Mills","given":"James L","non-dropping-particle":"","parse-names":false,"suffix":""},{"dropping-particle":"","family":"Molloy","given":"Anne M","non-dropping-particle":"","parse-names":false,"suffix":""},{"dropping-particle":"","family":"Kirke","given":"Peadar N","non-dropping-particle":"","parse-names":false,"suffix":""},{"dropping-particle":"","family":"Scott","given":"John M","non-dropping-particle":"","parse-names":false,"suffix":""},{"dropping-particle":"","family":"Arcos-Burgos","given":"Mauricio","non-dropping-particle":"","parse-names":false,"suffix":""},{"dropping-particle":"","family":"Scott","given":"Alan F","non-dropping-particle":"","parse-names":false,"suffix":""}],"container-title":"Nature genetics","id":"ITEM-1","issue":"6","issued":{"date-parts":[["2010","6"]]},"language":"eng","page":"525-529","publisher-place":"United States","title":"A genome-wide association study of cleft lip with and without cleft palate identifies risk variants near MAFB and ABCA4.","type":"article-journal","volume":"42"},"uris":["http://www.mendeley.com/documents/?uuid=cec48c4a-10b9-45c8-8c56-e2045a8edcdd"]},{"id":"ITEM-2","itemData":{"DOI":"10.1093/hmg/ddw104","ISSN":"1460-2083 (Electronic)","PMID":"27033726","abstract":"Orofacial clefts (OFCs), which include non-syndromic cleft lip with or without cleft palate (CL/P), are among the most common birth defects in humans, affecting approximately 1 in 700 newborns. CL/P is phenotypically heterogeneous and has a complex etiology caused by genetic and environmental factors. Previous genome-wide association studies (GWASs) have identified at least 15 risk loci for CL/P. As these loci do not account for all of the genetic variance of CL/P, we hypothesized the existence of additional risk loci. We conducted a multiethnic GWAS in 6480 participants (823 unrelated cases, 1700 unrelated controls and 1319 case-parent trios) with European, Asian, African and Central and South American ancestry. Our GWAS revealed novel associations on 2p24 near FAM49A, a gene of unknown function (P = 4.22 x 10(-8)), and 19q13 near RHPN2, a gene involved in organizing the actin cytoskeleton (P = 4.17 x 10(-8)). Other regions reaching genome-wide significance were 1p36 (PAX7), 1p22 (ARHGAP29), 1q32 (IRF6), 8q24 and 17p13 (NTN1), all reported in previous GWASs. Stratification by ancestry group revealed a novel association with a region on 17q23 (P = 2.92 x 10(-8)) among individuals with European ancestry. This region included several promising candidates including TANC2, an oncogene required for development, and DCAF7, a scaffolding protein required for craniofacial development. In the Central and South American ancestry group, significant associations with loci previously identified in Asian or European ancestry groups reflected their admixed ancestry. In summary, we have identified novel CL/P risk loci and suggest new genes involved in craniofacial development, confirming the highly heterogeneous etiology of OFCs.","author":[{"dropping-particle":"","family":"Leslie","given":"Elizabeth J","non-dropping-particle":"","parse-names":false,"suffix":""},{"dropping-particle":"","family":"Carlson","given":"Jenna C","non-dropping-particle":"","parse-names":false,"suffix":""},{"dropping-particle":"","family":"Shaffer","given":"John R","non-dropping-particle":"","parse-names":false,"suffix":""},{"dropping-particle":"","family":"Feingold","given":"Eleanor","non-dropping-particle":"","parse-names":false,"suffix":""},{"dropping-particle":"","family":"Wehby","given":"George","non-dropping-particle":"","parse-names":false,"suffix":""},{"dropping-particle":"","family":"Laurie","given":"Cecelia A","non-dropping-particle":"","parse-names":false,"suffix":""},{"dropping-particle":"","family":"Jain","given":"Deepti","non-dropping-particle":"","parse-names":false,"suffix":""},{"dropping-particle":"","family":"Laurie","given":"Cathy C","non-dropping-particle":"","parse-names":false,"suffix":""},{"dropping-particle":"","family":"Doheny","given":"Kimberly F","non-dropping-particle":"","parse-names":false,"suffix":""},{"dropping-particle":"","family":"McHenry","given":"Toby","non-dropping-particle":"","parse-names":false,"suffix":""},{"dropping-particle":"","family":"Resick","given":"Judith","non-dropping-particle":"","parse-names":false,"suffix":""},{"dropping-particle":"","family":"Sanchez","given":"Carla","non-dropping-particle":"","parse-names":false,"suffix":""},{"dropping-particle":"","family":"Jacobs","given":"Jennifer","non-dropping-particle":"","parse-names":false,"suffix":""},{"dropping-particle":"","family":"Emanuele","given":"Beth","non-dropping-particle":"","parse-names":false,"suffix":""},{"dropping-particle":"","family":"Vieira","given":"Alexandre R","non-dropping-particle":"","parse-names":false,"suffix":""},{"dropping-particle":"","family":"Neiswanger","given":"Katherine","non-dropping-particle":"","parse-names":false,"suffix":""},{"dropping-particle":"","family":"Lidral","given":"Andrew C","non-dropping-particle":"","parse-names":false,"suffix":""},{"dropping-particle":"","family":"Valencia-Ramirez","given":"Luz Consuelo","non-dropping-particle":"","parse-names":false,"suffix":""},{"dropping-particle":"","family":"Lopez-Palacio","given":"Ana Maria","non-dropping-particle":"","parse-names":false,"suffix":""},{"dropping-particle":"","family":"Valencia","given":"Dora Rivera","non-dropping-particle":"","parse-names":false,"suffix":""},{"dropping-particle":"","family":"Arcos-Burgos","given":"Mauricio","non-dropping-particle":"","parse-names":false,"suffix":""},{"dropping-particle":"","family":"Czeizel","given":"Andrew E","non-dropping-particle":"","parse-names":false,"suffix":""},{"dropping-particle":"","family":"Field","given":"L Leigh","non-dropping-particle":"","parse-names":false,"suffix":""},{"dropping-particle":"","family":"Padilla","given":"Carmencita D","non-dropping-particle":"","parse-names":false,"suffix":""},{"dropping-particle":"","family":"Cutiongco-de la Paz","given":"Eva Maria C","non-dropping-particle":"","parse-names":false,"suffix":""},{"dropping-particle":"","family":"Deleyiannis","given":"Frederic","non-dropping-particle":"","parse-names":false,"suffix":""},{"dropping-particle":"","family":"Christensen","given":"Kaare","non-dropping-particle":"","parse-names":false,"suffix":""},{"dropping-particle":"","family":"Munger","given":"Ronald G","non-dropping-particle":"","parse-names":false,"suffix":""},{"dropping-particle":"","family":"Lie","given":"Rolv T","non-dropping-particle":"","parse-names":false,"suffix":""},{"dropping-particle":"","family":"Wilcox","given":"Allen","non-dropping-particle":"","parse-names":false,"suffix":""},{"dropping-particle":"","family":"Romitti","given":"Paul A","non-dropping-particle":"","parse-names":false,"suffix":""},{"dropping-particle":"","family":"Castilla","given":"Eduardo E","non-dropping-particle":"","parse-names":false,"suffix":""},{"dropping-particle":"","family":"Mereb","given":"Juan C","non-dropping-particle":"","parse-names":false,"suffix":""},{"dropping-particle":"","family":"Poletta","given":"Fernando A","non-dropping-particle":"","parse-names":false,"suffix":""},{"dropping-particle":"","family":"Orioli","given":"Ieda M","non-dropping-particle":"","parse-names":false,"suffix":""},{"dropping-particle":"","family":"Carvalho","given":"Flavia M","non-dropping-particle":"","parse-names":false,"suffix":""},{"dropping-particle":"","family":"Hecht","given":"Jacqueline T","non-dropping-particle":"","parse-names":false,"suffix":""},{"dropping-particle":"","family":"Blanton","given":"Susan H","non-dropping-particle":"","parse-names":false,"suffix":""},{"dropping-particle":"","family":"Buxo","given":"Carmen J","non-dropping-particle":"","parse-names":false,"suffix":""},{"dropping-particle":"","family":"Butali","given":"Azeez","non-dropping-particle":"","parse-names":false,"suffix":""},{"dropping-particle":"","family":"Mossey","given":"Peter A","non-dropping-particle":"","parse-names":false,"suffix":""},{"dropping-particle":"","family":"Adeyemo","given":"Wasiu L","non-dropping-particle":"","parse-names":false,"suffix":""},{"dropping-particle":"","family":"James","given":"Olutayo","non-dropping-particle":"","parse-names":false,"suffix":""},{"dropping-particle":"","family":"Braimah","given":"Ramat O","non-dropping-particle":"","parse-names":false,"suffix":""},{"dropping-particle":"","family":"Aregbesola","given":"Babatunde S","non-dropping-particle":"","parse-names":false,"suffix":""},{"dropping-particle":"","family":"Eshete","given":"Mekonen A","non-dropping-particle":"","parse-names":false,"suffix":""},{"dropping-particle":"","family":"Abate","given":"Fikre","non-dropping-particle":"","parse-names":false,"suffix":""},{"dropping-particle":"","family":"Koruyucu","given":"Mine","non-dropping-particle":"","parse-names":false,"suffix":""},{"dropping-particle":"","family":"Seymen","given":"Figen","non-dropping-particle":"","parse-names":false,"suffix":""},{"dropping-particle":"","family":"Ma","given":"Lian","non-dropping-particle":"","parse-names":false,"suffix":""},{"dropping-particle":"","family":"Salamanca","given":"Javier Enriquez","non-dropping-particle":"de","parse-names":false,"suffix":""},{"dropping-particle":"","family":"Weinberg","given":"Seth M","non-dropping-particle":"","parse-names":false,"suffix":""},{"dropping-particle":"","family":"Moreno","given":"Lina","non-dropping-particle":"","parse-names":false,"suffix":""},{"dropping-particle":"","family":"Murray","given":"Jeffrey C","non-dropping-particle":"","parse-names":false,"suffix":""},{"dropping-particle":"","family":"Marazita","given":"Mary L","non-dropping-particle":"","parse-names":false,"suffix":""}],"container-title":"Human molecular genetics","id":"ITEM-2","issue":"13","issued":{"date-parts":[["2016","7"]]},"language":"eng","page":"2862-2872","publisher-place":"England","title":"A multi-ethnic genome-wide association study identifies novel loci for non-syndromic cleft lip with or without cleft palate on 2p24.2, 17q23 and 19q13.","type":"article-journal","volume":"25"},"uris":["http://www.mendeley.com/documents/?uuid=75c041bb-f3c2-4250-8322-b184f117387e"]},{"id":"ITEM-3","itemData":{"DOI":"10.1007/s00439-016-1754-7","ISSN":"1432-1203 (Electronic)","PMID":"28054174","abstract":"Nonsyndromic orofacial clefts (OFCs) are a heterogeneous group of common craniofacial birth defects with complex etiologies that include genetic and environmental risk factors. OFCs are commonly categorized as cleft lip with or without cleft palate (CL/P) and cleft palate alone (CP), which have historically been analyzed as distinct entities. Genes for both CL/P and CP have been identified via multiple genome-wide linkage and association studies (GWAS); however, altogether, known variants account for a minority of the estimated heritability in risk to these craniofacial birth defects. We performed genome-wide meta-analyses of CL/P, CP, and all OFCs across two large, multiethnic studies. We then performed population-specific meta-analyses in sub-samples of Asian and European ancestry. In addition to observing associations with known variants, we identified a novel genome-wide significant association between SNPs located in an intronic TP63 enhancer and CL/P (p = 1.16 x 10(-8)). Several novel loci with compelling candidate genes approached genome-wide significance on 4q21.1 (SHROOM3), 12q13.13 (KRT18), and 8p21 (NRG1). In the analysis of all OFCs combined, SNPs near FOXE1 reached genome-wide significance (p = 1.33 x 10(-9)). Our results support the highly heterogeneous nature of OFCs and illustrate the utility of meta-analysis for discovering new genetic risk factors.","author":[{"dropping-particle":"","family":"Leslie","given":"Elizabeth J","non-dropping-particle":"","parse-names":false,"suffix":""},{"dropping-particle":"","family":"Carlson","given":"Jenna C","non-dropping-particle":"","parse-names":false,"suffix":""},{"dropping-particle":"","family":"Shaffer","given":"John R","non-dropping-particle":"","parse-names":false,"suffix":""},{"dropping-particle":"","family":"Butali","given":"Azeez","non-dropping-particle":"","parse-names":false,"suffix":""},{"dropping-particle":"","family":"Buxo","given":"Carmen J","non-dropping-particle":"","parse-names":false,"suffix":""},{"dropping-particle":"","family":"Castilla","given":"Eduardo E","non-dropping-particle":"","parse-names":false,"suffix":""},{"dropping-particle":"","family":"Christensen","given":"Kaare","non-dropping-particle":"","parse-names":false,"suffix":""},{"dropping-particle":"","family":"Deleyiannis","given":"Fred W B","non-dropping-particle":"","parse-names":false,"suffix":""},{"dropping-particle":"","family":"Leigh Field","given":"L","non-dropping-particle":"","parse-names":false,"suffix":""},{"dropping-particle":"","family":"Hecht","given":"Jacqueline T","non-dropping-particle":"","parse-names":false,"suffix":""},{"dropping-particle":"","family":"Moreno","given":"Lina","non-dropping-particle":"","parse-names":false,"suffix":""},{"dropping-particle":"","family":"Orioli","given":"Ieda M","non-dropping-particle":"","parse-names":false,"suffix":""},{"dropping-particle":"","family":"Padilla","given":"Carmencita","non-dropping-particle":"","parse-names":false,"suffix":""},{"dropping-particle":"","family":"Vieira","given":"Alexandre R","non-dropping-particle":"","parse-names":false,"suffix":""},{"dropping-particle":"","family":"Wehby","given":"George L","non-dropping-particle":"","parse-names":false,"suffix":""},{"dropping-particle":"","family":"Feingold","given":"Eleanor","non-dropping-particle":"","parse-names":false,"suffix":""},{"dropping-particle":"","family":"Weinberg","given":"Seth M","non-dropping-particle":"","parse-names":false,"suffix":""},{"dropping-particle":"","family":"Murray","given":"Jeffrey C","non-dropping-particle":"","parse-names":false,"suffix":""},{"dropping-particle":"","family":"Beaty","given":"Terri H","non-dropping-particle":"","parse-names":false,"suffix":""},{"dropping-particle":"","family":"Marazita","given":"Mary L","non-dropping-particle":"","parse-names":false,"suffix":""}],"container-title":"Human genetics","id":"ITEM-3","issue":"3","issued":{"date-parts":[["2017","3"]]},"language":"eng","page":"275-286","publisher-place":"Germany","title":"Genome-wide meta-analyses of nonsyndromic orofacial clefts identify novel associations between FOXE1 and all orofacial clefts, and TP63 and cleft lip with or without cleft palate.","type":"article-journal","volume":"136"},"uris":["http://www.mendeley.com/documents/?uuid=923b3559-bba5-41ee-999c-496079da8f80"]}],"mendeley":{"formattedCitation":"[15, 17, 19]","plainTextFormattedCitation":"[15, 17, 19]","previouslyFormattedCitation":"(Terri H Beaty et al., 2010; Leslie, Carlson, Shaffer, Butali, et al., 2017; Leslie, Carlson, et al., 2016)"},"properties":{"noteIndex":0},"schema":"https://github.com/citation-style-language/schema/raw/master/csl-citation.json"}</w:instrText>
            </w:r>
            <w:r w:rsidRPr="003806F0">
              <w:rPr>
                <w:rFonts w:ascii="Times New Roman" w:eastAsia="Times New Roman" w:hAnsi="Times New Roman" w:cs="Times New Roman"/>
                <w:color w:val="000000"/>
              </w:rPr>
              <w:fldChar w:fldCharType="separate"/>
            </w:r>
            <w:r w:rsidRPr="00E53DC7">
              <w:rPr>
                <w:rFonts w:ascii="Times New Roman" w:eastAsia="Times New Roman" w:hAnsi="Times New Roman" w:cs="Times New Roman"/>
                <w:noProof/>
                <w:color w:val="000000"/>
              </w:rPr>
              <w:t>[15, 17, 19]</w:t>
            </w:r>
            <w:r w:rsidRPr="003806F0">
              <w:rPr>
                <w:rFonts w:ascii="Times New Roman" w:eastAsia="Times New Roman" w:hAnsi="Times New Roman" w:cs="Times New Roman"/>
                <w:color w:val="000000"/>
              </w:rPr>
              <w:fldChar w:fldCharType="end"/>
            </w:r>
          </w:p>
        </w:tc>
      </w:tr>
    </w:tbl>
    <w:p w14:paraId="03A1A8C0" w14:textId="77777777" w:rsidR="000D7C7A" w:rsidRPr="003806F0" w:rsidRDefault="000D7C7A" w:rsidP="000D7C7A">
      <w:pPr>
        <w:rPr>
          <w:rFonts w:ascii="Times New Roman" w:hAnsi="Times New Roman" w:cs="Times New Roman"/>
          <w:b/>
        </w:rPr>
        <w:sectPr w:rsidR="000D7C7A" w:rsidRPr="003806F0" w:rsidSect="008C3EBD">
          <w:pgSz w:w="12240" w:h="15840" w:code="1"/>
          <w:pgMar w:top="720" w:right="720" w:bottom="720" w:left="720" w:header="720" w:footer="720" w:gutter="0"/>
          <w:cols w:space="720"/>
          <w:docGrid w:linePitch="360"/>
        </w:sectPr>
      </w:pPr>
    </w:p>
    <w:p w14:paraId="6BD37C6E" w14:textId="77777777" w:rsidR="000D7C7A" w:rsidRPr="003806F0" w:rsidRDefault="000D7C7A" w:rsidP="000D7C7A">
      <w:pPr>
        <w:pStyle w:val="a4"/>
        <w:keepNext/>
        <w:ind w:left="180"/>
        <w:rPr>
          <w:rFonts w:ascii="Times New Roman" w:hAnsi="Times New Roman" w:cs="Times New Roman"/>
          <w:b/>
          <w:color w:val="000000" w:themeColor="text1"/>
          <w:sz w:val="22"/>
          <w:szCs w:val="22"/>
        </w:rPr>
      </w:pPr>
      <w:r w:rsidRPr="003806F0">
        <w:rPr>
          <w:rFonts w:ascii="Times New Roman" w:hAnsi="Times New Roman" w:cs="Times New Roman"/>
          <w:b/>
          <w:color w:val="000000" w:themeColor="text1"/>
          <w:sz w:val="22"/>
          <w:szCs w:val="22"/>
        </w:rPr>
        <w:lastRenderedPageBreak/>
        <w:t xml:space="preserve">Supplementary Table </w:t>
      </w:r>
      <w:r w:rsidRPr="003806F0">
        <w:rPr>
          <w:rFonts w:ascii="Times New Roman" w:hAnsi="Times New Roman" w:cs="Times New Roman"/>
          <w:b/>
          <w:color w:val="000000" w:themeColor="text1"/>
          <w:sz w:val="22"/>
          <w:szCs w:val="22"/>
        </w:rPr>
        <w:fldChar w:fldCharType="begin"/>
      </w:r>
      <w:r w:rsidRPr="003806F0">
        <w:rPr>
          <w:rFonts w:ascii="Times New Roman" w:hAnsi="Times New Roman" w:cs="Times New Roman"/>
          <w:b/>
          <w:color w:val="000000" w:themeColor="text1"/>
          <w:sz w:val="22"/>
          <w:szCs w:val="22"/>
        </w:rPr>
        <w:instrText xml:space="preserve"> SEQ Supplementary_Table \* ARABIC </w:instrText>
      </w:r>
      <w:r w:rsidRPr="003806F0">
        <w:rPr>
          <w:rFonts w:ascii="Times New Roman" w:hAnsi="Times New Roman" w:cs="Times New Roman"/>
          <w:b/>
          <w:color w:val="000000" w:themeColor="text1"/>
          <w:sz w:val="22"/>
          <w:szCs w:val="22"/>
        </w:rPr>
        <w:fldChar w:fldCharType="separate"/>
      </w:r>
      <w:r w:rsidRPr="003806F0">
        <w:rPr>
          <w:rFonts w:ascii="Times New Roman" w:hAnsi="Times New Roman" w:cs="Times New Roman"/>
          <w:b/>
          <w:color w:val="000000" w:themeColor="text1"/>
          <w:sz w:val="22"/>
          <w:szCs w:val="22"/>
        </w:rPr>
        <w:t>4</w:t>
      </w:r>
      <w:r w:rsidRPr="003806F0">
        <w:rPr>
          <w:rFonts w:ascii="Times New Roman" w:hAnsi="Times New Roman" w:cs="Times New Roman"/>
          <w:b/>
          <w:color w:val="000000" w:themeColor="text1"/>
          <w:sz w:val="22"/>
          <w:szCs w:val="22"/>
        </w:rPr>
        <w:fldChar w:fldCharType="end"/>
      </w:r>
      <w:r w:rsidRPr="003806F0">
        <w:rPr>
          <w:rFonts w:ascii="Times New Roman" w:hAnsi="Times New Roman" w:cs="Times New Roman"/>
          <w:b/>
          <w:color w:val="000000" w:themeColor="text1"/>
          <w:sz w:val="22"/>
          <w:szCs w:val="22"/>
        </w:rPr>
        <w:t xml:space="preserve"> Candidate Gene Study Using Predicted Expression Levels</w:t>
      </w:r>
    </w:p>
    <w:tbl>
      <w:tblPr>
        <w:tblW w:w="10396" w:type="dxa"/>
        <w:tblLayout w:type="fixed"/>
        <w:tblLook w:val="04A0" w:firstRow="1" w:lastRow="0" w:firstColumn="1" w:lastColumn="0" w:noHBand="0" w:noVBand="1"/>
      </w:tblPr>
      <w:tblGrid>
        <w:gridCol w:w="254"/>
        <w:gridCol w:w="1396"/>
        <w:gridCol w:w="2234"/>
        <w:gridCol w:w="3011"/>
        <w:gridCol w:w="1651"/>
        <w:gridCol w:w="777"/>
        <w:gridCol w:w="1073"/>
      </w:tblGrid>
      <w:tr w:rsidR="000D7C7A" w:rsidRPr="003806F0" w14:paraId="0534E706" w14:textId="77777777" w:rsidTr="00200B63">
        <w:trPr>
          <w:trHeight w:val="69"/>
        </w:trPr>
        <w:tc>
          <w:tcPr>
            <w:tcW w:w="254" w:type="dxa"/>
            <w:tcBorders>
              <w:top w:val="single" w:sz="4" w:space="0" w:color="auto"/>
              <w:bottom w:val="single" w:sz="4" w:space="0" w:color="auto"/>
            </w:tcBorders>
          </w:tcPr>
          <w:p w14:paraId="2B596805" w14:textId="77777777" w:rsidR="000D7C7A" w:rsidRPr="003806F0" w:rsidRDefault="000D7C7A" w:rsidP="00200B63">
            <w:pPr>
              <w:spacing w:after="0" w:line="240" w:lineRule="auto"/>
              <w:rPr>
                <w:rFonts w:ascii="Times New Roman" w:eastAsia="Times New Roman" w:hAnsi="Times New Roman" w:cs="Times New Roman"/>
                <w:b/>
                <w:color w:val="000000"/>
              </w:rPr>
            </w:pPr>
          </w:p>
        </w:tc>
        <w:tc>
          <w:tcPr>
            <w:tcW w:w="1396" w:type="dxa"/>
            <w:tcBorders>
              <w:top w:val="single" w:sz="4" w:space="0" w:color="auto"/>
              <w:bottom w:val="single" w:sz="4" w:space="0" w:color="auto"/>
            </w:tcBorders>
            <w:shd w:val="clear" w:color="auto" w:fill="auto"/>
            <w:noWrap/>
            <w:vAlign w:val="bottom"/>
            <w:hideMark/>
          </w:tcPr>
          <w:p w14:paraId="1FF85C90" w14:textId="77777777" w:rsidR="000D7C7A" w:rsidRPr="003806F0" w:rsidRDefault="000D7C7A" w:rsidP="00200B63">
            <w:pPr>
              <w:spacing w:after="0" w:line="240" w:lineRule="auto"/>
              <w:rPr>
                <w:rFonts w:ascii="Times New Roman" w:eastAsia="Times New Roman" w:hAnsi="Times New Roman" w:cs="Times New Roman"/>
                <w:b/>
                <w:color w:val="000000"/>
              </w:rPr>
            </w:pPr>
            <w:r w:rsidRPr="003806F0">
              <w:rPr>
                <w:rFonts w:ascii="Times New Roman" w:eastAsia="Times New Roman" w:hAnsi="Times New Roman" w:cs="Times New Roman"/>
                <w:b/>
                <w:color w:val="000000"/>
              </w:rPr>
              <w:t>Gene</w:t>
            </w:r>
          </w:p>
        </w:tc>
        <w:tc>
          <w:tcPr>
            <w:tcW w:w="2234" w:type="dxa"/>
            <w:tcBorders>
              <w:top w:val="single" w:sz="4" w:space="0" w:color="auto"/>
              <w:bottom w:val="single" w:sz="4" w:space="0" w:color="auto"/>
            </w:tcBorders>
            <w:shd w:val="clear" w:color="auto" w:fill="auto"/>
            <w:noWrap/>
            <w:vAlign w:val="bottom"/>
            <w:hideMark/>
          </w:tcPr>
          <w:p w14:paraId="1603C480" w14:textId="77777777" w:rsidR="000D7C7A" w:rsidRPr="003806F0" w:rsidRDefault="000D7C7A" w:rsidP="00200B63">
            <w:pPr>
              <w:spacing w:after="0" w:line="240" w:lineRule="auto"/>
              <w:rPr>
                <w:rFonts w:ascii="Times New Roman" w:eastAsia="Times New Roman" w:hAnsi="Times New Roman" w:cs="Times New Roman"/>
                <w:b/>
                <w:color w:val="000000"/>
              </w:rPr>
            </w:pPr>
            <w:r w:rsidRPr="003806F0">
              <w:rPr>
                <w:rFonts w:ascii="Times New Roman" w:eastAsia="Times New Roman" w:hAnsi="Times New Roman" w:cs="Times New Roman"/>
                <w:b/>
                <w:color w:val="000000"/>
              </w:rPr>
              <w:t>Transcript ID</w:t>
            </w:r>
          </w:p>
        </w:tc>
        <w:tc>
          <w:tcPr>
            <w:tcW w:w="3011" w:type="dxa"/>
            <w:tcBorders>
              <w:top w:val="single" w:sz="4" w:space="0" w:color="auto"/>
              <w:bottom w:val="single" w:sz="4" w:space="0" w:color="auto"/>
            </w:tcBorders>
            <w:shd w:val="clear" w:color="auto" w:fill="auto"/>
            <w:noWrap/>
            <w:vAlign w:val="bottom"/>
            <w:hideMark/>
          </w:tcPr>
          <w:p w14:paraId="29962137" w14:textId="77777777" w:rsidR="000D7C7A" w:rsidRPr="003806F0" w:rsidRDefault="000D7C7A" w:rsidP="00200B63">
            <w:pPr>
              <w:spacing w:after="0" w:line="240" w:lineRule="auto"/>
              <w:rPr>
                <w:rFonts w:ascii="Times New Roman" w:eastAsia="Times New Roman" w:hAnsi="Times New Roman" w:cs="Times New Roman"/>
                <w:b/>
                <w:color w:val="000000"/>
              </w:rPr>
            </w:pPr>
            <w:proofErr w:type="spellStart"/>
            <w:r w:rsidRPr="003806F0">
              <w:rPr>
                <w:rFonts w:ascii="Times New Roman" w:eastAsia="Times New Roman" w:hAnsi="Times New Roman" w:cs="Times New Roman"/>
                <w:b/>
                <w:color w:val="000000"/>
              </w:rPr>
              <w:t>Chr</w:t>
            </w:r>
            <w:proofErr w:type="spellEnd"/>
            <w:r w:rsidRPr="003806F0">
              <w:rPr>
                <w:rFonts w:ascii="Times New Roman" w:eastAsia="Times New Roman" w:hAnsi="Times New Roman" w:cs="Times New Roman"/>
                <w:b/>
                <w:color w:val="000000"/>
              </w:rPr>
              <w:t>; Pos</w:t>
            </w:r>
          </w:p>
        </w:tc>
        <w:tc>
          <w:tcPr>
            <w:tcW w:w="1651" w:type="dxa"/>
            <w:tcBorders>
              <w:top w:val="single" w:sz="4" w:space="0" w:color="auto"/>
              <w:bottom w:val="single" w:sz="4" w:space="0" w:color="auto"/>
            </w:tcBorders>
            <w:shd w:val="clear" w:color="auto" w:fill="auto"/>
            <w:noWrap/>
            <w:vAlign w:val="bottom"/>
            <w:hideMark/>
          </w:tcPr>
          <w:p w14:paraId="7F851617" w14:textId="77777777" w:rsidR="000D7C7A" w:rsidRPr="003806F0" w:rsidRDefault="000D7C7A" w:rsidP="00200B63">
            <w:pPr>
              <w:spacing w:after="0" w:line="240" w:lineRule="auto"/>
              <w:rPr>
                <w:rFonts w:ascii="Times New Roman" w:eastAsia="Times New Roman" w:hAnsi="Times New Roman" w:cs="Times New Roman"/>
                <w:b/>
                <w:color w:val="000000"/>
              </w:rPr>
            </w:pPr>
            <w:r w:rsidRPr="003806F0">
              <w:rPr>
                <w:rFonts w:ascii="Times New Roman" w:eastAsia="Times New Roman" w:hAnsi="Times New Roman" w:cs="Times New Roman"/>
                <w:b/>
                <w:color w:val="000000"/>
              </w:rPr>
              <w:t>Beta (SE)</w:t>
            </w:r>
          </w:p>
        </w:tc>
        <w:tc>
          <w:tcPr>
            <w:tcW w:w="777" w:type="dxa"/>
            <w:tcBorders>
              <w:top w:val="single" w:sz="4" w:space="0" w:color="auto"/>
              <w:bottom w:val="single" w:sz="4" w:space="0" w:color="auto"/>
            </w:tcBorders>
            <w:shd w:val="clear" w:color="auto" w:fill="auto"/>
            <w:noWrap/>
            <w:vAlign w:val="bottom"/>
            <w:hideMark/>
          </w:tcPr>
          <w:p w14:paraId="2FAD6BC4" w14:textId="77777777" w:rsidR="000D7C7A" w:rsidRPr="003806F0" w:rsidRDefault="000D7C7A" w:rsidP="00200B63">
            <w:pPr>
              <w:spacing w:after="0" w:line="240" w:lineRule="auto"/>
              <w:rPr>
                <w:rFonts w:ascii="Times New Roman" w:eastAsia="Times New Roman" w:hAnsi="Times New Roman" w:cs="Times New Roman"/>
                <w:b/>
                <w:color w:val="000000"/>
              </w:rPr>
            </w:pPr>
            <w:r w:rsidRPr="003806F0">
              <w:rPr>
                <w:rFonts w:ascii="Times New Roman" w:eastAsia="Times New Roman" w:hAnsi="Times New Roman" w:cs="Times New Roman"/>
                <w:b/>
                <w:color w:val="000000"/>
              </w:rPr>
              <w:t>z</w:t>
            </w:r>
          </w:p>
        </w:tc>
        <w:tc>
          <w:tcPr>
            <w:tcW w:w="1068" w:type="dxa"/>
            <w:tcBorders>
              <w:top w:val="single" w:sz="4" w:space="0" w:color="auto"/>
              <w:bottom w:val="single" w:sz="4" w:space="0" w:color="auto"/>
            </w:tcBorders>
            <w:shd w:val="clear" w:color="auto" w:fill="auto"/>
            <w:noWrap/>
            <w:vAlign w:val="bottom"/>
            <w:hideMark/>
          </w:tcPr>
          <w:p w14:paraId="2B0BF7F9" w14:textId="77777777" w:rsidR="000D7C7A" w:rsidRPr="003806F0" w:rsidRDefault="000D7C7A" w:rsidP="00200B63">
            <w:pPr>
              <w:spacing w:after="0" w:line="240" w:lineRule="auto"/>
              <w:rPr>
                <w:rFonts w:ascii="Times New Roman" w:eastAsia="Times New Roman" w:hAnsi="Times New Roman" w:cs="Times New Roman"/>
                <w:b/>
                <w:color w:val="000000"/>
              </w:rPr>
            </w:pPr>
            <w:r w:rsidRPr="003806F0">
              <w:rPr>
                <w:rFonts w:ascii="Times New Roman" w:eastAsia="Times New Roman" w:hAnsi="Times New Roman" w:cs="Times New Roman"/>
                <w:b/>
                <w:color w:val="000000"/>
              </w:rPr>
              <w:t>p</w:t>
            </w:r>
          </w:p>
        </w:tc>
      </w:tr>
      <w:tr w:rsidR="000D7C7A" w:rsidRPr="003806F0" w14:paraId="71AD3507" w14:textId="77777777" w:rsidTr="00200B63">
        <w:trPr>
          <w:trHeight w:val="289"/>
        </w:trPr>
        <w:tc>
          <w:tcPr>
            <w:tcW w:w="10396" w:type="dxa"/>
            <w:gridSpan w:val="7"/>
            <w:tcBorders>
              <w:top w:val="single" w:sz="4" w:space="0" w:color="auto"/>
            </w:tcBorders>
          </w:tcPr>
          <w:p w14:paraId="598F834E" w14:textId="77777777" w:rsidR="000D7C7A" w:rsidRPr="003806F0" w:rsidRDefault="000D7C7A" w:rsidP="00200B63">
            <w:pPr>
              <w:spacing w:after="0" w:line="240" w:lineRule="auto"/>
              <w:rPr>
                <w:rFonts w:ascii="Times New Roman" w:eastAsia="Times New Roman" w:hAnsi="Times New Roman" w:cs="Times New Roman"/>
                <w:b/>
                <w:color w:val="000000"/>
              </w:rPr>
            </w:pPr>
            <w:r w:rsidRPr="003806F0">
              <w:rPr>
                <w:rFonts w:ascii="Times New Roman" w:eastAsia="Times New Roman" w:hAnsi="Times New Roman" w:cs="Times New Roman"/>
                <w:b/>
                <w:color w:val="000000"/>
              </w:rPr>
              <w:t>Whole Blood</w:t>
            </w:r>
          </w:p>
        </w:tc>
      </w:tr>
      <w:tr w:rsidR="000D7C7A" w:rsidRPr="003806F0" w14:paraId="2ECE3A75" w14:textId="77777777" w:rsidTr="00200B63">
        <w:trPr>
          <w:trHeight w:val="289"/>
        </w:trPr>
        <w:tc>
          <w:tcPr>
            <w:tcW w:w="254" w:type="dxa"/>
          </w:tcPr>
          <w:p w14:paraId="1CD84AC0" w14:textId="77777777" w:rsidR="000D7C7A" w:rsidRPr="003806F0" w:rsidRDefault="000D7C7A" w:rsidP="00200B63">
            <w:pPr>
              <w:spacing w:after="0" w:line="240" w:lineRule="auto"/>
              <w:rPr>
                <w:rFonts w:ascii="Times New Roman" w:eastAsia="Times New Roman" w:hAnsi="Times New Roman" w:cs="Times New Roman"/>
                <w:i/>
                <w:color w:val="000000"/>
              </w:rPr>
            </w:pPr>
          </w:p>
        </w:tc>
        <w:tc>
          <w:tcPr>
            <w:tcW w:w="1396" w:type="dxa"/>
            <w:shd w:val="clear" w:color="auto" w:fill="auto"/>
            <w:noWrap/>
            <w:vAlign w:val="center"/>
            <w:hideMark/>
          </w:tcPr>
          <w:p w14:paraId="30B86F4F"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ARID3B</w:t>
            </w:r>
          </w:p>
        </w:tc>
        <w:tc>
          <w:tcPr>
            <w:tcW w:w="2234" w:type="dxa"/>
            <w:shd w:val="clear" w:color="auto" w:fill="auto"/>
            <w:noWrap/>
            <w:vAlign w:val="center"/>
            <w:hideMark/>
          </w:tcPr>
          <w:p w14:paraId="2E92EF16"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ENSG00000179361</w:t>
            </w:r>
          </w:p>
        </w:tc>
        <w:tc>
          <w:tcPr>
            <w:tcW w:w="3011" w:type="dxa"/>
            <w:shd w:val="clear" w:color="auto" w:fill="auto"/>
            <w:noWrap/>
            <w:vAlign w:val="center"/>
            <w:hideMark/>
          </w:tcPr>
          <w:p w14:paraId="55EADA1C"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15;74,541,177-74,598,131</w:t>
            </w:r>
          </w:p>
        </w:tc>
        <w:tc>
          <w:tcPr>
            <w:tcW w:w="1651" w:type="dxa"/>
            <w:shd w:val="clear" w:color="auto" w:fill="auto"/>
            <w:noWrap/>
            <w:vAlign w:val="center"/>
          </w:tcPr>
          <w:p w14:paraId="2DBE4A13"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-1.54 (0.59)</w:t>
            </w:r>
          </w:p>
        </w:tc>
        <w:tc>
          <w:tcPr>
            <w:tcW w:w="777" w:type="dxa"/>
            <w:shd w:val="clear" w:color="auto" w:fill="auto"/>
            <w:noWrap/>
            <w:vAlign w:val="center"/>
            <w:hideMark/>
          </w:tcPr>
          <w:p w14:paraId="782C95F0"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-2.61</w:t>
            </w:r>
          </w:p>
        </w:tc>
        <w:tc>
          <w:tcPr>
            <w:tcW w:w="1068" w:type="dxa"/>
            <w:shd w:val="clear" w:color="auto" w:fill="auto"/>
            <w:noWrap/>
            <w:vAlign w:val="center"/>
            <w:hideMark/>
          </w:tcPr>
          <w:p w14:paraId="61810CA0"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0.0090</w:t>
            </w:r>
          </w:p>
        </w:tc>
      </w:tr>
      <w:tr w:rsidR="000D7C7A" w:rsidRPr="003806F0" w14:paraId="3EDC0276" w14:textId="77777777" w:rsidTr="00200B63">
        <w:trPr>
          <w:trHeight w:val="289"/>
        </w:trPr>
        <w:tc>
          <w:tcPr>
            <w:tcW w:w="254" w:type="dxa"/>
          </w:tcPr>
          <w:p w14:paraId="38A5564C" w14:textId="77777777" w:rsidR="000D7C7A" w:rsidRPr="003806F0" w:rsidRDefault="000D7C7A" w:rsidP="00200B63">
            <w:pPr>
              <w:spacing w:after="0" w:line="240" w:lineRule="auto"/>
              <w:rPr>
                <w:rFonts w:ascii="Times New Roman" w:eastAsia="Times New Roman" w:hAnsi="Times New Roman" w:cs="Times New Roman"/>
                <w:i/>
                <w:color w:val="000000"/>
              </w:rPr>
            </w:pPr>
          </w:p>
        </w:tc>
        <w:tc>
          <w:tcPr>
            <w:tcW w:w="1396" w:type="dxa"/>
            <w:shd w:val="clear" w:color="auto" w:fill="auto"/>
            <w:noWrap/>
            <w:vAlign w:val="center"/>
            <w:hideMark/>
          </w:tcPr>
          <w:p w14:paraId="39EC7980"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CRISPLD2</w:t>
            </w:r>
          </w:p>
        </w:tc>
        <w:tc>
          <w:tcPr>
            <w:tcW w:w="2234" w:type="dxa"/>
            <w:shd w:val="clear" w:color="auto" w:fill="auto"/>
            <w:noWrap/>
            <w:vAlign w:val="center"/>
            <w:hideMark/>
          </w:tcPr>
          <w:p w14:paraId="3FFDFFD0"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ENSG00000103196</w:t>
            </w:r>
          </w:p>
        </w:tc>
        <w:tc>
          <w:tcPr>
            <w:tcW w:w="3011" w:type="dxa"/>
            <w:shd w:val="clear" w:color="auto" w:fill="auto"/>
            <w:noWrap/>
            <w:vAlign w:val="center"/>
            <w:hideMark/>
          </w:tcPr>
          <w:p w14:paraId="0E4BA003"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16;84,819,984-84,920,768</w:t>
            </w:r>
          </w:p>
        </w:tc>
        <w:tc>
          <w:tcPr>
            <w:tcW w:w="1651" w:type="dxa"/>
            <w:shd w:val="clear" w:color="auto" w:fill="auto"/>
            <w:noWrap/>
            <w:vAlign w:val="center"/>
          </w:tcPr>
          <w:p w14:paraId="06465794"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0.64 (0.51)</w:t>
            </w:r>
          </w:p>
        </w:tc>
        <w:tc>
          <w:tcPr>
            <w:tcW w:w="777" w:type="dxa"/>
            <w:shd w:val="clear" w:color="auto" w:fill="auto"/>
            <w:noWrap/>
            <w:vAlign w:val="center"/>
            <w:hideMark/>
          </w:tcPr>
          <w:p w14:paraId="539A7CFD"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1.27</w:t>
            </w:r>
          </w:p>
        </w:tc>
        <w:tc>
          <w:tcPr>
            <w:tcW w:w="1068" w:type="dxa"/>
            <w:shd w:val="clear" w:color="auto" w:fill="auto"/>
            <w:noWrap/>
            <w:vAlign w:val="center"/>
            <w:hideMark/>
          </w:tcPr>
          <w:p w14:paraId="68B9E6E6"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0.2033</w:t>
            </w:r>
          </w:p>
        </w:tc>
      </w:tr>
      <w:tr w:rsidR="000D7C7A" w:rsidRPr="003806F0" w14:paraId="69C09454" w14:textId="77777777" w:rsidTr="00200B63">
        <w:trPr>
          <w:trHeight w:val="289"/>
        </w:trPr>
        <w:tc>
          <w:tcPr>
            <w:tcW w:w="254" w:type="dxa"/>
          </w:tcPr>
          <w:p w14:paraId="19573AD7" w14:textId="77777777" w:rsidR="000D7C7A" w:rsidRPr="003806F0" w:rsidRDefault="000D7C7A" w:rsidP="00200B63">
            <w:pPr>
              <w:spacing w:after="0" w:line="240" w:lineRule="auto"/>
              <w:rPr>
                <w:rFonts w:ascii="Times New Roman" w:eastAsia="Times New Roman" w:hAnsi="Times New Roman" w:cs="Times New Roman"/>
                <w:i/>
                <w:color w:val="000000"/>
              </w:rPr>
            </w:pPr>
          </w:p>
        </w:tc>
        <w:tc>
          <w:tcPr>
            <w:tcW w:w="1396" w:type="dxa"/>
            <w:shd w:val="clear" w:color="auto" w:fill="auto"/>
            <w:noWrap/>
            <w:vAlign w:val="center"/>
            <w:hideMark/>
          </w:tcPr>
          <w:p w14:paraId="42791901"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TBK1</w:t>
            </w:r>
          </w:p>
        </w:tc>
        <w:tc>
          <w:tcPr>
            <w:tcW w:w="2234" w:type="dxa"/>
            <w:shd w:val="clear" w:color="auto" w:fill="auto"/>
            <w:noWrap/>
            <w:vAlign w:val="center"/>
            <w:hideMark/>
          </w:tcPr>
          <w:p w14:paraId="3AC11F78"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ENSG00000183735</w:t>
            </w:r>
          </w:p>
        </w:tc>
        <w:tc>
          <w:tcPr>
            <w:tcW w:w="3011" w:type="dxa"/>
            <w:shd w:val="clear" w:color="auto" w:fill="auto"/>
            <w:noWrap/>
            <w:vAlign w:val="center"/>
            <w:hideMark/>
          </w:tcPr>
          <w:p w14:paraId="1DE10BD9"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12;64,451,880-64,502,108</w:t>
            </w:r>
          </w:p>
        </w:tc>
        <w:tc>
          <w:tcPr>
            <w:tcW w:w="1651" w:type="dxa"/>
            <w:shd w:val="clear" w:color="auto" w:fill="auto"/>
            <w:noWrap/>
            <w:vAlign w:val="center"/>
          </w:tcPr>
          <w:p w14:paraId="5D9041B9"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-0.48 (0.41)</w:t>
            </w:r>
          </w:p>
        </w:tc>
        <w:tc>
          <w:tcPr>
            <w:tcW w:w="777" w:type="dxa"/>
            <w:shd w:val="clear" w:color="auto" w:fill="auto"/>
            <w:noWrap/>
            <w:vAlign w:val="center"/>
            <w:hideMark/>
          </w:tcPr>
          <w:p w14:paraId="02363166"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-1.16</w:t>
            </w:r>
          </w:p>
        </w:tc>
        <w:tc>
          <w:tcPr>
            <w:tcW w:w="1068" w:type="dxa"/>
            <w:shd w:val="clear" w:color="auto" w:fill="auto"/>
            <w:noWrap/>
            <w:vAlign w:val="center"/>
            <w:hideMark/>
          </w:tcPr>
          <w:p w14:paraId="7411CBB3"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0.2448</w:t>
            </w:r>
          </w:p>
        </w:tc>
      </w:tr>
      <w:tr w:rsidR="000D7C7A" w:rsidRPr="003806F0" w14:paraId="15010544" w14:textId="77777777" w:rsidTr="00200B63">
        <w:trPr>
          <w:trHeight w:val="289"/>
        </w:trPr>
        <w:tc>
          <w:tcPr>
            <w:tcW w:w="254" w:type="dxa"/>
          </w:tcPr>
          <w:p w14:paraId="1C07467D" w14:textId="77777777" w:rsidR="000D7C7A" w:rsidRPr="003806F0" w:rsidRDefault="000D7C7A" w:rsidP="00200B63">
            <w:pPr>
              <w:spacing w:after="0" w:line="240" w:lineRule="auto"/>
              <w:rPr>
                <w:rFonts w:ascii="Times New Roman" w:eastAsia="Times New Roman" w:hAnsi="Times New Roman" w:cs="Times New Roman"/>
                <w:i/>
                <w:color w:val="000000"/>
              </w:rPr>
            </w:pPr>
          </w:p>
        </w:tc>
        <w:tc>
          <w:tcPr>
            <w:tcW w:w="1396" w:type="dxa"/>
            <w:shd w:val="clear" w:color="auto" w:fill="auto"/>
            <w:noWrap/>
            <w:vAlign w:val="center"/>
            <w:hideMark/>
          </w:tcPr>
          <w:p w14:paraId="5E27F96F"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IRF6</w:t>
            </w:r>
          </w:p>
        </w:tc>
        <w:tc>
          <w:tcPr>
            <w:tcW w:w="2234" w:type="dxa"/>
            <w:shd w:val="clear" w:color="auto" w:fill="auto"/>
            <w:noWrap/>
            <w:vAlign w:val="center"/>
            <w:hideMark/>
          </w:tcPr>
          <w:p w14:paraId="3E98F0DD"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ENSG00000117595</w:t>
            </w:r>
          </w:p>
        </w:tc>
        <w:tc>
          <w:tcPr>
            <w:tcW w:w="3011" w:type="dxa"/>
            <w:shd w:val="clear" w:color="auto" w:fill="auto"/>
            <w:noWrap/>
            <w:vAlign w:val="center"/>
            <w:hideMark/>
          </w:tcPr>
          <w:p w14:paraId="0C5D2A73"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1;209,785,623-209,806,175</w:t>
            </w:r>
          </w:p>
        </w:tc>
        <w:tc>
          <w:tcPr>
            <w:tcW w:w="1651" w:type="dxa"/>
            <w:shd w:val="clear" w:color="auto" w:fill="auto"/>
            <w:noWrap/>
            <w:vAlign w:val="center"/>
          </w:tcPr>
          <w:p w14:paraId="6D324149"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0.17 (0.16)</w:t>
            </w:r>
          </w:p>
        </w:tc>
        <w:tc>
          <w:tcPr>
            <w:tcW w:w="777" w:type="dxa"/>
            <w:shd w:val="clear" w:color="auto" w:fill="auto"/>
            <w:noWrap/>
            <w:vAlign w:val="center"/>
            <w:hideMark/>
          </w:tcPr>
          <w:p w14:paraId="3BFF809C"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1.07</w:t>
            </w:r>
          </w:p>
        </w:tc>
        <w:tc>
          <w:tcPr>
            <w:tcW w:w="1068" w:type="dxa"/>
            <w:shd w:val="clear" w:color="auto" w:fill="auto"/>
            <w:noWrap/>
            <w:vAlign w:val="center"/>
            <w:hideMark/>
          </w:tcPr>
          <w:p w14:paraId="53F5BA83"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0.2858</w:t>
            </w:r>
          </w:p>
        </w:tc>
      </w:tr>
      <w:tr w:rsidR="000D7C7A" w:rsidRPr="003806F0" w14:paraId="24B92EA5" w14:textId="77777777" w:rsidTr="00200B63">
        <w:trPr>
          <w:trHeight w:val="289"/>
        </w:trPr>
        <w:tc>
          <w:tcPr>
            <w:tcW w:w="254" w:type="dxa"/>
          </w:tcPr>
          <w:p w14:paraId="6333B4BA" w14:textId="77777777" w:rsidR="000D7C7A" w:rsidRPr="003806F0" w:rsidRDefault="000D7C7A" w:rsidP="00200B63">
            <w:pPr>
              <w:spacing w:after="0" w:line="240" w:lineRule="auto"/>
              <w:rPr>
                <w:rFonts w:ascii="Times New Roman" w:eastAsia="Times New Roman" w:hAnsi="Times New Roman" w:cs="Times New Roman"/>
                <w:i/>
                <w:color w:val="000000"/>
              </w:rPr>
            </w:pPr>
          </w:p>
        </w:tc>
        <w:tc>
          <w:tcPr>
            <w:tcW w:w="1396" w:type="dxa"/>
            <w:shd w:val="clear" w:color="auto" w:fill="auto"/>
            <w:noWrap/>
            <w:vAlign w:val="center"/>
            <w:hideMark/>
          </w:tcPr>
          <w:p w14:paraId="51A93828"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SMC2</w:t>
            </w:r>
          </w:p>
        </w:tc>
        <w:tc>
          <w:tcPr>
            <w:tcW w:w="2234" w:type="dxa"/>
            <w:shd w:val="clear" w:color="auto" w:fill="auto"/>
            <w:noWrap/>
            <w:vAlign w:val="center"/>
            <w:hideMark/>
          </w:tcPr>
          <w:p w14:paraId="63DC48A5"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ENSG00000136824</w:t>
            </w:r>
          </w:p>
        </w:tc>
        <w:tc>
          <w:tcPr>
            <w:tcW w:w="3011" w:type="dxa"/>
            <w:shd w:val="clear" w:color="auto" w:fill="auto"/>
            <w:noWrap/>
            <w:vAlign w:val="center"/>
            <w:hideMark/>
          </w:tcPr>
          <w:p w14:paraId="14DBD449"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9;104,094,260-104,141,417</w:t>
            </w:r>
          </w:p>
        </w:tc>
        <w:tc>
          <w:tcPr>
            <w:tcW w:w="1651" w:type="dxa"/>
            <w:shd w:val="clear" w:color="auto" w:fill="auto"/>
            <w:noWrap/>
            <w:vAlign w:val="center"/>
          </w:tcPr>
          <w:p w14:paraId="506BAF0A"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0.44 (0.46)</w:t>
            </w:r>
          </w:p>
        </w:tc>
        <w:tc>
          <w:tcPr>
            <w:tcW w:w="777" w:type="dxa"/>
            <w:shd w:val="clear" w:color="auto" w:fill="auto"/>
            <w:noWrap/>
            <w:vAlign w:val="center"/>
            <w:hideMark/>
          </w:tcPr>
          <w:p w14:paraId="4E26E727"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0.96</w:t>
            </w:r>
          </w:p>
        </w:tc>
        <w:tc>
          <w:tcPr>
            <w:tcW w:w="1068" w:type="dxa"/>
            <w:shd w:val="clear" w:color="auto" w:fill="auto"/>
            <w:noWrap/>
            <w:vAlign w:val="center"/>
            <w:hideMark/>
          </w:tcPr>
          <w:p w14:paraId="457E98D0"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0.3348</w:t>
            </w:r>
          </w:p>
        </w:tc>
      </w:tr>
      <w:tr w:rsidR="000D7C7A" w:rsidRPr="003806F0" w14:paraId="64AB7407" w14:textId="77777777" w:rsidTr="00200B63">
        <w:trPr>
          <w:trHeight w:val="289"/>
        </w:trPr>
        <w:tc>
          <w:tcPr>
            <w:tcW w:w="254" w:type="dxa"/>
          </w:tcPr>
          <w:p w14:paraId="6F3F2390" w14:textId="77777777" w:rsidR="000D7C7A" w:rsidRPr="003806F0" w:rsidRDefault="000D7C7A" w:rsidP="00200B63">
            <w:pPr>
              <w:spacing w:after="0" w:line="240" w:lineRule="auto"/>
              <w:rPr>
                <w:rFonts w:ascii="Times New Roman" w:eastAsia="Times New Roman" w:hAnsi="Times New Roman" w:cs="Times New Roman"/>
                <w:i/>
                <w:color w:val="000000"/>
              </w:rPr>
            </w:pPr>
          </w:p>
        </w:tc>
        <w:tc>
          <w:tcPr>
            <w:tcW w:w="1396" w:type="dxa"/>
            <w:shd w:val="clear" w:color="auto" w:fill="auto"/>
            <w:noWrap/>
            <w:vAlign w:val="center"/>
            <w:hideMark/>
          </w:tcPr>
          <w:p w14:paraId="64445148"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BAALC</w:t>
            </w:r>
          </w:p>
        </w:tc>
        <w:tc>
          <w:tcPr>
            <w:tcW w:w="2234" w:type="dxa"/>
            <w:shd w:val="clear" w:color="auto" w:fill="auto"/>
            <w:noWrap/>
            <w:vAlign w:val="center"/>
            <w:hideMark/>
          </w:tcPr>
          <w:p w14:paraId="2BEF2EAB"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ENSG00000164929</w:t>
            </w:r>
          </w:p>
        </w:tc>
        <w:tc>
          <w:tcPr>
            <w:tcW w:w="3011" w:type="dxa"/>
            <w:shd w:val="clear" w:color="auto" w:fill="auto"/>
            <w:noWrap/>
            <w:vAlign w:val="center"/>
            <w:hideMark/>
          </w:tcPr>
          <w:p w14:paraId="11DE2519"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8;103,140,710-103,230,305</w:t>
            </w:r>
          </w:p>
        </w:tc>
        <w:tc>
          <w:tcPr>
            <w:tcW w:w="1651" w:type="dxa"/>
            <w:shd w:val="clear" w:color="auto" w:fill="auto"/>
            <w:noWrap/>
            <w:vAlign w:val="center"/>
          </w:tcPr>
          <w:p w14:paraId="1241F4CB"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0.40 (0.43)</w:t>
            </w:r>
          </w:p>
        </w:tc>
        <w:tc>
          <w:tcPr>
            <w:tcW w:w="777" w:type="dxa"/>
            <w:shd w:val="clear" w:color="auto" w:fill="auto"/>
            <w:noWrap/>
            <w:vAlign w:val="center"/>
            <w:hideMark/>
          </w:tcPr>
          <w:p w14:paraId="0758D8E1"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0.92</w:t>
            </w:r>
          </w:p>
        </w:tc>
        <w:tc>
          <w:tcPr>
            <w:tcW w:w="1068" w:type="dxa"/>
            <w:shd w:val="clear" w:color="auto" w:fill="auto"/>
            <w:noWrap/>
            <w:vAlign w:val="center"/>
            <w:hideMark/>
          </w:tcPr>
          <w:p w14:paraId="7684EE00"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0.3509</w:t>
            </w:r>
          </w:p>
        </w:tc>
      </w:tr>
      <w:tr w:rsidR="000D7C7A" w:rsidRPr="003806F0" w14:paraId="21494CD7" w14:textId="77777777" w:rsidTr="00200B63">
        <w:trPr>
          <w:trHeight w:val="289"/>
        </w:trPr>
        <w:tc>
          <w:tcPr>
            <w:tcW w:w="254" w:type="dxa"/>
          </w:tcPr>
          <w:p w14:paraId="208F1E77" w14:textId="77777777" w:rsidR="000D7C7A" w:rsidRPr="003806F0" w:rsidRDefault="000D7C7A" w:rsidP="00200B63">
            <w:pPr>
              <w:spacing w:after="0" w:line="240" w:lineRule="auto"/>
              <w:rPr>
                <w:rFonts w:ascii="Times New Roman" w:eastAsia="Times New Roman" w:hAnsi="Times New Roman" w:cs="Times New Roman"/>
                <w:i/>
                <w:color w:val="000000"/>
              </w:rPr>
            </w:pPr>
          </w:p>
        </w:tc>
        <w:tc>
          <w:tcPr>
            <w:tcW w:w="1396" w:type="dxa"/>
            <w:shd w:val="clear" w:color="auto" w:fill="auto"/>
            <w:noWrap/>
            <w:vAlign w:val="center"/>
            <w:hideMark/>
          </w:tcPr>
          <w:p w14:paraId="2D90809E"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TGFB3</w:t>
            </w:r>
          </w:p>
        </w:tc>
        <w:tc>
          <w:tcPr>
            <w:tcW w:w="2234" w:type="dxa"/>
            <w:shd w:val="clear" w:color="auto" w:fill="auto"/>
            <w:noWrap/>
            <w:vAlign w:val="center"/>
            <w:hideMark/>
          </w:tcPr>
          <w:p w14:paraId="1BA2E885"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ENSG00000119699</w:t>
            </w:r>
          </w:p>
        </w:tc>
        <w:tc>
          <w:tcPr>
            <w:tcW w:w="3011" w:type="dxa"/>
            <w:shd w:val="clear" w:color="auto" w:fill="auto"/>
            <w:noWrap/>
            <w:vAlign w:val="center"/>
            <w:hideMark/>
          </w:tcPr>
          <w:p w14:paraId="53BEF5DB"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14;75,958,099-75,982,991</w:t>
            </w:r>
          </w:p>
        </w:tc>
        <w:tc>
          <w:tcPr>
            <w:tcW w:w="1651" w:type="dxa"/>
            <w:shd w:val="clear" w:color="auto" w:fill="auto"/>
            <w:noWrap/>
            <w:vAlign w:val="center"/>
          </w:tcPr>
          <w:p w14:paraId="5FEAAD98"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-0.27 (0.36)</w:t>
            </w:r>
          </w:p>
        </w:tc>
        <w:tc>
          <w:tcPr>
            <w:tcW w:w="777" w:type="dxa"/>
            <w:shd w:val="clear" w:color="auto" w:fill="auto"/>
            <w:noWrap/>
            <w:vAlign w:val="center"/>
            <w:hideMark/>
          </w:tcPr>
          <w:p w14:paraId="491294A8"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-0.73</w:t>
            </w:r>
          </w:p>
        </w:tc>
        <w:tc>
          <w:tcPr>
            <w:tcW w:w="1068" w:type="dxa"/>
            <w:shd w:val="clear" w:color="auto" w:fill="auto"/>
            <w:noWrap/>
            <w:vAlign w:val="center"/>
            <w:hideMark/>
          </w:tcPr>
          <w:p w14:paraId="68DDD535"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0.4658</w:t>
            </w:r>
          </w:p>
        </w:tc>
      </w:tr>
      <w:tr w:rsidR="000D7C7A" w:rsidRPr="003806F0" w14:paraId="6D30052B" w14:textId="77777777" w:rsidTr="00200B63">
        <w:trPr>
          <w:trHeight w:val="289"/>
        </w:trPr>
        <w:tc>
          <w:tcPr>
            <w:tcW w:w="254" w:type="dxa"/>
          </w:tcPr>
          <w:p w14:paraId="14158DE1" w14:textId="77777777" w:rsidR="000D7C7A" w:rsidRPr="003806F0" w:rsidRDefault="000D7C7A" w:rsidP="00200B63">
            <w:pPr>
              <w:spacing w:after="0" w:line="240" w:lineRule="auto"/>
              <w:rPr>
                <w:rFonts w:ascii="Times New Roman" w:eastAsia="Times New Roman" w:hAnsi="Times New Roman" w:cs="Times New Roman"/>
                <w:i/>
                <w:color w:val="000000"/>
              </w:rPr>
            </w:pPr>
          </w:p>
        </w:tc>
        <w:tc>
          <w:tcPr>
            <w:tcW w:w="1396" w:type="dxa"/>
            <w:shd w:val="clear" w:color="auto" w:fill="auto"/>
            <w:noWrap/>
            <w:vAlign w:val="center"/>
            <w:hideMark/>
          </w:tcPr>
          <w:p w14:paraId="19F0A5F1"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TGFA</w:t>
            </w:r>
          </w:p>
        </w:tc>
        <w:tc>
          <w:tcPr>
            <w:tcW w:w="2234" w:type="dxa"/>
            <w:shd w:val="clear" w:color="auto" w:fill="auto"/>
            <w:noWrap/>
            <w:vAlign w:val="center"/>
            <w:hideMark/>
          </w:tcPr>
          <w:p w14:paraId="401AC0AE"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ENSG00000163235</w:t>
            </w:r>
          </w:p>
        </w:tc>
        <w:tc>
          <w:tcPr>
            <w:tcW w:w="3011" w:type="dxa"/>
            <w:shd w:val="clear" w:color="auto" w:fill="auto"/>
            <w:noWrap/>
            <w:vAlign w:val="center"/>
            <w:hideMark/>
          </w:tcPr>
          <w:p w14:paraId="5D5E9A8B"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2;70,447,280-70,554,193</w:t>
            </w:r>
          </w:p>
        </w:tc>
        <w:tc>
          <w:tcPr>
            <w:tcW w:w="1651" w:type="dxa"/>
            <w:shd w:val="clear" w:color="auto" w:fill="auto"/>
            <w:noWrap/>
            <w:vAlign w:val="center"/>
          </w:tcPr>
          <w:p w14:paraId="115B9D57"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0.27 (0.37)</w:t>
            </w:r>
          </w:p>
        </w:tc>
        <w:tc>
          <w:tcPr>
            <w:tcW w:w="777" w:type="dxa"/>
            <w:shd w:val="clear" w:color="auto" w:fill="auto"/>
            <w:noWrap/>
            <w:vAlign w:val="center"/>
            <w:hideMark/>
          </w:tcPr>
          <w:p w14:paraId="02AFDA17"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0.73</w:t>
            </w:r>
          </w:p>
        </w:tc>
        <w:tc>
          <w:tcPr>
            <w:tcW w:w="1068" w:type="dxa"/>
            <w:shd w:val="clear" w:color="auto" w:fill="auto"/>
            <w:noWrap/>
            <w:vAlign w:val="center"/>
            <w:hideMark/>
          </w:tcPr>
          <w:p w14:paraId="2F4E62C6"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0.4662</w:t>
            </w:r>
          </w:p>
        </w:tc>
      </w:tr>
      <w:tr w:rsidR="000D7C7A" w:rsidRPr="003806F0" w14:paraId="4BC00CA9" w14:textId="77777777" w:rsidTr="00200B63">
        <w:trPr>
          <w:trHeight w:val="289"/>
        </w:trPr>
        <w:tc>
          <w:tcPr>
            <w:tcW w:w="254" w:type="dxa"/>
          </w:tcPr>
          <w:p w14:paraId="66433F26" w14:textId="77777777" w:rsidR="000D7C7A" w:rsidRPr="003806F0" w:rsidRDefault="000D7C7A" w:rsidP="00200B63">
            <w:pPr>
              <w:spacing w:after="0" w:line="240" w:lineRule="auto"/>
              <w:rPr>
                <w:rFonts w:ascii="Times New Roman" w:eastAsia="Times New Roman" w:hAnsi="Times New Roman" w:cs="Times New Roman"/>
                <w:i/>
                <w:color w:val="000000"/>
              </w:rPr>
            </w:pPr>
          </w:p>
        </w:tc>
        <w:tc>
          <w:tcPr>
            <w:tcW w:w="1396" w:type="dxa"/>
            <w:shd w:val="clear" w:color="auto" w:fill="auto"/>
            <w:noWrap/>
            <w:vAlign w:val="center"/>
            <w:hideMark/>
          </w:tcPr>
          <w:p w14:paraId="3CDA90D0"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KRT18</w:t>
            </w:r>
          </w:p>
        </w:tc>
        <w:tc>
          <w:tcPr>
            <w:tcW w:w="2234" w:type="dxa"/>
            <w:shd w:val="clear" w:color="auto" w:fill="auto"/>
            <w:noWrap/>
            <w:vAlign w:val="center"/>
            <w:hideMark/>
          </w:tcPr>
          <w:p w14:paraId="27F246A4"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ENSG00000111057</w:t>
            </w:r>
          </w:p>
        </w:tc>
        <w:tc>
          <w:tcPr>
            <w:tcW w:w="3011" w:type="dxa"/>
            <w:shd w:val="clear" w:color="auto" w:fill="auto"/>
            <w:noWrap/>
            <w:vAlign w:val="center"/>
            <w:hideMark/>
          </w:tcPr>
          <w:p w14:paraId="148CDB92"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12;52,948,871-52,952,901</w:t>
            </w:r>
          </w:p>
        </w:tc>
        <w:tc>
          <w:tcPr>
            <w:tcW w:w="1651" w:type="dxa"/>
            <w:shd w:val="clear" w:color="auto" w:fill="auto"/>
            <w:noWrap/>
            <w:vAlign w:val="center"/>
          </w:tcPr>
          <w:p w14:paraId="7AD02948"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-2.99(10.41)</w:t>
            </w:r>
          </w:p>
        </w:tc>
        <w:tc>
          <w:tcPr>
            <w:tcW w:w="777" w:type="dxa"/>
            <w:shd w:val="clear" w:color="auto" w:fill="auto"/>
            <w:noWrap/>
            <w:vAlign w:val="center"/>
            <w:hideMark/>
          </w:tcPr>
          <w:p w14:paraId="1ECCA6AB"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-0.29</w:t>
            </w:r>
          </w:p>
        </w:tc>
        <w:tc>
          <w:tcPr>
            <w:tcW w:w="1068" w:type="dxa"/>
            <w:shd w:val="clear" w:color="auto" w:fill="auto"/>
            <w:noWrap/>
            <w:vAlign w:val="center"/>
            <w:hideMark/>
          </w:tcPr>
          <w:p w14:paraId="2C22BD2C"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0.7743</w:t>
            </w:r>
          </w:p>
        </w:tc>
      </w:tr>
      <w:tr w:rsidR="000D7C7A" w:rsidRPr="003806F0" w14:paraId="12E1637C" w14:textId="77777777" w:rsidTr="00200B63">
        <w:trPr>
          <w:trHeight w:val="289"/>
        </w:trPr>
        <w:tc>
          <w:tcPr>
            <w:tcW w:w="254" w:type="dxa"/>
          </w:tcPr>
          <w:p w14:paraId="21B29AC5" w14:textId="77777777" w:rsidR="000D7C7A" w:rsidRPr="003806F0" w:rsidRDefault="000D7C7A" w:rsidP="00200B63">
            <w:pPr>
              <w:spacing w:after="0" w:line="240" w:lineRule="auto"/>
              <w:rPr>
                <w:rFonts w:ascii="Times New Roman" w:eastAsia="Times New Roman" w:hAnsi="Times New Roman" w:cs="Times New Roman"/>
                <w:i/>
                <w:color w:val="000000"/>
              </w:rPr>
            </w:pPr>
          </w:p>
        </w:tc>
        <w:tc>
          <w:tcPr>
            <w:tcW w:w="1396" w:type="dxa"/>
            <w:shd w:val="clear" w:color="auto" w:fill="auto"/>
            <w:noWrap/>
            <w:vAlign w:val="center"/>
            <w:hideMark/>
          </w:tcPr>
          <w:p w14:paraId="5BE83635"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TANC2</w:t>
            </w:r>
          </w:p>
        </w:tc>
        <w:tc>
          <w:tcPr>
            <w:tcW w:w="2234" w:type="dxa"/>
            <w:shd w:val="clear" w:color="auto" w:fill="auto"/>
            <w:noWrap/>
            <w:vAlign w:val="center"/>
            <w:hideMark/>
          </w:tcPr>
          <w:p w14:paraId="76746365"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ENSG00000170921</w:t>
            </w:r>
          </w:p>
        </w:tc>
        <w:tc>
          <w:tcPr>
            <w:tcW w:w="3011" w:type="dxa"/>
            <w:shd w:val="clear" w:color="auto" w:fill="auto"/>
            <w:noWrap/>
            <w:vAlign w:val="center"/>
            <w:hideMark/>
          </w:tcPr>
          <w:p w14:paraId="6A161938"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17;63,009,556-63,427,699</w:t>
            </w:r>
          </w:p>
        </w:tc>
        <w:tc>
          <w:tcPr>
            <w:tcW w:w="1651" w:type="dxa"/>
            <w:shd w:val="clear" w:color="auto" w:fill="auto"/>
            <w:noWrap/>
            <w:vAlign w:val="center"/>
          </w:tcPr>
          <w:p w14:paraId="6CD2592D"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1.94 (8.53)</w:t>
            </w:r>
          </w:p>
        </w:tc>
        <w:tc>
          <w:tcPr>
            <w:tcW w:w="777" w:type="dxa"/>
            <w:shd w:val="clear" w:color="auto" w:fill="auto"/>
            <w:noWrap/>
            <w:vAlign w:val="center"/>
            <w:hideMark/>
          </w:tcPr>
          <w:p w14:paraId="5CB3F966"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0.23</w:t>
            </w:r>
          </w:p>
        </w:tc>
        <w:tc>
          <w:tcPr>
            <w:tcW w:w="1068" w:type="dxa"/>
            <w:shd w:val="clear" w:color="auto" w:fill="auto"/>
            <w:noWrap/>
            <w:vAlign w:val="center"/>
            <w:hideMark/>
          </w:tcPr>
          <w:p w14:paraId="7F73A72D"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0.8200</w:t>
            </w:r>
          </w:p>
        </w:tc>
      </w:tr>
      <w:tr w:rsidR="000D7C7A" w:rsidRPr="003806F0" w14:paraId="35694823" w14:textId="77777777" w:rsidTr="00200B63">
        <w:trPr>
          <w:trHeight w:val="289"/>
        </w:trPr>
        <w:tc>
          <w:tcPr>
            <w:tcW w:w="254" w:type="dxa"/>
          </w:tcPr>
          <w:p w14:paraId="6BB24284" w14:textId="77777777" w:rsidR="000D7C7A" w:rsidRPr="003806F0" w:rsidRDefault="000D7C7A" w:rsidP="00200B63">
            <w:pPr>
              <w:spacing w:after="0" w:line="240" w:lineRule="auto"/>
              <w:rPr>
                <w:rFonts w:ascii="Times New Roman" w:eastAsia="Times New Roman" w:hAnsi="Times New Roman" w:cs="Times New Roman"/>
                <w:i/>
                <w:color w:val="000000"/>
              </w:rPr>
            </w:pPr>
          </w:p>
        </w:tc>
        <w:tc>
          <w:tcPr>
            <w:tcW w:w="1396" w:type="dxa"/>
            <w:shd w:val="clear" w:color="auto" w:fill="auto"/>
            <w:noWrap/>
            <w:vAlign w:val="center"/>
            <w:hideMark/>
          </w:tcPr>
          <w:p w14:paraId="30AEC42E"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NRG1</w:t>
            </w:r>
          </w:p>
        </w:tc>
        <w:tc>
          <w:tcPr>
            <w:tcW w:w="2234" w:type="dxa"/>
            <w:shd w:val="clear" w:color="auto" w:fill="auto"/>
            <w:noWrap/>
            <w:vAlign w:val="center"/>
            <w:hideMark/>
          </w:tcPr>
          <w:p w14:paraId="3BA8E6DD"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ENSG00000157168</w:t>
            </w:r>
          </w:p>
        </w:tc>
        <w:tc>
          <w:tcPr>
            <w:tcW w:w="3011" w:type="dxa"/>
            <w:shd w:val="clear" w:color="auto" w:fill="auto"/>
            <w:noWrap/>
            <w:vAlign w:val="center"/>
            <w:hideMark/>
          </w:tcPr>
          <w:p w14:paraId="59AD7111"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8;31,639,386-32,767,959</w:t>
            </w:r>
          </w:p>
        </w:tc>
        <w:tc>
          <w:tcPr>
            <w:tcW w:w="1651" w:type="dxa"/>
            <w:shd w:val="clear" w:color="auto" w:fill="auto"/>
            <w:noWrap/>
            <w:vAlign w:val="center"/>
          </w:tcPr>
          <w:p w14:paraId="6DD78FA3"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-0.02 (0.22)</w:t>
            </w:r>
          </w:p>
        </w:tc>
        <w:tc>
          <w:tcPr>
            <w:tcW w:w="777" w:type="dxa"/>
            <w:shd w:val="clear" w:color="auto" w:fill="auto"/>
            <w:noWrap/>
            <w:vAlign w:val="center"/>
            <w:hideMark/>
          </w:tcPr>
          <w:p w14:paraId="01AE40BA"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-0.11</w:t>
            </w:r>
          </w:p>
        </w:tc>
        <w:tc>
          <w:tcPr>
            <w:tcW w:w="1068" w:type="dxa"/>
            <w:shd w:val="clear" w:color="auto" w:fill="auto"/>
            <w:noWrap/>
            <w:vAlign w:val="center"/>
            <w:hideMark/>
          </w:tcPr>
          <w:p w14:paraId="14F5D140"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0.9104</w:t>
            </w:r>
          </w:p>
        </w:tc>
      </w:tr>
      <w:tr w:rsidR="000D7C7A" w:rsidRPr="003806F0" w14:paraId="6FF54DA8" w14:textId="77777777" w:rsidTr="00200B63">
        <w:trPr>
          <w:trHeight w:val="289"/>
        </w:trPr>
        <w:tc>
          <w:tcPr>
            <w:tcW w:w="254" w:type="dxa"/>
          </w:tcPr>
          <w:p w14:paraId="230146ED" w14:textId="77777777" w:rsidR="000D7C7A" w:rsidRPr="003806F0" w:rsidRDefault="000D7C7A" w:rsidP="00200B63">
            <w:pPr>
              <w:spacing w:after="0" w:line="240" w:lineRule="auto"/>
              <w:rPr>
                <w:rFonts w:ascii="Times New Roman" w:eastAsia="Times New Roman" w:hAnsi="Times New Roman" w:cs="Times New Roman"/>
                <w:i/>
                <w:color w:val="000000"/>
              </w:rPr>
            </w:pPr>
          </w:p>
        </w:tc>
        <w:tc>
          <w:tcPr>
            <w:tcW w:w="1396" w:type="dxa"/>
            <w:shd w:val="clear" w:color="auto" w:fill="auto"/>
            <w:noWrap/>
            <w:vAlign w:val="center"/>
            <w:hideMark/>
          </w:tcPr>
          <w:p w14:paraId="030AAE45"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ZNF236</w:t>
            </w:r>
          </w:p>
        </w:tc>
        <w:tc>
          <w:tcPr>
            <w:tcW w:w="2234" w:type="dxa"/>
            <w:shd w:val="clear" w:color="auto" w:fill="auto"/>
            <w:noWrap/>
            <w:vAlign w:val="center"/>
            <w:hideMark/>
          </w:tcPr>
          <w:p w14:paraId="4BCC3B12"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ENSG00000130856</w:t>
            </w:r>
          </w:p>
        </w:tc>
        <w:tc>
          <w:tcPr>
            <w:tcW w:w="3011" w:type="dxa"/>
            <w:shd w:val="clear" w:color="auto" w:fill="auto"/>
            <w:noWrap/>
            <w:vAlign w:val="center"/>
            <w:hideMark/>
          </w:tcPr>
          <w:p w14:paraId="75030F9C"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18;76,822,607-76,970,727</w:t>
            </w:r>
          </w:p>
        </w:tc>
        <w:tc>
          <w:tcPr>
            <w:tcW w:w="1651" w:type="dxa"/>
            <w:shd w:val="clear" w:color="auto" w:fill="auto"/>
            <w:noWrap/>
            <w:vAlign w:val="center"/>
          </w:tcPr>
          <w:p w14:paraId="117ABE00"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-0.02 (0.49)</w:t>
            </w:r>
          </w:p>
        </w:tc>
        <w:tc>
          <w:tcPr>
            <w:tcW w:w="777" w:type="dxa"/>
            <w:shd w:val="clear" w:color="auto" w:fill="auto"/>
            <w:noWrap/>
            <w:vAlign w:val="center"/>
            <w:hideMark/>
          </w:tcPr>
          <w:p w14:paraId="2CD7AFE3"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-0.05</w:t>
            </w:r>
          </w:p>
        </w:tc>
        <w:tc>
          <w:tcPr>
            <w:tcW w:w="1068" w:type="dxa"/>
            <w:shd w:val="clear" w:color="auto" w:fill="auto"/>
            <w:noWrap/>
            <w:vAlign w:val="center"/>
            <w:hideMark/>
          </w:tcPr>
          <w:p w14:paraId="69835F8B"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0.9578</w:t>
            </w:r>
          </w:p>
        </w:tc>
      </w:tr>
      <w:tr w:rsidR="000D7C7A" w:rsidRPr="003806F0" w14:paraId="13E72212" w14:textId="77777777" w:rsidTr="00200B63">
        <w:trPr>
          <w:trHeight w:val="289"/>
        </w:trPr>
        <w:tc>
          <w:tcPr>
            <w:tcW w:w="10396" w:type="dxa"/>
            <w:gridSpan w:val="7"/>
          </w:tcPr>
          <w:p w14:paraId="30B11108" w14:textId="77777777" w:rsidR="000D7C7A" w:rsidRPr="003806F0" w:rsidRDefault="000D7C7A" w:rsidP="00200B63">
            <w:pPr>
              <w:spacing w:after="0" w:line="240" w:lineRule="auto"/>
              <w:rPr>
                <w:rFonts w:ascii="Times New Roman" w:eastAsia="Times New Roman" w:hAnsi="Times New Roman" w:cs="Times New Roman"/>
                <w:b/>
                <w:color w:val="000000"/>
              </w:rPr>
            </w:pPr>
            <w:r w:rsidRPr="003806F0">
              <w:rPr>
                <w:rFonts w:ascii="Times New Roman" w:eastAsia="Times New Roman" w:hAnsi="Times New Roman" w:cs="Times New Roman"/>
                <w:b/>
                <w:color w:val="000000"/>
              </w:rPr>
              <w:t>Skeletal Muscle</w:t>
            </w:r>
          </w:p>
        </w:tc>
      </w:tr>
      <w:tr w:rsidR="000D7C7A" w:rsidRPr="003806F0" w14:paraId="2CED754E" w14:textId="77777777" w:rsidTr="00200B63">
        <w:trPr>
          <w:trHeight w:val="289"/>
        </w:trPr>
        <w:tc>
          <w:tcPr>
            <w:tcW w:w="254" w:type="dxa"/>
          </w:tcPr>
          <w:p w14:paraId="2512CEED" w14:textId="77777777" w:rsidR="000D7C7A" w:rsidRPr="003806F0" w:rsidRDefault="000D7C7A" w:rsidP="00200B63">
            <w:pPr>
              <w:spacing w:after="0" w:line="240" w:lineRule="auto"/>
              <w:rPr>
                <w:rFonts w:ascii="Times New Roman" w:hAnsi="Times New Roman" w:cs="Times New Roman"/>
                <w:i/>
                <w:color w:val="000000"/>
              </w:rPr>
            </w:pPr>
          </w:p>
        </w:tc>
        <w:tc>
          <w:tcPr>
            <w:tcW w:w="1396" w:type="dxa"/>
            <w:shd w:val="clear" w:color="auto" w:fill="auto"/>
            <w:noWrap/>
            <w:vAlign w:val="center"/>
          </w:tcPr>
          <w:p w14:paraId="5D993163"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RHPN2</w:t>
            </w:r>
          </w:p>
        </w:tc>
        <w:tc>
          <w:tcPr>
            <w:tcW w:w="2234" w:type="dxa"/>
            <w:shd w:val="clear" w:color="auto" w:fill="auto"/>
            <w:noWrap/>
            <w:vAlign w:val="center"/>
          </w:tcPr>
          <w:p w14:paraId="59089441"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ENSG00000131941</w:t>
            </w:r>
          </w:p>
        </w:tc>
        <w:tc>
          <w:tcPr>
            <w:tcW w:w="3011" w:type="dxa"/>
            <w:shd w:val="clear" w:color="auto" w:fill="auto"/>
            <w:noWrap/>
            <w:vAlign w:val="center"/>
          </w:tcPr>
          <w:p w14:paraId="392C7408"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19; 32,978,593-33,064,888</w:t>
            </w:r>
          </w:p>
        </w:tc>
        <w:tc>
          <w:tcPr>
            <w:tcW w:w="1651" w:type="dxa"/>
            <w:shd w:val="clear" w:color="auto" w:fill="auto"/>
            <w:noWrap/>
            <w:vAlign w:val="center"/>
          </w:tcPr>
          <w:p w14:paraId="796C1864"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-1.9960 (0.64)</w:t>
            </w:r>
          </w:p>
        </w:tc>
        <w:tc>
          <w:tcPr>
            <w:tcW w:w="777" w:type="dxa"/>
            <w:shd w:val="clear" w:color="auto" w:fill="auto"/>
            <w:noWrap/>
            <w:vAlign w:val="center"/>
          </w:tcPr>
          <w:p w14:paraId="42F0AB17"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-3.11</w:t>
            </w:r>
          </w:p>
        </w:tc>
        <w:tc>
          <w:tcPr>
            <w:tcW w:w="1068" w:type="dxa"/>
            <w:shd w:val="clear" w:color="auto" w:fill="auto"/>
            <w:noWrap/>
            <w:vAlign w:val="center"/>
          </w:tcPr>
          <w:p w14:paraId="25E06773"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0.0019*</w:t>
            </w:r>
          </w:p>
        </w:tc>
      </w:tr>
      <w:tr w:rsidR="000D7C7A" w:rsidRPr="003806F0" w14:paraId="14B143B1" w14:textId="77777777" w:rsidTr="00200B63">
        <w:trPr>
          <w:trHeight w:val="289"/>
        </w:trPr>
        <w:tc>
          <w:tcPr>
            <w:tcW w:w="254" w:type="dxa"/>
          </w:tcPr>
          <w:p w14:paraId="2CB9F29A" w14:textId="77777777" w:rsidR="000D7C7A" w:rsidRPr="003806F0" w:rsidRDefault="000D7C7A" w:rsidP="00200B63">
            <w:pPr>
              <w:spacing w:after="0" w:line="240" w:lineRule="auto"/>
              <w:rPr>
                <w:rFonts w:ascii="Times New Roman" w:hAnsi="Times New Roman" w:cs="Times New Roman"/>
                <w:i/>
                <w:color w:val="000000"/>
              </w:rPr>
            </w:pPr>
          </w:p>
        </w:tc>
        <w:tc>
          <w:tcPr>
            <w:tcW w:w="1396" w:type="dxa"/>
            <w:shd w:val="clear" w:color="auto" w:fill="auto"/>
            <w:noWrap/>
            <w:vAlign w:val="center"/>
          </w:tcPr>
          <w:p w14:paraId="749CB96F"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SHROOM3</w:t>
            </w:r>
          </w:p>
        </w:tc>
        <w:tc>
          <w:tcPr>
            <w:tcW w:w="2234" w:type="dxa"/>
            <w:shd w:val="clear" w:color="auto" w:fill="auto"/>
            <w:noWrap/>
            <w:vAlign w:val="center"/>
          </w:tcPr>
          <w:p w14:paraId="3B82E012"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ENSG00000138771</w:t>
            </w:r>
          </w:p>
        </w:tc>
        <w:tc>
          <w:tcPr>
            <w:tcW w:w="3011" w:type="dxa"/>
            <w:shd w:val="clear" w:color="auto" w:fill="auto"/>
            <w:noWrap/>
            <w:vAlign w:val="center"/>
          </w:tcPr>
          <w:p w14:paraId="26DAD90C"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4; 76,435,100-76,783,253</w:t>
            </w:r>
          </w:p>
        </w:tc>
        <w:tc>
          <w:tcPr>
            <w:tcW w:w="1651" w:type="dxa"/>
            <w:shd w:val="clear" w:color="auto" w:fill="auto"/>
            <w:noWrap/>
            <w:vAlign w:val="center"/>
          </w:tcPr>
          <w:p w14:paraId="34C57847"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0.6720 (0.27)</w:t>
            </w:r>
          </w:p>
        </w:tc>
        <w:tc>
          <w:tcPr>
            <w:tcW w:w="777" w:type="dxa"/>
            <w:shd w:val="clear" w:color="auto" w:fill="auto"/>
            <w:noWrap/>
            <w:vAlign w:val="center"/>
          </w:tcPr>
          <w:p w14:paraId="16A40A3F"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2.46</w:t>
            </w:r>
          </w:p>
        </w:tc>
        <w:tc>
          <w:tcPr>
            <w:tcW w:w="1068" w:type="dxa"/>
            <w:shd w:val="clear" w:color="auto" w:fill="auto"/>
            <w:noWrap/>
            <w:vAlign w:val="center"/>
          </w:tcPr>
          <w:p w14:paraId="2E29CD2F"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0.0138</w:t>
            </w:r>
          </w:p>
        </w:tc>
      </w:tr>
      <w:tr w:rsidR="000D7C7A" w:rsidRPr="003806F0" w14:paraId="7CDBA403" w14:textId="77777777" w:rsidTr="00200B63">
        <w:trPr>
          <w:trHeight w:val="289"/>
        </w:trPr>
        <w:tc>
          <w:tcPr>
            <w:tcW w:w="254" w:type="dxa"/>
          </w:tcPr>
          <w:p w14:paraId="6F7E98F1" w14:textId="77777777" w:rsidR="000D7C7A" w:rsidRPr="003806F0" w:rsidRDefault="000D7C7A" w:rsidP="00200B63">
            <w:pPr>
              <w:spacing w:after="0" w:line="240" w:lineRule="auto"/>
              <w:rPr>
                <w:rFonts w:ascii="Times New Roman" w:hAnsi="Times New Roman" w:cs="Times New Roman"/>
                <w:i/>
                <w:color w:val="000000"/>
              </w:rPr>
            </w:pPr>
          </w:p>
        </w:tc>
        <w:tc>
          <w:tcPr>
            <w:tcW w:w="1396" w:type="dxa"/>
            <w:shd w:val="clear" w:color="auto" w:fill="auto"/>
            <w:noWrap/>
            <w:vAlign w:val="center"/>
          </w:tcPr>
          <w:p w14:paraId="66BE45DE"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PIK3R1</w:t>
            </w:r>
          </w:p>
        </w:tc>
        <w:tc>
          <w:tcPr>
            <w:tcW w:w="2234" w:type="dxa"/>
            <w:shd w:val="clear" w:color="auto" w:fill="auto"/>
            <w:noWrap/>
            <w:vAlign w:val="center"/>
          </w:tcPr>
          <w:p w14:paraId="2C8B3A47"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ENSG00000145675</w:t>
            </w:r>
          </w:p>
        </w:tc>
        <w:tc>
          <w:tcPr>
            <w:tcW w:w="3011" w:type="dxa"/>
            <w:shd w:val="clear" w:color="auto" w:fill="auto"/>
            <w:noWrap/>
            <w:vAlign w:val="center"/>
          </w:tcPr>
          <w:p w14:paraId="74478D75"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5; 68,215,720-68,301,821</w:t>
            </w:r>
          </w:p>
        </w:tc>
        <w:tc>
          <w:tcPr>
            <w:tcW w:w="1651" w:type="dxa"/>
            <w:shd w:val="clear" w:color="auto" w:fill="auto"/>
            <w:noWrap/>
            <w:vAlign w:val="center"/>
          </w:tcPr>
          <w:p w14:paraId="780AAF45"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1.2415 (0.51)</w:t>
            </w:r>
          </w:p>
        </w:tc>
        <w:tc>
          <w:tcPr>
            <w:tcW w:w="777" w:type="dxa"/>
            <w:shd w:val="clear" w:color="auto" w:fill="auto"/>
            <w:noWrap/>
            <w:vAlign w:val="center"/>
          </w:tcPr>
          <w:p w14:paraId="4CF2EE50"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2.45</w:t>
            </w:r>
          </w:p>
        </w:tc>
        <w:tc>
          <w:tcPr>
            <w:tcW w:w="1068" w:type="dxa"/>
            <w:shd w:val="clear" w:color="auto" w:fill="auto"/>
            <w:noWrap/>
            <w:vAlign w:val="center"/>
          </w:tcPr>
          <w:p w14:paraId="1EAD63D5"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0.0143</w:t>
            </w:r>
          </w:p>
        </w:tc>
      </w:tr>
      <w:tr w:rsidR="000D7C7A" w:rsidRPr="003806F0" w14:paraId="3A30B59E" w14:textId="77777777" w:rsidTr="00200B63">
        <w:trPr>
          <w:trHeight w:val="289"/>
        </w:trPr>
        <w:tc>
          <w:tcPr>
            <w:tcW w:w="254" w:type="dxa"/>
          </w:tcPr>
          <w:p w14:paraId="11300BCB" w14:textId="77777777" w:rsidR="000D7C7A" w:rsidRPr="003806F0" w:rsidRDefault="000D7C7A" w:rsidP="00200B63">
            <w:pPr>
              <w:spacing w:after="0" w:line="240" w:lineRule="auto"/>
              <w:rPr>
                <w:rFonts w:ascii="Times New Roman" w:hAnsi="Times New Roman" w:cs="Times New Roman"/>
                <w:i/>
                <w:color w:val="000000"/>
              </w:rPr>
            </w:pPr>
          </w:p>
        </w:tc>
        <w:tc>
          <w:tcPr>
            <w:tcW w:w="1396" w:type="dxa"/>
            <w:shd w:val="clear" w:color="auto" w:fill="auto"/>
            <w:noWrap/>
            <w:vAlign w:val="center"/>
          </w:tcPr>
          <w:p w14:paraId="7B41123B"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TBK1</w:t>
            </w:r>
          </w:p>
        </w:tc>
        <w:tc>
          <w:tcPr>
            <w:tcW w:w="2234" w:type="dxa"/>
            <w:shd w:val="clear" w:color="auto" w:fill="auto"/>
            <w:noWrap/>
            <w:vAlign w:val="center"/>
          </w:tcPr>
          <w:p w14:paraId="0A655713"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ENSG00000183735</w:t>
            </w:r>
          </w:p>
        </w:tc>
        <w:tc>
          <w:tcPr>
            <w:tcW w:w="3011" w:type="dxa"/>
            <w:shd w:val="clear" w:color="auto" w:fill="auto"/>
            <w:noWrap/>
            <w:vAlign w:val="center"/>
          </w:tcPr>
          <w:p w14:paraId="6CCA2E45"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12; 64,451,880-64,502,108</w:t>
            </w:r>
          </w:p>
        </w:tc>
        <w:tc>
          <w:tcPr>
            <w:tcW w:w="1651" w:type="dxa"/>
            <w:shd w:val="clear" w:color="auto" w:fill="auto"/>
            <w:noWrap/>
            <w:vAlign w:val="center"/>
          </w:tcPr>
          <w:p w14:paraId="235DFA04"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-0.5811 (0.37)</w:t>
            </w:r>
          </w:p>
        </w:tc>
        <w:tc>
          <w:tcPr>
            <w:tcW w:w="777" w:type="dxa"/>
            <w:shd w:val="clear" w:color="auto" w:fill="auto"/>
            <w:noWrap/>
            <w:vAlign w:val="center"/>
          </w:tcPr>
          <w:p w14:paraId="674D231F"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-1.56</w:t>
            </w:r>
          </w:p>
        </w:tc>
        <w:tc>
          <w:tcPr>
            <w:tcW w:w="1068" w:type="dxa"/>
            <w:shd w:val="clear" w:color="auto" w:fill="auto"/>
            <w:noWrap/>
            <w:vAlign w:val="center"/>
          </w:tcPr>
          <w:p w14:paraId="15495AE5"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0.1193</w:t>
            </w:r>
          </w:p>
        </w:tc>
      </w:tr>
      <w:tr w:rsidR="000D7C7A" w:rsidRPr="003806F0" w14:paraId="512B401C" w14:textId="77777777" w:rsidTr="00200B63">
        <w:trPr>
          <w:trHeight w:val="289"/>
        </w:trPr>
        <w:tc>
          <w:tcPr>
            <w:tcW w:w="254" w:type="dxa"/>
          </w:tcPr>
          <w:p w14:paraId="79B4519A" w14:textId="77777777" w:rsidR="000D7C7A" w:rsidRPr="003806F0" w:rsidRDefault="000D7C7A" w:rsidP="00200B63">
            <w:pPr>
              <w:spacing w:after="0" w:line="240" w:lineRule="auto"/>
              <w:rPr>
                <w:rFonts w:ascii="Times New Roman" w:hAnsi="Times New Roman" w:cs="Times New Roman"/>
                <w:i/>
                <w:color w:val="000000"/>
              </w:rPr>
            </w:pPr>
          </w:p>
        </w:tc>
        <w:tc>
          <w:tcPr>
            <w:tcW w:w="1396" w:type="dxa"/>
            <w:shd w:val="clear" w:color="auto" w:fill="auto"/>
            <w:noWrap/>
            <w:vAlign w:val="center"/>
          </w:tcPr>
          <w:p w14:paraId="15AB6DAB"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COL8A1</w:t>
            </w:r>
          </w:p>
        </w:tc>
        <w:tc>
          <w:tcPr>
            <w:tcW w:w="2234" w:type="dxa"/>
            <w:shd w:val="clear" w:color="auto" w:fill="auto"/>
            <w:noWrap/>
            <w:vAlign w:val="center"/>
          </w:tcPr>
          <w:p w14:paraId="6C9B022C"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ENSG00000144810</w:t>
            </w:r>
          </w:p>
        </w:tc>
        <w:tc>
          <w:tcPr>
            <w:tcW w:w="3011" w:type="dxa"/>
            <w:shd w:val="clear" w:color="auto" w:fill="auto"/>
            <w:noWrap/>
            <w:vAlign w:val="center"/>
          </w:tcPr>
          <w:p w14:paraId="11AF5603"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3; 99,638,475-99,799,226</w:t>
            </w:r>
          </w:p>
        </w:tc>
        <w:tc>
          <w:tcPr>
            <w:tcW w:w="1651" w:type="dxa"/>
            <w:shd w:val="clear" w:color="auto" w:fill="auto"/>
            <w:noWrap/>
            <w:vAlign w:val="center"/>
          </w:tcPr>
          <w:p w14:paraId="0E8366AB"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0.2524 (0.25)</w:t>
            </w:r>
          </w:p>
        </w:tc>
        <w:tc>
          <w:tcPr>
            <w:tcW w:w="777" w:type="dxa"/>
            <w:shd w:val="clear" w:color="auto" w:fill="auto"/>
            <w:noWrap/>
            <w:vAlign w:val="center"/>
          </w:tcPr>
          <w:p w14:paraId="62065CBA"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0.99</w:t>
            </w:r>
          </w:p>
        </w:tc>
        <w:tc>
          <w:tcPr>
            <w:tcW w:w="1068" w:type="dxa"/>
            <w:shd w:val="clear" w:color="auto" w:fill="auto"/>
            <w:noWrap/>
            <w:vAlign w:val="center"/>
          </w:tcPr>
          <w:p w14:paraId="292024A9"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0.3205</w:t>
            </w:r>
          </w:p>
        </w:tc>
      </w:tr>
      <w:tr w:rsidR="000D7C7A" w:rsidRPr="003806F0" w14:paraId="70963A78" w14:textId="77777777" w:rsidTr="00200B63">
        <w:trPr>
          <w:trHeight w:val="289"/>
        </w:trPr>
        <w:tc>
          <w:tcPr>
            <w:tcW w:w="254" w:type="dxa"/>
          </w:tcPr>
          <w:p w14:paraId="03474E6A" w14:textId="77777777" w:rsidR="000D7C7A" w:rsidRPr="003806F0" w:rsidRDefault="000D7C7A" w:rsidP="00200B63">
            <w:pPr>
              <w:spacing w:after="0" w:line="240" w:lineRule="auto"/>
              <w:rPr>
                <w:rFonts w:ascii="Times New Roman" w:hAnsi="Times New Roman" w:cs="Times New Roman"/>
                <w:i/>
                <w:color w:val="000000"/>
              </w:rPr>
            </w:pPr>
          </w:p>
        </w:tc>
        <w:tc>
          <w:tcPr>
            <w:tcW w:w="1396" w:type="dxa"/>
            <w:shd w:val="clear" w:color="auto" w:fill="auto"/>
            <w:noWrap/>
            <w:vAlign w:val="center"/>
          </w:tcPr>
          <w:p w14:paraId="6197DC9F"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TGFA</w:t>
            </w:r>
          </w:p>
        </w:tc>
        <w:tc>
          <w:tcPr>
            <w:tcW w:w="2234" w:type="dxa"/>
            <w:shd w:val="clear" w:color="auto" w:fill="auto"/>
            <w:noWrap/>
            <w:vAlign w:val="center"/>
          </w:tcPr>
          <w:p w14:paraId="19F7AEBC"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ENSG00000163235</w:t>
            </w:r>
          </w:p>
        </w:tc>
        <w:tc>
          <w:tcPr>
            <w:tcW w:w="3011" w:type="dxa"/>
            <w:shd w:val="clear" w:color="auto" w:fill="auto"/>
            <w:noWrap/>
            <w:vAlign w:val="center"/>
          </w:tcPr>
          <w:p w14:paraId="4DF72D26"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2; 70,447,280-70,554,193</w:t>
            </w:r>
          </w:p>
        </w:tc>
        <w:tc>
          <w:tcPr>
            <w:tcW w:w="1651" w:type="dxa"/>
            <w:shd w:val="clear" w:color="auto" w:fill="auto"/>
            <w:noWrap/>
            <w:vAlign w:val="center"/>
          </w:tcPr>
          <w:p w14:paraId="1E8BF641"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0.3384 (0.37)</w:t>
            </w:r>
          </w:p>
        </w:tc>
        <w:tc>
          <w:tcPr>
            <w:tcW w:w="777" w:type="dxa"/>
            <w:shd w:val="clear" w:color="auto" w:fill="auto"/>
            <w:noWrap/>
            <w:vAlign w:val="center"/>
          </w:tcPr>
          <w:p w14:paraId="7A72E138"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0.91</w:t>
            </w:r>
          </w:p>
        </w:tc>
        <w:tc>
          <w:tcPr>
            <w:tcW w:w="1068" w:type="dxa"/>
            <w:shd w:val="clear" w:color="auto" w:fill="auto"/>
            <w:noWrap/>
            <w:vAlign w:val="center"/>
          </w:tcPr>
          <w:p w14:paraId="243717BC"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0.3613</w:t>
            </w:r>
          </w:p>
        </w:tc>
      </w:tr>
      <w:tr w:rsidR="000D7C7A" w:rsidRPr="003806F0" w14:paraId="7BA8B410" w14:textId="77777777" w:rsidTr="00200B63">
        <w:trPr>
          <w:trHeight w:val="289"/>
        </w:trPr>
        <w:tc>
          <w:tcPr>
            <w:tcW w:w="254" w:type="dxa"/>
          </w:tcPr>
          <w:p w14:paraId="4E4E101E" w14:textId="77777777" w:rsidR="000D7C7A" w:rsidRPr="003806F0" w:rsidRDefault="000D7C7A" w:rsidP="00200B63">
            <w:pPr>
              <w:spacing w:after="0" w:line="240" w:lineRule="auto"/>
              <w:rPr>
                <w:rFonts w:ascii="Times New Roman" w:hAnsi="Times New Roman" w:cs="Times New Roman"/>
                <w:i/>
                <w:color w:val="000000"/>
              </w:rPr>
            </w:pPr>
          </w:p>
        </w:tc>
        <w:tc>
          <w:tcPr>
            <w:tcW w:w="1396" w:type="dxa"/>
            <w:shd w:val="clear" w:color="auto" w:fill="auto"/>
            <w:noWrap/>
            <w:vAlign w:val="center"/>
          </w:tcPr>
          <w:p w14:paraId="23CD38ED"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TANC2</w:t>
            </w:r>
          </w:p>
        </w:tc>
        <w:tc>
          <w:tcPr>
            <w:tcW w:w="2234" w:type="dxa"/>
            <w:shd w:val="clear" w:color="auto" w:fill="auto"/>
            <w:noWrap/>
            <w:vAlign w:val="center"/>
          </w:tcPr>
          <w:p w14:paraId="130D9067"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ENSG00000170921</w:t>
            </w:r>
          </w:p>
        </w:tc>
        <w:tc>
          <w:tcPr>
            <w:tcW w:w="3011" w:type="dxa"/>
            <w:shd w:val="clear" w:color="auto" w:fill="auto"/>
            <w:noWrap/>
            <w:vAlign w:val="center"/>
          </w:tcPr>
          <w:p w14:paraId="0A696AA8"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17; 63,009,556-63,427,699</w:t>
            </w:r>
          </w:p>
        </w:tc>
        <w:tc>
          <w:tcPr>
            <w:tcW w:w="1651" w:type="dxa"/>
            <w:shd w:val="clear" w:color="auto" w:fill="auto"/>
            <w:noWrap/>
            <w:vAlign w:val="center"/>
          </w:tcPr>
          <w:p w14:paraId="092D5B18"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-0.3166 (0.58)</w:t>
            </w:r>
          </w:p>
        </w:tc>
        <w:tc>
          <w:tcPr>
            <w:tcW w:w="777" w:type="dxa"/>
            <w:shd w:val="clear" w:color="auto" w:fill="auto"/>
            <w:noWrap/>
            <w:vAlign w:val="center"/>
          </w:tcPr>
          <w:p w14:paraId="2C0C53B4"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-0.57</w:t>
            </w:r>
          </w:p>
        </w:tc>
        <w:tc>
          <w:tcPr>
            <w:tcW w:w="1068" w:type="dxa"/>
            <w:shd w:val="clear" w:color="auto" w:fill="auto"/>
            <w:noWrap/>
            <w:vAlign w:val="center"/>
          </w:tcPr>
          <w:p w14:paraId="6FF3EBC4"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0.5701</w:t>
            </w:r>
          </w:p>
        </w:tc>
      </w:tr>
      <w:tr w:rsidR="000D7C7A" w:rsidRPr="003806F0" w14:paraId="020AD0D0" w14:textId="77777777" w:rsidTr="00200B63">
        <w:trPr>
          <w:trHeight w:val="289"/>
        </w:trPr>
        <w:tc>
          <w:tcPr>
            <w:tcW w:w="254" w:type="dxa"/>
          </w:tcPr>
          <w:p w14:paraId="1210BF61" w14:textId="77777777" w:rsidR="000D7C7A" w:rsidRPr="003806F0" w:rsidRDefault="000D7C7A" w:rsidP="00200B63">
            <w:pPr>
              <w:spacing w:after="0" w:line="240" w:lineRule="auto"/>
              <w:rPr>
                <w:rFonts w:ascii="Times New Roman" w:hAnsi="Times New Roman" w:cs="Times New Roman"/>
                <w:i/>
                <w:color w:val="000000"/>
              </w:rPr>
            </w:pPr>
          </w:p>
        </w:tc>
        <w:tc>
          <w:tcPr>
            <w:tcW w:w="1396" w:type="dxa"/>
            <w:shd w:val="clear" w:color="auto" w:fill="auto"/>
            <w:noWrap/>
            <w:vAlign w:val="center"/>
          </w:tcPr>
          <w:p w14:paraId="278A9F91"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ZNF236</w:t>
            </w:r>
          </w:p>
        </w:tc>
        <w:tc>
          <w:tcPr>
            <w:tcW w:w="2234" w:type="dxa"/>
            <w:shd w:val="clear" w:color="auto" w:fill="auto"/>
            <w:noWrap/>
            <w:vAlign w:val="center"/>
          </w:tcPr>
          <w:p w14:paraId="0C18416A"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ENSG00000130856</w:t>
            </w:r>
          </w:p>
        </w:tc>
        <w:tc>
          <w:tcPr>
            <w:tcW w:w="3011" w:type="dxa"/>
            <w:shd w:val="clear" w:color="auto" w:fill="auto"/>
            <w:noWrap/>
            <w:vAlign w:val="center"/>
          </w:tcPr>
          <w:p w14:paraId="19923AC7"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18; 76,822,607-76,970,727</w:t>
            </w:r>
          </w:p>
        </w:tc>
        <w:tc>
          <w:tcPr>
            <w:tcW w:w="1651" w:type="dxa"/>
            <w:shd w:val="clear" w:color="auto" w:fill="auto"/>
            <w:noWrap/>
            <w:vAlign w:val="center"/>
          </w:tcPr>
          <w:p w14:paraId="19E5B1C5"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-0.4588 (0.84)</w:t>
            </w:r>
          </w:p>
        </w:tc>
        <w:tc>
          <w:tcPr>
            <w:tcW w:w="777" w:type="dxa"/>
            <w:shd w:val="clear" w:color="auto" w:fill="auto"/>
            <w:noWrap/>
            <w:vAlign w:val="center"/>
          </w:tcPr>
          <w:p w14:paraId="1BE1A55D"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-0.54</w:t>
            </w:r>
          </w:p>
        </w:tc>
        <w:tc>
          <w:tcPr>
            <w:tcW w:w="1068" w:type="dxa"/>
            <w:shd w:val="clear" w:color="auto" w:fill="auto"/>
            <w:noWrap/>
            <w:vAlign w:val="center"/>
          </w:tcPr>
          <w:p w14:paraId="3A91AF9C"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0.5866</w:t>
            </w:r>
          </w:p>
        </w:tc>
      </w:tr>
      <w:tr w:rsidR="000D7C7A" w:rsidRPr="003806F0" w14:paraId="26614745" w14:textId="77777777" w:rsidTr="00200B63">
        <w:trPr>
          <w:trHeight w:val="289"/>
        </w:trPr>
        <w:tc>
          <w:tcPr>
            <w:tcW w:w="254" w:type="dxa"/>
          </w:tcPr>
          <w:p w14:paraId="73F96692" w14:textId="77777777" w:rsidR="000D7C7A" w:rsidRPr="003806F0" w:rsidRDefault="000D7C7A" w:rsidP="00200B63">
            <w:pPr>
              <w:spacing w:after="0" w:line="240" w:lineRule="auto"/>
              <w:rPr>
                <w:rFonts w:ascii="Times New Roman" w:hAnsi="Times New Roman" w:cs="Times New Roman"/>
                <w:i/>
                <w:color w:val="000000"/>
              </w:rPr>
            </w:pPr>
          </w:p>
        </w:tc>
        <w:tc>
          <w:tcPr>
            <w:tcW w:w="1396" w:type="dxa"/>
            <w:shd w:val="clear" w:color="auto" w:fill="auto"/>
            <w:noWrap/>
            <w:vAlign w:val="center"/>
          </w:tcPr>
          <w:p w14:paraId="41E0D2EC"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GOSR2</w:t>
            </w:r>
          </w:p>
        </w:tc>
        <w:tc>
          <w:tcPr>
            <w:tcW w:w="2234" w:type="dxa"/>
            <w:shd w:val="clear" w:color="auto" w:fill="auto"/>
            <w:noWrap/>
            <w:vAlign w:val="center"/>
          </w:tcPr>
          <w:p w14:paraId="69087715"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ENSG00000108433</w:t>
            </w:r>
          </w:p>
        </w:tc>
        <w:tc>
          <w:tcPr>
            <w:tcW w:w="3011" w:type="dxa"/>
            <w:shd w:val="clear" w:color="auto" w:fill="auto"/>
            <w:noWrap/>
            <w:vAlign w:val="center"/>
          </w:tcPr>
          <w:p w14:paraId="04CD482F"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17; 46,923,075-46,975,524</w:t>
            </w:r>
          </w:p>
        </w:tc>
        <w:tc>
          <w:tcPr>
            <w:tcW w:w="1651" w:type="dxa"/>
            <w:shd w:val="clear" w:color="auto" w:fill="auto"/>
            <w:noWrap/>
            <w:vAlign w:val="center"/>
          </w:tcPr>
          <w:p w14:paraId="5256E799"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-0.1294 (0.26)</w:t>
            </w:r>
          </w:p>
        </w:tc>
        <w:tc>
          <w:tcPr>
            <w:tcW w:w="777" w:type="dxa"/>
            <w:shd w:val="clear" w:color="auto" w:fill="auto"/>
            <w:noWrap/>
            <w:vAlign w:val="center"/>
          </w:tcPr>
          <w:p w14:paraId="6AFFBF15"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-0.51</w:t>
            </w:r>
          </w:p>
        </w:tc>
        <w:tc>
          <w:tcPr>
            <w:tcW w:w="1068" w:type="dxa"/>
            <w:shd w:val="clear" w:color="auto" w:fill="auto"/>
            <w:noWrap/>
            <w:vAlign w:val="center"/>
          </w:tcPr>
          <w:p w14:paraId="7052750C"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0.6119</w:t>
            </w:r>
          </w:p>
        </w:tc>
      </w:tr>
      <w:tr w:rsidR="000D7C7A" w:rsidRPr="003806F0" w14:paraId="5D654198" w14:textId="77777777" w:rsidTr="00200B63">
        <w:trPr>
          <w:trHeight w:val="289"/>
        </w:trPr>
        <w:tc>
          <w:tcPr>
            <w:tcW w:w="254" w:type="dxa"/>
          </w:tcPr>
          <w:p w14:paraId="7CF7E9EB" w14:textId="77777777" w:rsidR="000D7C7A" w:rsidRPr="003806F0" w:rsidRDefault="000D7C7A" w:rsidP="00200B63">
            <w:pPr>
              <w:spacing w:after="0" w:line="240" w:lineRule="auto"/>
              <w:rPr>
                <w:rFonts w:ascii="Times New Roman" w:hAnsi="Times New Roman" w:cs="Times New Roman"/>
                <w:i/>
                <w:color w:val="000000"/>
              </w:rPr>
            </w:pPr>
          </w:p>
        </w:tc>
        <w:tc>
          <w:tcPr>
            <w:tcW w:w="1396" w:type="dxa"/>
            <w:shd w:val="clear" w:color="auto" w:fill="auto"/>
            <w:noWrap/>
            <w:vAlign w:val="center"/>
          </w:tcPr>
          <w:p w14:paraId="4DD5E3FE"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SMC2</w:t>
            </w:r>
          </w:p>
        </w:tc>
        <w:tc>
          <w:tcPr>
            <w:tcW w:w="2234" w:type="dxa"/>
            <w:shd w:val="clear" w:color="auto" w:fill="auto"/>
            <w:noWrap/>
            <w:vAlign w:val="center"/>
          </w:tcPr>
          <w:p w14:paraId="2198586C"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ENSG00000136824</w:t>
            </w:r>
          </w:p>
        </w:tc>
        <w:tc>
          <w:tcPr>
            <w:tcW w:w="3011" w:type="dxa"/>
            <w:shd w:val="clear" w:color="auto" w:fill="auto"/>
            <w:noWrap/>
            <w:vAlign w:val="center"/>
          </w:tcPr>
          <w:p w14:paraId="6C84F635"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9; 104,094,260-104,141,417</w:t>
            </w:r>
          </w:p>
        </w:tc>
        <w:tc>
          <w:tcPr>
            <w:tcW w:w="1651" w:type="dxa"/>
            <w:shd w:val="clear" w:color="auto" w:fill="auto"/>
            <w:noWrap/>
            <w:vAlign w:val="center"/>
          </w:tcPr>
          <w:p w14:paraId="43E63A54"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-0.4881 (1.05)</w:t>
            </w:r>
          </w:p>
        </w:tc>
        <w:tc>
          <w:tcPr>
            <w:tcW w:w="777" w:type="dxa"/>
            <w:shd w:val="clear" w:color="auto" w:fill="auto"/>
            <w:noWrap/>
            <w:vAlign w:val="center"/>
          </w:tcPr>
          <w:p w14:paraId="725871B8"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-0.46</w:t>
            </w:r>
          </w:p>
        </w:tc>
        <w:tc>
          <w:tcPr>
            <w:tcW w:w="1068" w:type="dxa"/>
            <w:shd w:val="clear" w:color="auto" w:fill="auto"/>
            <w:noWrap/>
            <w:vAlign w:val="center"/>
          </w:tcPr>
          <w:p w14:paraId="460F8B71"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0.6431</w:t>
            </w:r>
          </w:p>
        </w:tc>
      </w:tr>
      <w:tr w:rsidR="000D7C7A" w:rsidRPr="003806F0" w14:paraId="3B2DF3CC" w14:textId="77777777" w:rsidTr="00200B63">
        <w:trPr>
          <w:trHeight w:val="289"/>
        </w:trPr>
        <w:tc>
          <w:tcPr>
            <w:tcW w:w="254" w:type="dxa"/>
          </w:tcPr>
          <w:p w14:paraId="1092525E" w14:textId="77777777" w:rsidR="000D7C7A" w:rsidRPr="003806F0" w:rsidRDefault="000D7C7A" w:rsidP="00200B63">
            <w:pPr>
              <w:spacing w:after="0" w:line="240" w:lineRule="auto"/>
              <w:rPr>
                <w:rFonts w:ascii="Times New Roman" w:hAnsi="Times New Roman" w:cs="Times New Roman"/>
                <w:i/>
                <w:color w:val="000000"/>
              </w:rPr>
            </w:pPr>
          </w:p>
        </w:tc>
        <w:tc>
          <w:tcPr>
            <w:tcW w:w="1396" w:type="dxa"/>
            <w:shd w:val="clear" w:color="auto" w:fill="auto"/>
            <w:noWrap/>
            <w:vAlign w:val="center"/>
          </w:tcPr>
          <w:p w14:paraId="586E9413"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iCs/>
                <w:color w:val="000000"/>
              </w:rPr>
              <w:t>MAFB</w:t>
            </w:r>
          </w:p>
        </w:tc>
        <w:tc>
          <w:tcPr>
            <w:tcW w:w="2234" w:type="dxa"/>
            <w:shd w:val="clear" w:color="auto" w:fill="auto"/>
            <w:noWrap/>
            <w:vAlign w:val="center"/>
          </w:tcPr>
          <w:p w14:paraId="25337206"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ENSG00000204103</w:t>
            </w:r>
          </w:p>
        </w:tc>
        <w:tc>
          <w:tcPr>
            <w:tcW w:w="3011" w:type="dxa"/>
            <w:shd w:val="clear" w:color="auto" w:fill="auto"/>
            <w:noWrap/>
            <w:vAlign w:val="center"/>
          </w:tcPr>
          <w:p w14:paraId="41AA10D8"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20; 40,685,848-40,689,240</w:t>
            </w:r>
          </w:p>
        </w:tc>
        <w:tc>
          <w:tcPr>
            <w:tcW w:w="1651" w:type="dxa"/>
            <w:shd w:val="clear" w:color="auto" w:fill="auto"/>
            <w:noWrap/>
            <w:vAlign w:val="center"/>
          </w:tcPr>
          <w:p w14:paraId="3454FEF1"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0.1451 (0.65)</w:t>
            </w:r>
          </w:p>
        </w:tc>
        <w:tc>
          <w:tcPr>
            <w:tcW w:w="777" w:type="dxa"/>
            <w:shd w:val="clear" w:color="auto" w:fill="auto"/>
            <w:noWrap/>
            <w:vAlign w:val="center"/>
          </w:tcPr>
          <w:p w14:paraId="3BC5408A"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0.23</w:t>
            </w:r>
          </w:p>
        </w:tc>
        <w:tc>
          <w:tcPr>
            <w:tcW w:w="1068" w:type="dxa"/>
            <w:shd w:val="clear" w:color="auto" w:fill="auto"/>
            <w:noWrap/>
            <w:vAlign w:val="center"/>
          </w:tcPr>
          <w:p w14:paraId="1949B192"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0.8237</w:t>
            </w:r>
          </w:p>
        </w:tc>
      </w:tr>
      <w:tr w:rsidR="000D7C7A" w:rsidRPr="003806F0" w14:paraId="1CF1FED7" w14:textId="77777777" w:rsidTr="00200B63">
        <w:trPr>
          <w:trHeight w:val="289"/>
        </w:trPr>
        <w:tc>
          <w:tcPr>
            <w:tcW w:w="10396" w:type="dxa"/>
            <w:gridSpan w:val="7"/>
          </w:tcPr>
          <w:p w14:paraId="6CEEB711" w14:textId="77777777" w:rsidR="000D7C7A" w:rsidRPr="003806F0" w:rsidRDefault="000D7C7A" w:rsidP="00200B63">
            <w:pPr>
              <w:spacing w:after="0" w:line="240" w:lineRule="auto"/>
              <w:rPr>
                <w:rFonts w:ascii="Times New Roman" w:eastAsia="Times New Roman" w:hAnsi="Times New Roman" w:cs="Times New Roman"/>
                <w:b/>
                <w:color w:val="000000"/>
              </w:rPr>
            </w:pPr>
            <w:r w:rsidRPr="003806F0">
              <w:rPr>
                <w:rFonts w:ascii="Times New Roman" w:eastAsia="Times New Roman" w:hAnsi="Times New Roman" w:cs="Times New Roman"/>
                <w:b/>
                <w:color w:val="000000"/>
              </w:rPr>
              <w:t>Adipose (Subcutaneous)</w:t>
            </w:r>
          </w:p>
        </w:tc>
      </w:tr>
      <w:tr w:rsidR="000D7C7A" w:rsidRPr="003806F0" w14:paraId="19E59867" w14:textId="77777777" w:rsidTr="00200B63">
        <w:trPr>
          <w:trHeight w:val="289"/>
        </w:trPr>
        <w:tc>
          <w:tcPr>
            <w:tcW w:w="254" w:type="dxa"/>
          </w:tcPr>
          <w:p w14:paraId="0ACA34BB" w14:textId="77777777" w:rsidR="000D7C7A" w:rsidRPr="003806F0" w:rsidRDefault="000D7C7A" w:rsidP="00200B63">
            <w:pPr>
              <w:spacing w:after="0" w:line="240" w:lineRule="auto"/>
              <w:rPr>
                <w:rFonts w:ascii="Times New Roman" w:hAnsi="Times New Roman" w:cs="Times New Roman"/>
                <w:color w:val="000000"/>
              </w:rPr>
            </w:pPr>
          </w:p>
        </w:tc>
        <w:tc>
          <w:tcPr>
            <w:tcW w:w="1396" w:type="dxa"/>
            <w:shd w:val="clear" w:color="auto" w:fill="auto"/>
            <w:noWrap/>
            <w:vAlign w:val="center"/>
          </w:tcPr>
          <w:p w14:paraId="0A55AD5F"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color w:val="000000"/>
              </w:rPr>
              <w:t>RHPN2</w:t>
            </w:r>
          </w:p>
        </w:tc>
        <w:tc>
          <w:tcPr>
            <w:tcW w:w="2234" w:type="dxa"/>
            <w:shd w:val="clear" w:color="auto" w:fill="auto"/>
            <w:noWrap/>
            <w:vAlign w:val="center"/>
          </w:tcPr>
          <w:p w14:paraId="13E8DB46"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ENSG00000131941</w:t>
            </w:r>
          </w:p>
        </w:tc>
        <w:tc>
          <w:tcPr>
            <w:tcW w:w="3011" w:type="dxa"/>
            <w:shd w:val="clear" w:color="auto" w:fill="auto"/>
            <w:noWrap/>
            <w:vAlign w:val="center"/>
          </w:tcPr>
          <w:p w14:paraId="6730C406"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 xml:space="preserve">19; 32,978,593-33,064,888 </w:t>
            </w:r>
          </w:p>
        </w:tc>
        <w:tc>
          <w:tcPr>
            <w:tcW w:w="1651" w:type="dxa"/>
            <w:shd w:val="clear" w:color="auto" w:fill="auto"/>
            <w:noWrap/>
            <w:vAlign w:val="center"/>
          </w:tcPr>
          <w:p w14:paraId="54DD11D7"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-0.61 (0.19)</w:t>
            </w:r>
          </w:p>
        </w:tc>
        <w:tc>
          <w:tcPr>
            <w:tcW w:w="777" w:type="dxa"/>
            <w:shd w:val="clear" w:color="auto" w:fill="auto"/>
            <w:noWrap/>
            <w:vAlign w:val="center"/>
          </w:tcPr>
          <w:p w14:paraId="40024204"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-3.19</w:t>
            </w:r>
          </w:p>
        </w:tc>
        <w:tc>
          <w:tcPr>
            <w:tcW w:w="1068" w:type="dxa"/>
            <w:shd w:val="clear" w:color="auto" w:fill="auto"/>
            <w:noWrap/>
            <w:vAlign w:val="center"/>
          </w:tcPr>
          <w:p w14:paraId="31AB7649"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0.0014*</w:t>
            </w:r>
          </w:p>
        </w:tc>
      </w:tr>
      <w:tr w:rsidR="000D7C7A" w:rsidRPr="003806F0" w14:paraId="65F14F7E" w14:textId="77777777" w:rsidTr="00200B63">
        <w:trPr>
          <w:trHeight w:val="289"/>
        </w:trPr>
        <w:tc>
          <w:tcPr>
            <w:tcW w:w="254" w:type="dxa"/>
          </w:tcPr>
          <w:p w14:paraId="18145EA5" w14:textId="77777777" w:rsidR="000D7C7A" w:rsidRPr="003806F0" w:rsidRDefault="000D7C7A" w:rsidP="00200B63">
            <w:pPr>
              <w:spacing w:after="0" w:line="240" w:lineRule="auto"/>
              <w:rPr>
                <w:rFonts w:ascii="Times New Roman" w:hAnsi="Times New Roman" w:cs="Times New Roman"/>
                <w:color w:val="000000"/>
              </w:rPr>
            </w:pPr>
          </w:p>
        </w:tc>
        <w:tc>
          <w:tcPr>
            <w:tcW w:w="1396" w:type="dxa"/>
            <w:shd w:val="clear" w:color="auto" w:fill="auto"/>
            <w:noWrap/>
            <w:vAlign w:val="center"/>
          </w:tcPr>
          <w:p w14:paraId="607F8E65"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color w:val="000000"/>
              </w:rPr>
              <w:t>IRF6</w:t>
            </w:r>
          </w:p>
        </w:tc>
        <w:tc>
          <w:tcPr>
            <w:tcW w:w="2234" w:type="dxa"/>
            <w:shd w:val="clear" w:color="auto" w:fill="auto"/>
            <w:noWrap/>
            <w:vAlign w:val="center"/>
          </w:tcPr>
          <w:p w14:paraId="1886AA36"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ENSG00000117595</w:t>
            </w:r>
          </w:p>
        </w:tc>
        <w:tc>
          <w:tcPr>
            <w:tcW w:w="3011" w:type="dxa"/>
            <w:shd w:val="clear" w:color="auto" w:fill="auto"/>
            <w:noWrap/>
            <w:vAlign w:val="center"/>
          </w:tcPr>
          <w:p w14:paraId="013C9437"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 xml:space="preserve">1; 209,785,623-209,806,175 </w:t>
            </w:r>
          </w:p>
        </w:tc>
        <w:tc>
          <w:tcPr>
            <w:tcW w:w="1651" w:type="dxa"/>
            <w:shd w:val="clear" w:color="auto" w:fill="auto"/>
            <w:noWrap/>
            <w:vAlign w:val="center"/>
          </w:tcPr>
          <w:p w14:paraId="0C0EB71C"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0.34 (0.20)</w:t>
            </w:r>
          </w:p>
        </w:tc>
        <w:tc>
          <w:tcPr>
            <w:tcW w:w="777" w:type="dxa"/>
            <w:shd w:val="clear" w:color="auto" w:fill="auto"/>
            <w:noWrap/>
            <w:vAlign w:val="center"/>
          </w:tcPr>
          <w:p w14:paraId="2B935855"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1.69</w:t>
            </w:r>
          </w:p>
        </w:tc>
        <w:tc>
          <w:tcPr>
            <w:tcW w:w="1068" w:type="dxa"/>
            <w:shd w:val="clear" w:color="auto" w:fill="auto"/>
            <w:noWrap/>
            <w:vAlign w:val="center"/>
          </w:tcPr>
          <w:p w14:paraId="4EB08BD5"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0.0910</w:t>
            </w:r>
          </w:p>
        </w:tc>
      </w:tr>
      <w:tr w:rsidR="000D7C7A" w:rsidRPr="003806F0" w14:paraId="3F92BA7F" w14:textId="77777777" w:rsidTr="00200B63">
        <w:trPr>
          <w:trHeight w:val="289"/>
        </w:trPr>
        <w:tc>
          <w:tcPr>
            <w:tcW w:w="254" w:type="dxa"/>
          </w:tcPr>
          <w:p w14:paraId="75838683" w14:textId="77777777" w:rsidR="000D7C7A" w:rsidRPr="003806F0" w:rsidRDefault="000D7C7A" w:rsidP="00200B63">
            <w:pPr>
              <w:spacing w:after="0" w:line="240" w:lineRule="auto"/>
              <w:rPr>
                <w:rFonts w:ascii="Times New Roman" w:hAnsi="Times New Roman" w:cs="Times New Roman"/>
                <w:color w:val="000000"/>
              </w:rPr>
            </w:pPr>
          </w:p>
        </w:tc>
        <w:tc>
          <w:tcPr>
            <w:tcW w:w="1396" w:type="dxa"/>
            <w:shd w:val="clear" w:color="auto" w:fill="auto"/>
            <w:noWrap/>
            <w:vAlign w:val="center"/>
          </w:tcPr>
          <w:p w14:paraId="51CC4574"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color w:val="000000"/>
              </w:rPr>
              <w:t>TP63</w:t>
            </w:r>
          </w:p>
        </w:tc>
        <w:tc>
          <w:tcPr>
            <w:tcW w:w="2234" w:type="dxa"/>
            <w:shd w:val="clear" w:color="auto" w:fill="auto"/>
            <w:noWrap/>
            <w:vAlign w:val="center"/>
          </w:tcPr>
          <w:p w14:paraId="24914258"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ENSG00000073282</w:t>
            </w:r>
          </w:p>
        </w:tc>
        <w:tc>
          <w:tcPr>
            <w:tcW w:w="3011" w:type="dxa"/>
            <w:shd w:val="clear" w:color="auto" w:fill="auto"/>
            <w:noWrap/>
            <w:vAlign w:val="center"/>
          </w:tcPr>
          <w:p w14:paraId="73AADD38"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 xml:space="preserve">3; 189,631,416-189,897,279 </w:t>
            </w:r>
          </w:p>
        </w:tc>
        <w:tc>
          <w:tcPr>
            <w:tcW w:w="1651" w:type="dxa"/>
            <w:shd w:val="clear" w:color="auto" w:fill="auto"/>
            <w:noWrap/>
            <w:vAlign w:val="center"/>
          </w:tcPr>
          <w:p w14:paraId="7CF59078"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-0.36 (0.39)</w:t>
            </w:r>
          </w:p>
        </w:tc>
        <w:tc>
          <w:tcPr>
            <w:tcW w:w="777" w:type="dxa"/>
            <w:shd w:val="clear" w:color="auto" w:fill="auto"/>
            <w:noWrap/>
            <w:vAlign w:val="center"/>
          </w:tcPr>
          <w:p w14:paraId="73B457C8"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-0.94</w:t>
            </w:r>
          </w:p>
        </w:tc>
        <w:tc>
          <w:tcPr>
            <w:tcW w:w="1068" w:type="dxa"/>
            <w:shd w:val="clear" w:color="auto" w:fill="auto"/>
            <w:noWrap/>
            <w:vAlign w:val="center"/>
          </w:tcPr>
          <w:p w14:paraId="68988E29"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0.3497</w:t>
            </w:r>
          </w:p>
        </w:tc>
      </w:tr>
      <w:tr w:rsidR="000D7C7A" w:rsidRPr="003806F0" w14:paraId="4F5F9BAC" w14:textId="77777777" w:rsidTr="00200B63">
        <w:trPr>
          <w:trHeight w:val="289"/>
        </w:trPr>
        <w:tc>
          <w:tcPr>
            <w:tcW w:w="254" w:type="dxa"/>
          </w:tcPr>
          <w:p w14:paraId="7B0980C9" w14:textId="77777777" w:rsidR="000D7C7A" w:rsidRPr="003806F0" w:rsidRDefault="000D7C7A" w:rsidP="00200B63">
            <w:pPr>
              <w:spacing w:after="0" w:line="240" w:lineRule="auto"/>
              <w:rPr>
                <w:rFonts w:ascii="Times New Roman" w:hAnsi="Times New Roman" w:cs="Times New Roman"/>
                <w:color w:val="000000"/>
              </w:rPr>
            </w:pPr>
          </w:p>
        </w:tc>
        <w:tc>
          <w:tcPr>
            <w:tcW w:w="1396" w:type="dxa"/>
            <w:shd w:val="clear" w:color="auto" w:fill="auto"/>
            <w:noWrap/>
            <w:vAlign w:val="center"/>
          </w:tcPr>
          <w:p w14:paraId="369E9961"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color w:val="000000"/>
              </w:rPr>
              <w:t>THADA</w:t>
            </w:r>
          </w:p>
        </w:tc>
        <w:tc>
          <w:tcPr>
            <w:tcW w:w="2234" w:type="dxa"/>
            <w:shd w:val="clear" w:color="auto" w:fill="auto"/>
            <w:noWrap/>
            <w:vAlign w:val="center"/>
          </w:tcPr>
          <w:p w14:paraId="7D6EE98A"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ENSG00000115970</w:t>
            </w:r>
          </w:p>
        </w:tc>
        <w:tc>
          <w:tcPr>
            <w:tcW w:w="3011" w:type="dxa"/>
            <w:shd w:val="clear" w:color="auto" w:fill="auto"/>
            <w:noWrap/>
            <w:vAlign w:val="center"/>
          </w:tcPr>
          <w:p w14:paraId="23024207"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 xml:space="preserve">2; 43,230,836-43,596,046 </w:t>
            </w:r>
          </w:p>
        </w:tc>
        <w:tc>
          <w:tcPr>
            <w:tcW w:w="1651" w:type="dxa"/>
            <w:shd w:val="clear" w:color="auto" w:fill="auto"/>
            <w:noWrap/>
            <w:vAlign w:val="center"/>
          </w:tcPr>
          <w:p w14:paraId="28ABD9CA"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0.32 (0.48)</w:t>
            </w:r>
          </w:p>
        </w:tc>
        <w:tc>
          <w:tcPr>
            <w:tcW w:w="777" w:type="dxa"/>
            <w:shd w:val="clear" w:color="auto" w:fill="auto"/>
            <w:noWrap/>
            <w:vAlign w:val="center"/>
          </w:tcPr>
          <w:p w14:paraId="63CEECA7"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0.67</w:t>
            </w:r>
          </w:p>
        </w:tc>
        <w:tc>
          <w:tcPr>
            <w:tcW w:w="1068" w:type="dxa"/>
            <w:shd w:val="clear" w:color="auto" w:fill="auto"/>
            <w:noWrap/>
            <w:vAlign w:val="center"/>
          </w:tcPr>
          <w:p w14:paraId="1459AD72"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0.5014</w:t>
            </w:r>
          </w:p>
        </w:tc>
      </w:tr>
      <w:tr w:rsidR="000D7C7A" w:rsidRPr="003806F0" w14:paraId="07ED7399" w14:textId="77777777" w:rsidTr="00200B63">
        <w:trPr>
          <w:trHeight w:val="289"/>
        </w:trPr>
        <w:tc>
          <w:tcPr>
            <w:tcW w:w="254" w:type="dxa"/>
          </w:tcPr>
          <w:p w14:paraId="21E3E43C" w14:textId="77777777" w:rsidR="000D7C7A" w:rsidRPr="003806F0" w:rsidRDefault="000D7C7A" w:rsidP="00200B63">
            <w:pPr>
              <w:spacing w:after="0" w:line="240" w:lineRule="auto"/>
              <w:rPr>
                <w:rFonts w:ascii="Times New Roman" w:hAnsi="Times New Roman" w:cs="Times New Roman"/>
                <w:color w:val="000000"/>
              </w:rPr>
            </w:pPr>
          </w:p>
        </w:tc>
        <w:tc>
          <w:tcPr>
            <w:tcW w:w="1396" w:type="dxa"/>
            <w:shd w:val="clear" w:color="auto" w:fill="auto"/>
            <w:noWrap/>
            <w:vAlign w:val="center"/>
          </w:tcPr>
          <w:p w14:paraId="3EB7A7F7"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color w:val="000000"/>
              </w:rPr>
              <w:t>TGFB3</w:t>
            </w:r>
          </w:p>
        </w:tc>
        <w:tc>
          <w:tcPr>
            <w:tcW w:w="2234" w:type="dxa"/>
            <w:shd w:val="clear" w:color="auto" w:fill="auto"/>
            <w:noWrap/>
            <w:vAlign w:val="center"/>
          </w:tcPr>
          <w:p w14:paraId="26B3843A"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ENSG00000119699</w:t>
            </w:r>
          </w:p>
        </w:tc>
        <w:tc>
          <w:tcPr>
            <w:tcW w:w="3011" w:type="dxa"/>
            <w:shd w:val="clear" w:color="auto" w:fill="auto"/>
            <w:noWrap/>
            <w:vAlign w:val="center"/>
          </w:tcPr>
          <w:p w14:paraId="4FE46236"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 xml:space="preserve">14; 75,958,099-75,982,991 </w:t>
            </w:r>
          </w:p>
        </w:tc>
        <w:tc>
          <w:tcPr>
            <w:tcW w:w="1651" w:type="dxa"/>
            <w:shd w:val="clear" w:color="auto" w:fill="auto"/>
            <w:noWrap/>
            <w:vAlign w:val="center"/>
          </w:tcPr>
          <w:p w14:paraId="079893DA"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-0.18 (0.42)</w:t>
            </w:r>
          </w:p>
        </w:tc>
        <w:tc>
          <w:tcPr>
            <w:tcW w:w="777" w:type="dxa"/>
            <w:shd w:val="clear" w:color="auto" w:fill="auto"/>
            <w:noWrap/>
            <w:vAlign w:val="center"/>
          </w:tcPr>
          <w:p w14:paraId="036CCAB2"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-0.44</w:t>
            </w:r>
          </w:p>
        </w:tc>
        <w:tc>
          <w:tcPr>
            <w:tcW w:w="1068" w:type="dxa"/>
            <w:shd w:val="clear" w:color="auto" w:fill="auto"/>
            <w:noWrap/>
            <w:vAlign w:val="center"/>
          </w:tcPr>
          <w:p w14:paraId="7FA8C07D"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0.6582</w:t>
            </w:r>
          </w:p>
        </w:tc>
      </w:tr>
      <w:tr w:rsidR="000D7C7A" w:rsidRPr="003806F0" w14:paraId="1872EDCC" w14:textId="77777777" w:rsidTr="00200B63">
        <w:trPr>
          <w:trHeight w:val="289"/>
        </w:trPr>
        <w:tc>
          <w:tcPr>
            <w:tcW w:w="254" w:type="dxa"/>
          </w:tcPr>
          <w:p w14:paraId="3B78758C" w14:textId="77777777" w:rsidR="000D7C7A" w:rsidRPr="003806F0" w:rsidRDefault="000D7C7A" w:rsidP="00200B63">
            <w:pPr>
              <w:spacing w:after="0" w:line="240" w:lineRule="auto"/>
              <w:rPr>
                <w:rFonts w:ascii="Times New Roman" w:hAnsi="Times New Roman" w:cs="Times New Roman"/>
                <w:color w:val="000000"/>
              </w:rPr>
            </w:pPr>
          </w:p>
        </w:tc>
        <w:tc>
          <w:tcPr>
            <w:tcW w:w="1396" w:type="dxa"/>
            <w:shd w:val="clear" w:color="auto" w:fill="auto"/>
            <w:noWrap/>
            <w:vAlign w:val="center"/>
          </w:tcPr>
          <w:p w14:paraId="174241D8"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color w:val="000000"/>
              </w:rPr>
              <w:t>TPM1</w:t>
            </w:r>
          </w:p>
        </w:tc>
        <w:tc>
          <w:tcPr>
            <w:tcW w:w="2234" w:type="dxa"/>
            <w:shd w:val="clear" w:color="auto" w:fill="auto"/>
            <w:noWrap/>
            <w:vAlign w:val="center"/>
          </w:tcPr>
          <w:p w14:paraId="63E4C7F8"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ENSG00000140416</w:t>
            </w:r>
          </w:p>
        </w:tc>
        <w:tc>
          <w:tcPr>
            <w:tcW w:w="3011" w:type="dxa"/>
            <w:shd w:val="clear" w:color="auto" w:fill="auto"/>
            <w:noWrap/>
            <w:vAlign w:val="center"/>
          </w:tcPr>
          <w:p w14:paraId="5AD86064"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 xml:space="preserve">15; 63,042,632-63,071,915 </w:t>
            </w:r>
          </w:p>
        </w:tc>
        <w:tc>
          <w:tcPr>
            <w:tcW w:w="1651" w:type="dxa"/>
            <w:shd w:val="clear" w:color="auto" w:fill="auto"/>
            <w:noWrap/>
            <w:vAlign w:val="center"/>
          </w:tcPr>
          <w:p w14:paraId="39F6BA5D"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0.07 (0.22)</w:t>
            </w:r>
          </w:p>
        </w:tc>
        <w:tc>
          <w:tcPr>
            <w:tcW w:w="777" w:type="dxa"/>
            <w:shd w:val="clear" w:color="auto" w:fill="auto"/>
            <w:noWrap/>
            <w:vAlign w:val="center"/>
          </w:tcPr>
          <w:p w14:paraId="49585A0D"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0.34</w:t>
            </w:r>
          </w:p>
        </w:tc>
        <w:tc>
          <w:tcPr>
            <w:tcW w:w="1068" w:type="dxa"/>
            <w:shd w:val="clear" w:color="auto" w:fill="auto"/>
            <w:noWrap/>
            <w:vAlign w:val="center"/>
          </w:tcPr>
          <w:p w14:paraId="5D837D83"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0.7336</w:t>
            </w:r>
          </w:p>
        </w:tc>
      </w:tr>
      <w:tr w:rsidR="000D7C7A" w:rsidRPr="003806F0" w14:paraId="60A37255" w14:textId="77777777" w:rsidTr="00200B63">
        <w:trPr>
          <w:trHeight w:val="289"/>
        </w:trPr>
        <w:tc>
          <w:tcPr>
            <w:tcW w:w="254" w:type="dxa"/>
          </w:tcPr>
          <w:p w14:paraId="0C197178" w14:textId="77777777" w:rsidR="000D7C7A" w:rsidRPr="003806F0" w:rsidRDefault="000D7C7A" w:rsidP="00200B63">
            <w:pPr>
              <w:spacing w:after="0" w:line="240" w:lineRule="auto"/>
              <w:rPr>
                <w:rFonts w:ascii="Times New Roman" w:hAnsi="Times New Roman" w:cs="Times New Roman"/>
                <w:color w:val="000000"/>
              </w:rPr>
            </w:pPr>
          </w:p>
        </w:tc>
        <w:tc>
          <w:tcPr>
            <w:tcW w:w="1396" w:type="dxa"/>
            <w:shd w:val="clear" w:color="auto" w:fill="auto"/>
            <w:noWrap/>
            <w:vAlign w:val="center"/>
          </w:tcPr>
          <w:p w14:paraId="4722D193"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color w:val="000000"/>
              </w:rPr>
              <w:t>KRT18</w:t>
            </w:r>
          </w:p>
        </w:tc>
        <w:tc>
          <w:tcPr>
            <w:tcW w:w="2234" w:type="dxa"/>
            <w:shd w:val="clear" w:color="auto" w:fill="auto"/>
            <w:noWrap/>
            <w:vAlign w:val="center"/>
          </w:tcPr>
          <w:p w14:paraId="1DCECB19"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ENSG00000111057</w:t>
            </w:r>
          </w:p>
        </w:tc>
        <w:tc>
          <w:tcPr>
            <w:tcW w:w="3011" w:type="dxa"/>
            <w:shd w:val="clear" w:color="auto" w:fill="auto"/>
            <w:noWrap/>
            <w:vAlign w:val="center"/>
          </w:tcPr>
          <w:p w14:paraId="215237A1"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 xml:space="preserve">12; 52,948,871-52,952,901 </w:t>
            </w:r>
          </w:p>
        </w:tc>
        <w:tc>
          <w:tcPr>
            <w:tcW w:w="1651" w:type="dxa"/>
            <w:shd w:val="clear" w:color="auto" w:fill="auto"/>
            <w:noWrap/>
            <w:vAlign w:val="center"/>
          </w:tcPr>
          <w:p w14:paraId="6A2CE225"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-261.49 (2.18)</w:t>
            </w:r>
          </w:p>
        </w:tc>
        <w:tc>
          <w:tcPr>
            <w:tcW w:w="777" w:type="dxa"/>
            <w:shd w:val="clear" w:color="auto" w:fill="auto"/>
            <w:noWrap/>
            <w:vAlign w:val="center"/>
          </w:tcPr>
          <w:p w14:paraId="56EC8A4B"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3.43</w:t>
            </w:r>
          </w:p>
        </w:tc>
        <w:tc>
          <w:tcPr>
            <w:tcW w:w="1068" w:type="dxa"/>
            <w:shd w:val="clear" w:color="auto" w:fill="auto"/>
            <w:noWrap/>
            <w:vAlign w:val="center"/>
          </w:tcPr>
          <w:p w14:paraId="4B824BD1"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NA</w:t>
            </w:r>
          </w:p>
        </w:tc>
      </w:tr>
      <w:tr w:rsidR="000D7C7A" w:rsidRPr="003806F0" w14:paraId="59F9DBB8" w14:textId="77777777" w:rsidTr="00200B63">
        <w:trPr>
          <w:trHeight w:val="289"/>
        </w:trPr>
        <w:tc>
          <w:tcPr>
            <w:tcW w:w="10396" w:type="dxa"/>
            <w:gridSpan w:val="7"/>
          </w:tcPr>
          <w:p w14:paraId="796605CF" w14:textId="77777777" w:rsidR="000D7C7A" w:rsidRPr="003806F0" w:rsidRDefault="000D7C7A" w:rsidP="00200B63">
            <w:pPr>
              <w:spacing w:after="0" w:line="240" w:lineRule="auto"/>
              <w:rPr>
                <w:rFonts w:ascii="Times New Roman" w:eastAsia="Times New Roman" w:hAnsi="Times New Roman" w:cs="Times New Roman"/>
                <w:b/>
                <w:color w:val="000000"/>
              </w:rPr>
            </w:pPr>
            <w:r w:rsidRPr="003806F0">
              <w:rPr>
                <w:rFonts w:ascii="Times New Roman" w:eastAsia="Times New Roman" w:hAnsi="Times New Roman" w:cs="Times New Roman"/>
                <w:b/>
                <w:color w:val="000000"/>
              </w:rPr>
              <w:t>Adipose (Visceral)</w:t>
            </w:r>
          </w:p>
        </w:tc>
      </w:tr>
      <w:tr w:rsidR="000D7C7A" w:rsidRPr="003806F0" w14:paraId="32647010" w14:textId="77777777" w:rsidTr="00200B63">
        <w:trPr>
          <w:trHeight w:val="289"/>
        </w:trPr>
        <w:tc>
          <w:tcPr>
            <w:tcW w:w="254" w:type="dxa"/>
          </w:tcPr>
          <w:p w14:paraId="616F160E" w14:textId="77777777" w:rsidR="000D7C7A" w:rsidRPr="003806F0" w:rsidRDefault="000D7C7A" w:rsidP="00200B63">
            <w:pPr>
              <w:spacing w:after="0" w:line="240" w:lineRule="auto"/>
              <w:rPr>
                <w:rFonts w:ascii="Times New Roman" w:hAnsi="Times New Roman" w:cs="Times New Roman"/>
                <w:color w:val="000000"/>
              </w:rPr>
            </w:pPr>
          </w:p>
        </w:tc>
        <w:tc>
          <w:tcPr>
            <w:tcW w:w="1396" w:type="dxa"/>
            <w:shd w:val="clear" w:color="auto" w:fill="auto"/>
            <w:noWrap/>
            <w:vAlign w:val="center"/>
          </w:tcPr>
          <w:p w14:paraId="7DAE0CB8"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color w:val="000000"/>
              </w:rPr>
              <w:t>SHROOM3</w:t>
            </w:r>
          </w:p>
        </w:tc>
        <w:tc>
          <w:tcPr>
            <w:tcW w:w="2234" w:type="dxa"/>
            <w:shd w:val="clear" w:color="auto" w:fill="auto"/>
            <w:noWrap/>
            <w:vAlign w:val="center"/>
          </w:tcPr>
          <w:p w14:paraId="192AF5CB"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ENSG00000138771</w:t>
            </w:r>
          </w:p>
        </w:tc>
        <w:tc>
          <w:tcPr>
            <w:tcW w:w="3011" w:type="dxa"/>
            <w:shd w:val="clear" w:color="auto" w:fill="auto"/>
            <w:noWrap/>
            <w:vAlign w:val="center"/>
          </w:tcPr>
          <w:p w14:paraId="20242578"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 xml:space="preserve">4; 76,435,100-76,783,253 </w:t>
            </w:r>
          </w:p>
        </w:tc>
        <w:tc>
          <w:tcPr>
            <w:tcW w:w="1651" w:type="dxa"/>
            <w:shd w:val="clear" w:color="auto" w:fill="auto"/>
            <w:noWrap/>
            <w:vAlign w:val="center"/>
          </w:tcPr>
          <w:p w14:paraId="25BE3354"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-1.28 (0.58)</w:t>
            </w:r>
          </w:p>
        </w:tc>
        <w:tc>
          <w:tcPr>
            <w:tcW w:w="777" w:type="dxa"/>
            <w:shd w:val="clear" w:color="auto" w:fill="auto"/>
            <w:noWrap/>
            <w:vAlign w:val="center"/>
          </w:tcPr>
          <w:p w14:paraId="0CC3E2FA"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-2.22</w:t>
            </w:r>
          </w:p>
        </w:tc>
        <w:tc>
          <w:tcPr>
            <w:tcW w:w="1068" w:type="dxa"/>
            <w:shd w:val="clear" w:color="auto" w:fill="auto"/>
            <w:noWrap/>
            <w:vAlign w:val="center"/>
          </w:tcPr>
          <w:p w14:paraId="51E752E8"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0.0262</w:t>
            </w:r>
          </w:p>
        </w:tc>
      </w:tr>
      <w:tr w:rsidR="000D7C7A" w:rsidRPr="003806F0" w14:paraId="6E8A3D3A" w14:textId="77777777" w:rsidTr="00200B63">
        <w:trPr>
          <w:trHeight w:val="289"/>
        </w:trPr>
        <w:tc>
          <w:tcPr>
            <w:tcW w:w="254" w:type="dxa"/>
          </w:tcPr>
          <w:p w14:paraId="522BF139" w14:textId="77777777" w:rsidR="000D7C7A" w:rsidRPr="003806F0" w:rsidRDefault="000D7C7A" w:rsidP="00200B63">
            <w:pPr>
              <w:spacing w:after="0" w:line="240" w:lineRule="auto"/>
              <w:rPr>
                <w:rFonts w:ascii="Times New Roman" w:hAnsi="Times New Roman" w:cs="Times New Roman"/>
                <w:color w:val="000000"/>
              </w:rPr>
            </w:pPr>
          </w:p>
        </w:tc>
        <w:tc>
          <w:tcPr>
            <w:tcW w:w="1396" w:type="dxa"/>
            <w:shd w:val="clear" w:color="auto" w:fill="auto"/>
            <w:noWrap/>
            <w:vAlign w:val="center"/>
          </w:tcPr>
          <w:p w14:paraId="7AD2089F"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color w:val="000000"/>
              </w:rPr>
              <w:t>ARHGAP29</w:t>
            </w:r>
          </w:p>
        </w:tc>
        <w:tc>
          <w:tcPr>
            <w:tcW w:w="2234" w:type="dxa"/>
            <w:shd w:val="clear" w:color="auto" w:fill="auto"/>
            <w:noWrap/>
            <w:vAlign w:val="center"/>
          </w:tcPr>
          <w:p w14:paraId="66A1B1B2"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ENSG00000137962</w:t>
            </w:r>
          </w:p>
        </w:tc>
        <w:tc>
          <w:tcPr>
            <w:tcW w:w="3011" w:type="dxa"/>
            <w:shd w:val="clear" w:color="auto" w:fill="auto"/>
            <w:noWrap/>
            <w:vAlign w:val="center"/>
          </w:tcPr>
          <w:p w14:paraId="642AF645"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 xml:space="preserve">1; 94,148,988-94,275,068 </w:t>
            </w:r>
          </w:p>
        </w:tc>
        <w:tc>
          <w:tcPr>
            <w:tcW w:w="1651" w:type="dxa"/>
            <w:shd w:val="clear" w:color="auto" w:fill="auto"/>
            <w:noWrap/>
            <w:vAlign w:val="center"/>
          </w:tcPr>
          <w:p w14:paraId="5F369187"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0.29 (0.22)</w:t>
            </w:r>
          </w:p>
        </w:tc>
        <w:tc>
          <w:tcPr>
            <w:tcW w:w="777" w:type="dxa"/>
            <w:shd w:val="clear" w:color="auto" w:fill="auto"/>
            <w:noWrap/>
            <w:vAlign w:val="center"/>
          </w:tcPr>
          <w:p w14:paraId="4B79C76D"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1.34</w:t>
            </w:r>
          </w:p>
        </w:tc>
        <w:tc>
          <w:tcPr>
            <w:tcW w:w="1068" w:type="dxa"/>
            <w:shd w:val="clear" w:color="auto" w:fill="auto"/>
            <w:noWrap/>
            <w:vAlign w:val="center"/>
          </w:tcPr>
          <w:p w14:paraId="19E48335"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0.1808</w:t>
            </w:r>
          </w:p>
        </w:tc>
      </w:tr>
      <w:tr w:rsidR="000D7C7A" w:rsidRPr="003806F0" w14:paraId="5BD1713D" w14:textId="77777777" w:rsidTr="00200B63">
        <w:trPr>
          <w:trHeight w:val="289"/>
        </w:trPr>
        <w:tc>
          <w:tcPr>
            <w:tcW w:w="254" w:type="dxa"/>
          </w:tcPr>
          <w:p w14:paraId="485BC405" w14:textId="77777777" w:rsidR="000D7C7A" w:rsidRPr="003806F0" w:rsidRDefault="000D7C7A" w:rsidP="00200B63">
            <w:pPr>
              <w:spacing w:after="0" w:line="240" w:lineRule="auto"/>
              <w:rPr>
                <w:rFonts w:ascii="Times New Roman" w:hAnsi="Times New Roman" w:cs="Times New Roman"/>
                <w:color w:val="000000"/>
              </w:rPr>
            </w:pPr>
          </w:p>
        </w:tc>
        <w:tc>
          <w:tcPr>
            <w:tcW w:w="1396" w:type="dxa"/>
            <w:shd w:val="clear" w:color="auto" w:fill="auto"/>
            <w:noWrap/>
            <w:vAlign w:val="center"/>
          </w:tcPr>
          <w:p w14:paraId="037BC7AA"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color w:val="000000"/>
              </w:rPr>
              <w:t>ZNF236</w:t>
            </w:r>
          </w:p>
        </w:tc>
        <w:tc>
          <w:tcPr>
            <w:tcW w:w="2234" w:type="dxa"/>
            <w:shd w:val="clear" w:color="auto" w:fill="auto"/>
            <w:noWrap/>
            <w:vAlign w:val="center"/>
          </w:tcPr>
          <w:p w14:paraId="3EA7820D"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ENSG00000130856</w:t>
            </w:r>
          </w:p>
        </w:tc>
        <w:tc>
          <w:tcPr>
            <w:tcW w:w="3011" w:type="dxa"/>
            <w:shd w:val="clear" w:color="auto" w:fill="auto"/>
            <w:noWrap/>
            <w:vAlign w:val="center"/>
          </w:tcPr>
          <w:p w14:paraId="3B34F687"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 xml:space="preserve">18; 76,822,607-76,970,727 </w:t>
            </w:r>
          </w:p>
        </w:tc>
        <w:tc>
          <w:tcPr>
            <w:tcW w:w="1651" w:type="dxa"/>
            <w:shd w:val="clear" w:color="auto" w:fill="auto"/>
            <w:noWrap/>
            <w:vAlign w:val="center"/>
          </w:tcPr>
          <w:p w14:paraId="79E26FA8"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-0.45 (0.39)</w:t>
            </w:r>
          </w:p>
        </w:tc>
        <w:tc>
          <w:tcPr>
            <w:tcW w:w="777" w:type="dxa"/>
            <w:shd w:val="clear" w:color="auto" w:fill="auto"/>
            <w:noWrap/>
            <w:vAlign w:val="center"/>
          </w:tcPr>
          <w:p w14:paraId="7EE27F55"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-1.15</w:t>
            </w:r>
          </w:p>
        </w:tc>
        <w:tc>
          <w:tcPr>
            <w:tcW w:w="1068" w:type="dxa"/>
            <w:shd w:val="clear" w:color="auto" w:fill="auto"/>
            <w:noWrap/>
            <w:vAlign w:val="center"/>
          </w:tcPr>
          <w:p w14:paraId="523BD118"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0.2495</w:t>
            </w:r>
          </w:p>
        </w:tc>
      </w:tr>
      <w:tr w:rsidR="000D7C7A" w:rsidRPr="003806F0" w14:paraId="54B35DA5" w14:textId="77777777" w:rsidTr="00200B63">
        <w:trPr>
          <w:trHeight w:val="289"/>
        </w:trPr>
        <w:tc>
          <w:tcPr>
            <w:tcW w:w="254" w:type="dxa"/>
          </w:tcPr>
          <w:p w14:paraId="0CF2241B" w14:textId="77777777" w:rsidR="000D7C7A" w:rsidRPr="003806F0" w:rsidRDefault="000D7C7A" w:rsidP="00200B63">
            <w:pPr>
              <w:spacing w:after="0" w:line="240" w:lineRule="auto"/>
              <w:rPr>
                <w:rFonts w:ascii="Times New Roman" w:hAnsi="Times New Roman" w:cs="Times New Roman"/>
                <w:color w:val="000000"/>
              </w:rPr>
            </w:pPr>
          </w:p>
        </w:tc>
        <w:tc>
          <w:tcPr>
            <w:tcW w:w="1396" w:type="dxa"/>
            <w:shd w:val="clear" w:color="auto" w:fill="auto"/>
            <w:noWrap/>
            <w:vAlign w:val="center"/>
          </w:tcPr>
          <w:p w14:paraId="405FC559"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color w:val="000000"/>
              </w:rPr>
              <w:t>TPM1</w:t>
            </w:r>
          </w:p>
        </w:tc>
        <w:tc>
          <w:tcPr>
            <w:tcW w:w="2234" w:type="dxa"/>
            <w:shd w:val="clear" w:color="auto" w:fill="auto"/>
            <w:noWrap/>
            <w:vAlign w:val="center"/>
          </w:tcPr>
          <w:p w14:paraId="3522C13F"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ENSG00000140416</w:t>
            </w:r>
          </w:p>
        </w:tc>
        <w:tc>
          <w:tcPr>
            <w:tcW w:w="3011" w:type="dxa"/>
            <w:shd w:val="clear" w:color="auto" w:fill="auto"/>
            <w:noWrap/>
            <w:vAlign w:val="center"/>
          </w:tcPr>
          <w:p w14:paraId="115C6688"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 xml:space="preserve">15; 63,042,632-63,071,915 </w:t>
            </w:r>
          </w:p>
        </w:tc>
        <w:tc>
          <w:tcPr>
            <w:tcW w:w="1651" w:type="dxa"/>
            <w:shd w:val="clear" w:color="auto" w:fill="auto"/>
            <w:noWrap/>
            <w:vAlign w:val="center"/>
          </w:tcPr>
          <w:p w14:paraId="20D61E50"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-0.11 (0.41)</w:t>
            </w:r>
          </w:p>
        </w:tc>
        <w:tc>
          <w:tcPr>
            <w:tcW w:w="777" w:type="dxa"/>
            <w:shd w:val="clear" w:color="auto" w:fill="auto"/>
            <w:noWrap/>
            <w:vAlign w:val="center"/>
          </w:tcPr>
          <w:p w14:paraId="5155B1A9"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-0.27</w:t>
            </w:r>
          </w:p>
        </w:tc>
        <w:tc>
          <w:tcPr>
            <w:tcW w:w="1068" w:type="dxa"/>
            <w:shd w:val="clear" w:color="auto" w:fill="auto"/>
            <w:noWrap/>
            <w:vAlign w:val="center"/>
          </w:tcPr>
          <w:p w14:paraId="5F8D8EFD"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0.7847</w:t>
            </w:r>
          </w:p>
        </w:tc>
      </w:tr>
      <w:tr w:rsidR="000D7C7A" w:rsidRPr="003806F0" w14:paraId="65D34A61" w14:textId="77777777" w:rsidTr="00200B63">
        <w:trPr>
          <w:trHeight w:val="289"/>
        </w:trPr>
        <w:tc>
          <w:tcPr>
            <w:tcW w:w="254" w:type="dxa"/>
          </w:tcPr>
          <w:p w14:paraId="001C65B3" w14:textId="77777777" w:rsidR="000D7C7A" w:rsidRPr="003806F0" w:rsidRDefault="000D7C7A" w:rsidP="00200B63">
            <w:pPr>
              <w:spacing w:after="0" w:line="240" w:lineRule="auto"/>
              <w:rPr>
                <w:rFonts w:ascii="Times New Roman" w:hAnsi="Times New Roman" w:cs="Times New Roman"/>
                <w:color w:val="000000"/>
              </w:rPr>
            </w:pPr>
          </w:p>
        </w:tc>
        <w:tc>
          <w:tcPr>
            <w:tcW w:w="1396" w:type="dxa"/>
            <w:shd w:val="clear" w:color="auto" w:fill="auto"/>
            <w:noWrap/>
            <w:vAlign w:val="center"/>
          </w:tcPr>
          <w:p w14:paraId="5C7646F0"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color w:val="000000"/>
              </w:rPr>
              <w:t>THADA</w:t>
            </w:r>
          </w:p>
        </w:tc>
        <w:tc>
          <w:tcPr>
            <w:tcW w:w="2234" w:type="dxa"/>
            <w:shd w:val="clear" w:color="auto" w:fill="auto"/>
            <w:noWrap/>
            <w:vAlign w:val="center"/>
          </w:tcPr>
          <w:p w14:paraId="408C46E5"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ENSG00000115970</w:t>
            </w:r>
          </w:p>
        </w:tc>
        <w:tc>
          <w:tcPr>
            <w:tcW w:w="3011" w:type="dxa"/>
            <w:shd w:val="clear" w:color="auto" w:fill="auto"/>
            <w:noWrap/>
            <w:vAlign w:val="center"/>
          </w:tcPr>
          <w:p w14:paraId="6088A205"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 xml:space="preserve">2; 43,230,836-43,596,046 </w:t>
            </w:r>
          </w:p>
        </w:tc>
        <w:tc>
          <w:tcPr>
            <w:tcW w:w="1651" w:type="dxa"/>
            <w:shd w:val="clear" w:color="auto" w:fill="auto"/>
            <w:noWrap/>
            <w:vAlign w:val="center"/>
          </w:tcPr>
          <w:p w14:paraId="74BC8A0E"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-0.14 (0.51)</w:t>
            </w:r>
          </w:p>
        </w:tc>
        <w:tc>
          <w:tcPr>
            <w:tcW w:w="777" w:type="dxa"/>
            <w:shd w:val="clear" w:color="auto" w:fill="auto"/>
            <w:noWrap/>
            <w:vAlign w:val="center"/>
          </w:tcPr>
          <w:p w14:paraId="00093F0A"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-0.27</w:t>
            </w:r>
          </w:p>
        </w:tc>
        <w:tc>
          <w:tcPr>
            <w:tcW w:w="1068" w:type="dxa"/>
            <w:shd w:val="clear" w:color="auto" w:fill="auto"/>
            <w:noWrap/>
            <w:vAlign w:val="center"/>
          </w:tcPr>
          <w:p w14:paraId="7DC41129"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0.7885</w:t>
            </w:r>
          </w:p>
        </w:tc>
      </w:tr>
      <w:tr w:rsidR="000D7C7A" w:rsidRPr="003806F0" w14:paraId="0D97D8B6" w14:textId="77777777" w:rsidTr="00200B63">
        <w:trPr>
          <w:trHeight w:val="289"/>
        </w:trPr>
        <w:tc>
          <w:tcPr>
            <w:tcW w:w="254" w:type="dxa"/>
          </w:tcPr>
          <w:p w14:paraId="75D955DC" w14:textId="77777777" w:rsidR="000D7C7A" w:rsidRPr="003806F0" w:rsidRDefault="000D7C7A" w:rsidP="00200B63">
            <w:pPr>
              <w:spacing w:after="0" w:line="240" w:lineRule="auto"/>
              <w:rPr>
                <w:rFonts w:ascii="Times New Roman" w:hAnsi="Times New Roman" w:cs="Times New Roman"/>
                <w:color w:val="000000"/>
              </w:rPr>
            </w:pPr>
          </w:p>
        </w:tc>
        <w:tc>
          <w:tcPr>
            <w:tcW w:w="1396" w:type="dxa"/>
            <w:shd w:val="clear" w:color="auto" w:fill="auto"/>
            <w:noWrap/>
            <w:vAlign w:val="center"/>
          </w:tcPr>
          <w:p w14:paraId="2DBFC4F8"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color w:val="000000"/>
              </w:rPr>
              <w:t>IRF6</w:t>
            </w:r>
          </w:p>
        </w:tc>
        <w:tc>
          <w:tcPr>
            <w:tcW w:w="2234" w:type="dxa"/>
            <w:shd w:val="clear" w:color="auto" w:fill="auto"/>
            <w:noWrap/>
            <w:vAlign w:val="center"/>
          </w:tcPr>
          <w:p w14:paraId="30F4353D"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ENSG00000117595</w:t>
            </w:r>
          </w:p>
        </w:tc>
        <w:tc>
          <w:tcPr>
            <w:tcW w:w="3011" w:type="dxa"/>
            <w:shd w:val="clear" w:color="auto" w:fill="auto"/>
            <w:noWrap/>
            <w:vAlign w:val="center"/>
          </w:tcPr>
          <w:p w14:paraId="23AB2227"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 xml:space="preserve">1; 209,785,623-209,806,175 </w:t>
            </w:r>
          </w:p>
        </w:tc>
        <w:tc>
          <w:tcPr>
            <w:tcW w:w="1651" w:type="dxa"/>
            <w:shd w:val="clear" w:color="auto" w:fill="auto"/>
            <w:noWrap/>
            <w:vAlign w:val="center"/>
          </w:tcPr>
          <w:p w14:paraId="774A0676"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0.04 (0.27)</w:t>
            </w:r>
          </w:p>
        </w:tc>
        <w:tc>
          <w:tcPr>
            <w:tcW w:w="777" w:type="dxa"/>
            <w:shd w:val="clear" w:color="auto" w:fill="auto"/>
            <w:noWrap/>
            <w:vAlign w:val="center"/>
          </w:tcPr>
          <w:p w14:paraId="6DE6C3F7"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0.16</w:t>
            </w:r>
          </w:p>
        </w:tc>
        <w:tc>
          <w:tcPr>
            <w:tcW w:w="1068" w:type="dxa"/>
            <w:shd w:val="clear" w:color="auto" w:fill="auto"/>
            <w:noWrap/>
            <w:vAlign w:val="center"/>
          </w:tcPr>
          <w:p w14:paraId="48F8D889"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0.8708</w:t>
            </w:r>
          </w:p>
        </w:tc>
      </w:tr>
      <w:tr w:rsidR="000D7C7A" w:rsidRPr="003806F0" w14:paraId="010779F7" w14:textId="77777777" w:rsidTr="00200B63">
        <w:trPr>
          <w:trHeight w:val="289"/>
        </w:trPr>
        <w:tc>
          <w:tcPr>
            <w:tcW w:w="254" w:type="dxa"/>
          </w:tcPr>
          <w:p w14:paraId="156188E6" w14:textId="77777777" w:rsidR="000D7C7A" w:rsidRPr="003806F0" w:rsidRDefault="000D7C7A" w:rsidP="00200B63">
            <w:pPr>
              <w:spacing w:after="0" w:line="240" w:lineRule="auto"/>
              <w:rPr>
                <w:rFonts w:ascii="Times New Roman" w:hAnsi="Times New Roman" w:cs="Times New Roman"/>
                <w:color w:val="000000"/>
              </w:rPr>
            </w:pPr>
          </w:p>
        </w:tc>
        <w:tc>
          <w:tcPr>
            <w:tcW w:w="1396" w:type="dxa"/>
            <w:shd w:val="clear" w:color="auto" w:fill="auto"/>
            <w:noWrap/>
            <w:vAlign w:val="center"/>
          </w:tcPr>
          <w:p w14:paraId="59CD9DAB"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color w:val="000000"/>
              </w:rPr>
              <w:t>COL8A1</w:t>
            </w:r>
          </w:p>
        </w:tc>
        <w:tc>
          <w:tcPr>
            <w:tcW w:w="2234" w:type="dxa"/>
            <w:shd w:val="clear" w:color="auto" w:fill="auto"/>
            <w:noWrap/>
            <w:vAlign w:val="center"/>
          </w:tcPr>
          <w:p w14:paraId="40269937"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ENSG00000144810</w:t>
            </w:r>
          </w:p>
        </w:tc>
        <w:tc>
          <w:tcPr>
            <w:tcW w:w="3011" w:type="dxa"/>
            <w:shd w:val="clear" w:color="auto" w:fill="auto"/>
            <w:noWrap/>
            <w:vAlign w:val="center"/>
          </w:tcPr>
          <w:p w14:paraId="23D0A2A2"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 xml:space="preserve">3; 99,638,475-99,799,226 </w:t>
            </w:r>
          </w:p>
        </w:tc>
        <w:tc>
          <w:tcPr>
            <w:tcW w:w="1651" w:type="dxa"/>
            <w:shd w:val="clear" w:color="auto" w:fill="auto"/>
            <w:noWrap/>
            <w:vAlign w:val="center"/>
          </w:tcPr>
          <w:p w14:paraId="15FBD78D"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-0.0064 (0.31)</w:t>
            </w:r>
          </w:p>
        </w:tc>
        <w:tc>
          <w:tcPr>
            <w:tcW w:w="777" w:type="dxa"/>
            <w:shd w:val="clear" w:color="auto" w:fill="auto"/>
            <w:noWrap/>
            <w:vAlign w:val="center"/>
          </w:tcPr>
          <w:p w14:paraId="798906A0"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-0.02</w:t>
            </w:r>
          </w:p>
        </w:tc>
        <w:tc>
          <w:tcPr>
            <w:tcW w:w="1068" w:type="dxa"/>
            <w:shd w:val="clear" w:color="auto" w:fill="auto"/>
            <w:noWrap/>
            <w:vAlign w:val="center"/>
          </w:tcPr>
          <w:p w14:paraId="18D01021"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0.9836</w:t>
            </w:r>
          </w:p>
        </w:tc>
      </w:tr>
      <w:tr w:rsidR="000D7C7A" w:rsidRPr="003806F0" w14:paraId="40A151E7" w14:textId="77777777" w:rsidTr="00200B63">
        <w:trPr>
          <w:trHeight w:val="79"/>
        </w:trPr>
        <w:tc>
          <w:tcPr>
            <w:tcW w:w="254" w:type="dxa"/>
          </w:tcPr>
          <w:p w14:paraId="16DEA025" w14:textId="77777777" w:rsidR="000D7C7A" w:rsidRPr="003806F0" w:rsidRDefault="000D7C7A" w:rsidP="00200B63">
            <w:pPr>
              <w:spacing w:after="0" w:line="240" w:lineRule="auto"/>
              <w:rPr>
                <w:rFonts w:ascii="Times New Roman" w:hAnsi="Times New Roman" w:cs="Times New Roman"/>
                <w:color w:val="000000"/>
              </w:rPr>
            </w:pPr>
          </w:p>
        </w:tc>
        <w:tc>
          <w:tcPr>
            <w:tcW w:w="1396" w:type="dxa"/>
            <w:shd w:val="clear" w:color="auto" w:fill="auto"/>
            <w:noWrap/>
            <w:vAlign w:val="center"/>
          </w:tcPr>
          <w:p w14:paraId="75B273BF" w14:textId="77777777" w:rsidR="000D7C7A" w:rsidRPr="003806F0" w:rsidRDefault="000D7C7A" w:rsidP="00200B63">
            <w:pPr>
              <w:spacing w:after="0" w:line="240" w:lineRule="auto"/>
              <w:rPr>
                <w:rFonts w:ascii="Times New Roman" w:eastAsia="Times New Roman" w:hAnsi="Times New Roman" w:cs="Times New Roman"/>
                <w:i/>
                <w:color w:val="000000"/>
              </w:rPr>
            </w:pPr>
            <w:r w:rsidRPr="003806F0">
              <w:rPr>
                <w:rFonts w:ascii="Times New Roman" w:hAnsi="Times New Roman" w:cs="Times New Roman"/>
                <w:i/>
                <w:color w:val="000000"/>
              </w:rPr>
              <w:t>SHROOM3</w:t>
            </w:r>
          </w:p>
        </w:tc>
        <w:tc>
          <w:tcPr>
            <w:tcW w:w="2234" w:type="dxa"/>
            <w:shd w:val="clear" w:color="auto" w:fill="auto"/>
            <w:noWrap/>
            <w:vAlign w:val="center"/>
          </w:tcPr>
          <w:p w14:paraId="5A0F5697" w14:textId="77777777" w:rsidR="000D7C7A" w:rsidRPr="003806F0" w:rsidRDefault="000D7C7A" w:rsidP="00200B63">
            <w:pPr>
              <w:spacing w:after="0" w:line="240" w:lineRule="auto"/>
              <w:rPr>
                <w:rFonts w:ascii="Times New Roman" w:eastAsia="Times New Roman" w:hAnsi="Times New Roman" w:cs="Times New Roman"/>
                <w:color w:val="000000"/>
              </w:rPr>
            </w:pPr>
            <w:r w:rsidRPr="003806F0">
              <w:rPr>
                <w:rFonts w:ascii="Times New Roman" w:hAnsi="Times New Roman" w:cs="Times New Roman"/>
                <w:color w:val="000000"/>
              </w:rPr>
              <w:t>ENSG00000138771</w:t>
            </w:r>
          </w:p>
        </w:tc>
        <w:tc>
          <w:tcPr>
            <w:tcW w:w="3011" w:type="dxa"/>
            <w:shd w:val="clear" w:color="auto" w:fill="auto"/>
            <w:noWrap/>
            <w:vAlign w:val="center"/>
          </w:tcPr>
          <w:p w14:paraId="1979CC2E"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 xml:space="preserve">4; 76,435,100-76,783,253 </w:t>
            </w:r>
          </w:p>
        </w:tc>
        <w:tc>
          <w:tcPr>
            <w:tcW w:w="1651" w:type="dxa"/>
            <w:shd w:val="clear" w:color="auto" w:fill="auto"/>
            <w:noWrap/>
            <w:vAlign w:val="center"/>
          </w:tcPr>
          <w:p w14:paraId="709AB4B5" w14:textId="77777777" w:rsidR="000D7C7A" w:rsidRPr="003806F0" w:rsidRDefault="000D7C7A" w:rsidP="00200B63">
            <w:pPr>
              <w:spacing w:after="0" w:line="240" w:lineRule="auto"/>
              <w:jc w:val="right"/>
              <w:rPr>
                <w:rFonts w:ascii="Times New Roman" w:hAnsi="Times New Roman" w:cs="Times New Roman"/>
              </w:rPr>
            </w:pPr>
            <w:r w:rsidRPr="003806F0">
              <w:rPr>
                <w:rFonts w:ascii="Times New Roman" w:hAnsi="Times New Roman" w:cs="Times New Roman"/>
                <w:color w:val="000000"/>
              </w:rPr>
              <w:t>-1.28 (0.58)</w:t>
            </w:r>
          </w:p>
        </w:tc>
        <w:tc>
          <w:tcPr>
            <w:tcW w:w="777" w:type="dxa"/>
            <w:shd w:val="clear" w:color="auto" w:fill="auto"/>
            <w:noWrap/>
            <w:vAlign w:val="center"/>
          </w:tcPr>
          <w:p w14:paraId="7A138633"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-2.22</w:t>
            </w:r>
          </w:p>
        </w:tc>
        <w:tc>
          <w:tcPr>
            <w:tcW w:w="1068" w:type="dxa"/>
            <w:shd w:val="clear" w:color="auto" w:fill="auto"/>
            <w:noWrap/>
            <w:vAlign w:val="center"/>
          </w:tcPr>
          <w:p w14:paraId="5A105BDF" w14:textId="77777777" w:rsidR="000D7C7A" w:rsidRPr="003806F0" w:rsidRDefault="000D7C7A" w:rsidP="00200B63">
            <w:pPr>
              <w:spacing w:after="0" w:line="240" w:lineRule="auto"/>
              <w:jc w:val="right"/>
              <w:rPr>
                <w:rFonts w:ascii="Times New Roman" w:eastAsia="Times New Roman" w:hAnsi="Times New Roman" w:cs="Times New Roman"/>
                <w:color w:val="000000"/>
              </w:rPr>
            </w:pPr>
            <w:r w:rsidRPr="003806F0">
              <w:rPr>
                <w:rFonts w:ascii="Times New Roman" w:hAnsi="Times New Roman" w:cs="Times New Roman"/>
                <w:color w:val="000000"/>
              </w:rPr>
              <w:t>0.0262</w:t>
            </w:r>
          </w:p>
        </w:tc>
      </w:tr>
      <w:tr w:rsidR="000D7C7A" w:rsidRPr="003806F0" w14:paraId="21C40997" w14:textId="77777777" w:rsidTr="00200B63">
        <w:trPr>
          <w:trHeight w:val="69"/>
        </w:trPr>
        <w:tc>
          <w:tcPr>
            <w:tcW w:w="254" w:type="dxa"/>
          </w:tcPr>
          <w:p w14:paraId="07CFE73C" w14:textId="77777777" w:rsidR="000D7C7A" w:rsidRPr="003806F0" w:rsidRDefault="000D7C7A" w:rsidP="00200B63">
            <w:pPr>
              <w:spacing w:after="0" w:line="240" w:lineRule="auto"/>
              <w:rPr>
                <w:rFonts w:ascii="Times New Roman" w:hAnsi="Times New Roman" w:cs="Times New Roman"/>
                <w:color w:val="000000"/>
              </w:rPr>
            </w:pPr>
          </w:p>
        </w:tc>
        <w:tc>
          <w:tcPr>
            <w:tcW w:w="10141" w:type="dxa"/>
            <w:gridSpan w:val="6"/>
            <w:tcBorders>
              <w:top w:val="single" w:sz="4" w:space="0" w:color="auto"/>
            </w:tcBorders>
            <w:shd w:val="clear" w:color="auto" w:fill="auto"/>
            <w:noWrap/>
            <w:vAlign w:val="center"/>
          </w:tcPr>
          <w:p w14:paraId="4DE693E1" w14:textId="77777777" w:rsidR="000D7C7A" w:rsidRPr="003806F0" w:rsidRDefault="000D7C7A" w:rsidP="00200B63">
            <w:pPr>
              <w:spacing w:after="0" w:line="240" w:lineRule="auto"/>
              <w:rPr>
                <w:rFonts w:ascii="Times New Roman" w:hAnsi="Times New Roman" w:cs="Times New Roman"/>
                <w:color w:val="000000"/>
              </w:rPr>
            </w:pPr>
            <w:proofErr w:type="spellStart"/>
            <w:r w:rsidRPr="003806F0">
              <w:rPr>
                <w:rFonts w:ascii="Times New Roman" w:hAnsi="Times New Roman" w:cs="Times New Roman"/>
                <w:color w:val="000000"/>
              </w:rPr>
              <w:t>Chr</w:t>
            </w:r>
            <w:proofErr w:type="spellEnd"/>
            <w:r w:rsidRPr="003806F0">
              <w:rPr>
                <w:rFonts w:ascii="Times New Roman" w:hAnsi="Times New Roman" w:cs="Times New Roman"/>
                <w:color w:val="000000"/>
              </w:rPr>
              <w:t>: Chromosome, Pos: Position (</w:t>
            </w:r>
            <w:proofErr w:type="spellStart"/>
            <w:r w:rsidRPr="003806F0">
              <w:rPr>
                <w:rFonts w:ascii="Times New Roman" w:hAnsi="Times New Roman" w:cs="Times New Roman"/>
                <w:color w:val="000000"/>
              </w:rPr>
              <w:t>basepair</w:t>
            </w:r>
            <w:proofErr w:type="spellEnd"/>
            <w:r w:rsidRPr="003806F0">
              <w:rPr>
                <w:rFonts w:ascii="Times New Roman" w:hAnsi="Times New Roman" w:cs="Times New Roman"/>
                <w:color w:val="000000"/>
              </w:rPr>
              <w:t>; bp)</w:t>
            </w:r>
          </w:p>
        </w:tc>
      </w:tr>
    </w:tbl>
    <w:p w14:paraId="78B09A14" w14:textId="77777777" w:rsidR="000D7C7A" w:rsidRPr="003806F0" w:rsidRDefault="000D7C7A" w:rsidP="00E762CD">
      <w:pPr>
        <w:rPr>
          <w:rFonts w:ascii="Times New Roman" w:hAnsi="Times New Roman" w:cs="Times New Roman"/>
          <w:b/>
        </w:rPr>
      </w:pPr>
    </w:p>
    <w:sectPr w:rsidR="000D7C7A" w:rsidRPr="003806F0" w:rsidSect="008C3EBD">
      <w:pgSz w:w="12240" w:h="15840"/>
      <w:pgMar w:top="720" w:right="720" w:bottom="90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C7A"/>
    <w:rsid w:val="00012110"/>
    <w:rsid w:val="000326F2"/>
    <w:rsid w:val="00082C41"/>
    <w:rsid w:val="000875C3"/>
    <w:rsid w:val="000D7C7A"/>
    <w:rsid w:val="00200B63"/>
    <w:rsid w:val="00210288"/>
    <w:rsid w:val="002C0227"/>
    <w:rsid w:val="00336213"/>
    <w:rsid w:val="003953F2"/>
    <w:rsid w:val="003A17AC"/>
    <w:rsid w:val="004B6FC6"/>
    <w:rsid w:val="005E78F2"/>
    <w:rsid w:val="00634FF4"/>
    <w:rsid w:val="00672F4B"/>
    <w:rsid w:val="00697698"/>
    <w:rsid w:val="006A302B"/>
    <w:rsid w:val="008C3EBD"/>
    <w:rsid w:val="00912338"/>
    <w:rsid w:val="00A12D71"/>
    <w:rsid w:val="00A31D5F"/>
    <w:rsid w:val="00A63715"/>
    <w:rsid w:val="00BC551D"/>
    <w:rsid w:val="00CB7FF6"/>
    <w:rsid w:val="00D922CF"/>
    <w:rsid w:val="00DE38F9"/>
    <w:rsid w:val="00E762CD"/>
    <w:rsid w:val="00F002A4"/>
    <w:rsid w:val="00F56F35"/>
    <w:rsid w:val="00F733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D3614"/>
  <w15:chartTrackingRefBased/>
  <w15:docId w15:val="{D8BA7A90-87E4-49D1-A5FE-226E5F3F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7C7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D7C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uiPriority w:val="35"/>
    <w:unhideWhenUsed/>
    <w:qFormat/>
    <w:rsid w:val="000D7C7A"/>
    <w:pPr>
      <w:spacing w:after="200" w:line="240" w:lineRule="auto"/>
    </w:pPr>
    <w:rPr>
      <w:i/>
      <w:iCs/>
      <w:color w:val="44546A" w:themeColor="text2"/>
      <w:sz w:val="18"/>
      <w:szCs w:val="18"/>
    </w:rPr>
  </w:style>
  <w:style w:type="table" w:styleId="2">
    <w:name w:val="Plain Table 2"/>
    <w:basedOn w:val="a1"/>
    <w:uiPriority w:val="42"/>
    <w:rsid w:val="000D7C7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5">
    <w:name w:val="No Spacing"/>
    <w:uiPriority w:val="1"/>
    <w:qFormat/>
    <w:rsid w:val="000D7C7A"/>
    <w:pPr>
      <w:spacing w:after="0" w:line="240" w:lineRule="auto"/>
    </w:pPr>
  </w:style>
  <w:style w:type="character" w:styleId="a6">
    <w:name w:val="line number"/>
    <w:basedOn w:val="a0"/>
    <w:uiPriority w:val="99"/>
    <w:semiHidden/>
    <w:unhideWhenUsed/>
    <w:rsid w:val="000D7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41014</Words>
  <Characters>233785</Characters>
  <Application>Microsoft Office Word</Application>
  <DocSecurity>0</DocSecurity>
  <Lines>1948</Lines>
  <Paragraphs>548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Yunju</dc:creator>
  <cp:keywords/>
  <dc:description/>
  <cp:lastModifiedBy>Yunju Yang</cp:lastModifiedBy>
  <cp:revision>22</cp:revision>
  <dcterms:created xsi:type="dcterms:W3CDTF">2019-11-14T17:31:00Z</dcterms:created>
  <dcterms:modified xsi:type="dcterms:W3CDTF">2020-05-14T20:35:00Z</dcterms:modified>
</cp:coreProperties>
</file>