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摘要：</w:t>
      </w:r>
    </w:p>
    <w:p>
      <w:pPr>
        <w:rPr>
          <w:rFonts w:hint="eastAsia"/>
          <w:sz w:val="30"/>
          <w:szCs w:val="30"/>
          <w:lang w:val="en-US" w:eastAsia="zh-CN"/>
        </w:rPr>
      </w:pPr>
      <w:r>
        <w:rPr>
          <w:rFonts w:hint="eastAsia"/>
          <w:sz w:val="30"/>
          <w:szCs w:val="30"/>
          <w:lang w:val="en-US" w:eastAsia="zh-CN"/>
        </w:rPr>
        <w:t>在经济发展的过程中，股票市场是我们不可忽视的一部分。因为股票市场具有复杂且剧烈波动的特性，所以能帮助投资者规避风险的关于股价的预测和研究是很有必要的。众所周知，由于传统的时间序列模型ARIMA无法描述序列的非线性，其预测股价的能力有天生的缺陷；而神经网络模型具有很强的非线性泛化的能力，因此我们将利用该类模型这一优势并使用一种基于注意力机制的CNN-LSTM模型来预测股票价格。</w:t>
      </w:r>
    </w:p>
    <w:p>
      <w:pPr>
        <w:rPr>
          <w:rFonts w:hint="eastAsia"/>
          <w:sz w:val="30"/>
          <w:szCs w:val="30"/>
          <w:lang w:val="en-US" w:eastAsia="zh-CN"/>
        </w:rPr>
      </w:pPr>
      <w:r>
        <w:rPr>
          <w:rFonts w:hint="eastAsia"/>
          <w:sz w:val="30"/>
          <w:szCs w:val="30"/>
          <w:lang w:val="en-US" w:eastAsia="zh-CN"/>
        </w:rPr>
        <w:t>本文构建的模型将传统的时间序列模型、基于注意力机制的卷积神经网络和长短期神经网络融合在一起，我们将它称为A-AttCL模型。该模型能充分挖掘股票市场在多个时期的历史信息，提高了预测精度。具体做法如下：我们首先用ARIMA模型对股票数据进行预处理。然后，再将其输入到基于seq2seq结构的深度学习架构中：该模型首先利用卷积提取原始股票数据的深层特征</w:t>
      </w:r>
      <w:bookmarkStart w:id="0" w:name="OLE_LINK1"/>
      <w:r>
        <w:rPr>
          <w:rFonts w:hint="eastAsia"/>
          <w:sz w:val="30"/>
          <w:szCs w:val="30"/>
          <w:lang w:val="en-US" w:eastAsia="zh-CN"/>
        </w:rPr>
        <w:t>，</w:t>
      </w:r>
      <w:bookmarkEnd w:id="0"/>
      <w:r>
        <w:rPr>
          <w:rFonts w:hint="eastAsia"/>
          <w:sz w:val="30"/>
          <w:szCs w:val="30"/>
          <w:lang w:val="en-US" w:eastAsia="zh-CN"/>
        </w:rPr>
        <w:t>然后利用长短期记忆网络挖掘长期时间序列特征。结果表明，混合模型更有效并且预测精度较高，可以帮助投资者或机构进行决策，达到扩大收益和规避风险的目的。</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numPr>
          <w:ilvl w:val="0"/>
          <w:numId w:val="1"/>
        </w:numPr>
        <w:rPr>
          <w:rFonts w:hint="eastAsia"/>
          <w:sz w:val="30"/>
          <w:szCs w:val="30"/>
          <w:lang w:val="en-US" w:eastAsia="zh-CN"/>
        </w:rPr>
      </w:pPr>
      <w:r>
        <w:rPr>
          <w:rFonts w:hint="eastAsia"/>
          <w:sz w:val="30"/>
          <w:szCs w:val="30"/>
          <w:lang w:val="en-US" w:eastAsia="zh-CN"/>
        </w:rPr>
        <w:t>绪论</w:t>
      </w:r>
    </w:p>
    <w:p>
      <w:pPr>
        <w:numPr>
          <w:ilvl w:val="0"/>
          <w:numId w:val="0"/>
        </w:numPr>
        <w:ind w:firstLine="600" w:firstLineChars="200"/>
        <w:rPr>
          <w:rFonts w:hint="eastAsia"/>
          <w:sz w:val="30"/>
          <w:szCs w:val="30"/>
          <w:lang w:val="en-US" w:eastAsia="zh-CN"/>
        </w:rPr>
      </w:pPr>
      <w:r>
        <w:rPr>
          <w:rFonts w:hint="eastAsia"/>
          <w:sz w:val="30"/>
          <w:szCs w:val="30"/>
          <w:lang w:val="en-US" w:eastAsia="zh-CN"/>
        </w:rPr>
        <w:t>股票市场在经济发展的过程中起着举足轻重的作用。由于股票具有高回报的特点，股票市场吸引了越来越多的投资机构和投资者的关注。与此同时，由于股票也具有复杂波动性的特征，它给投资人和机构带来巨大损失的惨剧也会时常发生。为了应对股票市场的巨大风险，关于股价变化的预测和研究是非常有必要的。</w:t>
      </w:r>
    </w:p>
    <w:p>
      <w:pPr>
        <w:numPr>
          <w:ilvl w:val="0"/>
          <w:numId w:val="0"/>
        </w:numPr>
        <w:ind w:firstLine="600" w:firstLineChars="200"/>
        <w:rPr>
          <w:rFonts w:hint="eastAsia"/>
          <w:sz w:val="30"/>
          <w:szCs w:val="30"/>
          <w:lang w:val="en-US" w:eastAsia="zh-CN"/>
        </w:rPr>
      </w:pPr>
      <w:r>
        <w:rPr>
          <w:rFonts w:hint="eastAsia"/>
          <w:sz w:val="30"/>
          <w:szCs w:val="30"/>
          <w:lang w:val="en-US" w:eastAsia="zh-CN"/>
        </w:rPr>
        <w:t>传统的时间序列模型ARIMA无法描述序列的非线性结构，并且还需要满足很多的前提条件，导致它在股价预测中无法取得理想的效果。近年来，随着人工智能的高速发展，越来越多的研究人员将人工智能的方法用到金融市场中。关于自然语言序列、蛋白质序列、股价序列等序列建模问题是人工智能研究的重要领域，其中神经网络是最具有代表性的一种模型，它具有很强的非线性泛化能力。</w:t>
      </w:r>
    </w:p>
    <w:p>
      <w:pPr>
        <w:numPr>
          <w:ilvl w:val="0"/>
          <w:numId w:val="0"/>
        </w:numPr>
        <w:ind w:firstLine="600" w:firstLineChars="200"/>
        <w:rPr>
          <w:rFonts w:hint="eastAsia"/>
          <w:sz w:val="30"/>
          <w:szCs w:val="30"/>
          <w:lang w:val="en-US" w:eastAsia="zh-CN"/>
        </w:rPr>
      </w:pPr>
      <w:r>
        <w:rPr>
          <w:rFonts w:hint="eastAsia"/>
          <w:sz w:val="30"/>
          <w:szCs w:val="30"/>
          <w:lang w:val="en-US" w:eastAsia="zh-CN"/>
        </w:rPr>
        <w:t>我们通常采用循环神经网络RNN对序列数据进行分析，其中长短期神经网络模型LSTM是最常用的RNN。LSTM在RNN中引入了门机制，这可以看作是对人类记忆的模拟，就像人类会记住有用的信息并且忘记无用的信息。注意力机制可以被看作是对人类注意力的模拟，正如人们会对有用的信息印象深刻，而往往会护士无用的信息。基于注意力机制的卷积神经网络（ACNN）被广泛的用在序列建模上。我们将ACNN和LSTM相结合生成一种基于自注意力机制的SEQ3SEQ模型，用它对序列数据进行编码和解码。该模型可以解决LSTM中的长程依赖问题，因此它可以更好的对长序列进行建模。LSTM可以捕捉适合它本身结构的特定的长程相关性，而ACNN可以同事捕捉到当前和全局的相关性。因此，该模型更加的灵活和可靠。</w:t>
      </w:r>
    </w:p>
    <w:p>
      <w:pPr>
        <w:numPr>
          <w:ilvl w:val="0"/>
          <w:numId w:val="0"/>
        </w:numPr>
        <w:rPr>
          <w:rFonts w:hint="default"/>
          <w:sz w:val="30"/>
          <w:szCs w:val="30"/>
          <w:lang w:val="en-US" w:eastAsia="zh-CN"/>
        </w:rPr>
      </w:pPr>
      <w:r>
        <w:rPr>
          <w:rFonts w:hint="eastAsia"/>
          <w:sz w:val="30"/>
          <w:szCs w:val="30"/>
          <w:lang w:val="en-US" w:eastAsia="zh-CN"/>
        </w:rPr>
        <w:t>#===================</w:t>
      </w:r>
    </w:p>
    <w:p>
      <w:pPr>
        <w:numPr>
          <w:ilvl w:val="0"/>
          <w:numId w:val="0"/>
        </w:numPr>
        <w:ind w:firstLine="600" w:firstLineChars="200"/>
        <w:rPr>
          <w:rFonts w:hint="eastAsia"/>
          <w:sz w:val="30"/>
          <w:szCs w:val="30"/>
          <w:lang w:val="en-US" w:eastAsia="zh-CN"/>
        </w:rPr>
      </w:pPr>
      <w:r>
        <w:rPr>
          <w:rFonts w:hint="eastAsia"/>
          <w:sz w:val="30"/>
          <w:szCs w:val="30"/>
          <w:lang w:val="en-US" w:eastAsia="zh-CN"/>
        </w:rPr>
        <w:t>本文提出了一种混合深度学习模型来预测股价。不同于传统的混合预测模型，该模型集成了时间序列模型</w:t>
      </w:r>
      <w:r>
        <w:rPr>
          <w:rFonts w:hint="default"/>
          <w:sz w:val="30"/>
          <w:szCs w:val="30"/>
          <w:lang w:val="en-US" w:eastAsia="zh-CN"/>
        </w:rPr>
        <w:t>ARIMA与神经网络</w:t>
      </w:r>
      <w:r>
        <w:rPr>
          <w:rFonts w:hint="eastAsia"/>
          <w:sz w:val="30"/>
          <w:szCs w:val="30"/>
          <w:lang w:val="en-US" w:eastAsia="zh-CN"/>
        </w:rPr>
        <w:t>于一体</w:t>
      </w:r>
      <w:r>
        <w:rPr>
          <w:rFonts w:hint="default"/>
          <w:sz w:val="30"/>
          <w:szCs w:val="30"/>
          <w:lang w:val="en-US" w:eastAsia="zh-CN"/>
        </w:rPr>
        <w:t>，结合了两</w:t>
      </w:r>
      <w:r>
        <w:rPr>
          <w:rFonts w:hint="eastAsia"/>
          <w:sz w:val="30"/>
          <w:szCs w:val="30"/>
          <w:lang w:val="en-US" w:eastAsia="zh-CN"/>
        </w:rPr>
        <w:t>类普通</w:t>
      </w:r>
      <w:r>
        <w:rPr>
          <w:rFonts w:hint="default"/>
          <w:sz w:val="30"/>
          <w:szCs w:val="30"/>
          <w:lang w:val="en-US" w:eastAsia="zh-CN"/>
        </w:rPr>
        <w:t>模型的优点，提高了预测精度。</w:t>
      </w:r>
      <w:r>
        <w:rPr>
          <w:rFonts w:hint="eastAsia"/>
          <w:sz w:val="30"/>
          <w:szCs w:val="30"/>
          <w:lang w:val="en-US" w:eastAsia="zh-CN"/>
        </w:rPr>
        <w:t>股票数据首先经过ARIMA进行预处理，然后再输入到深度学习架构中。该训练模型是基于序列到序列框架的基于注意的CNN-LSTM模型，其中基于注意的CNN是编码器，双向LSTM是解码器。该模型首先利用卷积提取原始股票数据的深度特征，然后利用卷积提取原始股票数据的深度特征</w:t>
      </w:r>
      <w:r>
        <w:rPr>
          <w:rFonts w:hint="default"/>
          <w:sz w:val="30"/>
          <w:szCs w:val="30"/>
          <w:lang w:val="en-US" w:eastAsia="zh-CN"/>
        </w:rPr>
        <w:t>长短期记忆网络挖掘长时间序列特征</w:t>
      </w:r>
      <w:r>
        <w:rPr>
          <w:rFonts w:hint="eastAsia"/>
          <w:sz w:val="30"/>
          <w:szCs w:val="30"/>
          <w:lang w:val="en-US" w:eastAsia="zh-CN"/>
        </w:rPr>
        <w:t>。</w:t>
      </w:r>
    </w:p>
    <w:p>
      <w:pPr>
        <w:numPr>
          <w:ilvl w:val="0"/>
          <w:numId w:val="0"/>
        </w:numPr>
        <w:ind w:firstLine="600" w:firstLineChars="200"/>
        <w:rPr>
          <w:rFonts w:hint="eastAsia"/>
          <w:sz w:val="30"/>
          <w:szCs w:val="30"/>
          <w:lang w:val="en-US" w:eastAsia="zh-CN"/>
        </w:rPr>
      </w:pPr>
      <w:r>
        <w:rPr>
          <w:rFonts w:hint="eastAsia"/>
          <w:sz w:val="30"/>
          <w:szCs w:val="30"/>
          <w:lang w:val="en-US" w:eastAsia="zh-CN"/>
        </w:rPr>
        <w:t>结果表明，该模型更有效，预测精度较高，可以帮助投资者或机构进行决策，达到扩大收益和规避风险的目的。</w:t>
      </w:r>
    </w:p>
    <w:p>
      <w:pPr>
        <w:numPr>
          <w:ilvl w:val="0"/>
          <w:numId w:val="0"/>
        </w:numPr>
        <w:rPr>
          <w:rFonts w:hint="eastAsia"/>
          <w:sz w:val="30"/>
          <w:szCs w:val="30"/>
          <w:lang w:val="en-US" w:eastAsia="zh-CN"/>
        </w:rPr>
      </w:pPr>
      <w:r>
        <w:rPr>
          <w:rFonts w:hint="eastAsia"/>
          <w:sz w:val="30"/>
          <w:szCs w:val="30"/>
          <w:lang w:val="en-US" w:eastAsia="zh-CN"/>
        </w:rPr>
        <w:t>#=====================</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r>
        <w:rPr>
          <w:rFonts w:hint="eastAsia"/>
          <w:sz w:val="30"/>
          <w:szCs w:val="30"/>
          <w:lang w:val="en-US" w:eastAsia="zh-CN"/>
        </w:rPr>
        <w:t>二、</w:t>
      </w:r>
    </w:p>
    <w:p>
      <w:pPr>
        <w:numPr>
          <w:ilvl w:val="0"/>
          <w:numId w:val="2"/>
        </w:numPr>
        <w:rPr>
          <w:rFonts w:hint="eastAsia"/>
          <w:sz w:val="30"/>
          <w:szCs w:val="30"/>
          <w:lang w:val="en-US" w:eastAsia="zh-CN"/>
        </w:rPr>
      </w:pPr>
      <w:r>
        <w:rPr>
          <w:rFonts w:hint="eastAsia"/>
          <w:sz w:val="30"/>
          <w:szCs w:val="30"/>
          <w:lang w:val="en-US" w:eastAsia="zh-CN"/>
        </w:rPr>
        <w:t>ARIMA</w:t>
      </w:r>
    </w:p>
    <w:p>
      <w:pPr>
        <w:widowControl w:val="0"/>
        <w:numPr>
          <w:ilvl w:val="0"/>
          <w:numId w:val="0"/>
        </w:numPr>
        <w:jc w:val="both"/>
        <w:rPr>
          <w:rFonts w:hint="eastAsia"/>
          <w:sz w:val="30"/>
          <w:szCs w:val="30"/>
          <w:lang w:val="en-US" w:eastAsia="zh-CN"/>
        </w:rPr>
      </w:pPr>
      <w:r>
        <w:rPr>
          <w:rFonts w:hint="eastAsia"/>
          <w:sz w:val="30"/>
          <w:szCs w:val="30"/>
          <w:lang w:val="en-US" w:eastAsia="zh-CN"/>
        </w:rPr>
        <w:t>经典的股票预测方法是基于ARMA（）模型和ARIMA（）模型。当序列是非平稳的时，ARIMA（p、q、d）对序列采用差分。</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numPr>
          <w:ilvl w:val="0"/>
          <w:numId w:val="2"/>
        </w:numPr>
        <w:rPr>
          <w:rFonts w:hint="eastAsia"/>
          <w:sz w:val="30"/>
          <w:szCs w:val="30"/>
          <w:lang w:val="en-US" w:eastAsia="zh-CN"/>
        </w:rPr>
      </w:pPr>
      <w:r>
        <w:rPr>
          <w:rFonts w:hint="eastAsia"/>
          <w:sz w:val="30"/>
          <w:szCs w:val="30"/>
          <w:lang w:val="en-US" w:eastAsia="zh-CN"/>
        </w:rPr>
        <w:t>Deep L</w:t>
      </w:r>
    </w:p>
    <w:p>
      <w:pPr>
        <w:numPr>
          <w:ilvl w:val="0"/>
          <w:numId w:val="0"/>
        </w:numPr>
        <w:rPr>
          <w:rFonts w:hint="eastAsia"/>
          <w:sz w:val="30"/>
          <w:szCs w:val="30"/>
          <w:lang w:val="en-US" w:eastAsia="zh-CN"/>
        </w:rPr>
      </w:pPr>
      <w:r>
        <w:rPr>
          <w:rFonts w:hint="eastAsia"/>
          <w:sz w:val="30"/>
          <w:szCs w:val="30"/>
          <w:lang w:val="en-US" w:eastAsia="zh-CN"/>
        </w:rPr>
        <w:t>在基本的前馈神经网络（FFNN）中，在t时刻的输入数据直接决定了在该时刻的输出结果，因此该模型对时间序列数据的分析能力偏弱。</w:t>
      </w:r>
    </w:p>
    <w:p>
      <w:pPr>
        <w:numPr>
          <w:ilvl w:val="0"/>
          <w:numId w:val="0"/>
        </w:numPr>
        <w:rPr>
          <w:rFonts w:hint="eastAsia"/>
          <w:sz w:val="30"/>
          <w:szCs w:val="30"/>
          <w:lang w:val="en-US" w:eastAsia="zh-CN"/>
        </w:rPr>
      </w:pPr>
      <w:r>
        <w:rPr>
          <w:rFonts w:hint="eastAsia"/>
          <w:sz w:val="30"/>
          <w:szCs w:val="30"/>
          <w:lang w:val="en-US" w:eastAsia="zh-CN"/>
        </w:rPr>
        <w:t>在循环神经网络（RNN）中，。。。。。。结果表明，随着误差在时间维度上的传播，RNN可能会消失梯度，从而导致长程依赖问题。</w:t>
      </w:r>
    </w:p>
    <w:p>
      <w:pPr>
        <w:numPr>
          <w:ilvl w:val="0"/>
          <w:numId w:val="0"/>
        </w:numPr>
        <w:rPr>
          <w:rFonts w:hint="eastAsia"/>
          <w:sz w:val="30"/>
          <w:szCs w:val="30"/>
          <w:lang w:val="en-US" w:eastAsia="zh-CN"/>
        </w:rPr>
      </w:pPr>
      <w:r>
        <w:rPr>
          <w:rFonts w:hint="eastAsia"/>
          <w:sz w:val="30"/>
          <w:szCs w:val="30"/>
          <w:lang w:val="en-US" w:eastAsia="zh-CN"/>
        </w:rPr>
        <w:t>正如人类可以有选择地记住信息。LSTM（通过门控激活功能，长短期记忆）模型可以选择性地记忆更新后的信息，忘记积累的信息。</w:t>
      </w:r>
    </w:p>
    <w:p>
      <w:pPr>
        <w:numPr>
          <w:ilvl w:val="0"/>
          <w:numId w:val="0"/>
        </w:numPr>
        <w:rPr>
          <w:rFonts w:hint="eastAsia"/>
          <w:sz w:val="30"/>
          <w:szCs w:val="30"/>
          <w:lang w:val="en-US" w:eastAsia="zh-CN"/>
        </w:rPr>
      </w:pPr>
      <w:r>
        <w:rPr>
          <w:rFonts w:hint="eastAsia"/>
          <w:sz w:val="30"/>
          <w:szCs w:val="30"/>
          <w:lang w:val="en-US" w:eastAsia="zh-CN"/>
        </w:rPr>
        <w:t>序列到序列（seq2seq）模型采用自动编码器（即编码器-解码器架构）来分析序列数据。序列-序列模型（seq2seq）是按照编码-解码器结构构建的，增强了LSTM通过噪声数据学习隐藏信息的能力。在seq2seq中，编码器是一个LSTM，它将输入编码到上下文中（通常是最后hN时的隐藏状态），然后解码解码器中的上下文。在解码器中，前一时刻的输出在下一时刻被输入。</w:t>
      </w:r>
    </w:p>
    <w:p>
      <w:pPr>
        <w:numPr>
          <w:ilvl w:val="0"/>
          <w:numId w:val="0"/>
        </w:numPr>
        <w:rPr>
          <w:rFonts w:hint="eastAsia"/>
          <w:sz w:val="30"/>
          <w:szCs w:val="30"/>
          <w:lang w:val="en-US" w:eastAsia="zh-CN"/>
        </w:rPr>
      </w:pPr>
      <w:r>
        <w:rPr>
          <w:rFonts w:hint="eastAsia"/>
          <w:sz w:val="30"/>
          <w:szCs w:val="30"/>
          <w:lang w:val="en-US" w:eastAsia="zh-CN"/>
        </w:rPr>
        <w:t>双向LSTM：为了优化解码序列，在seq2seq模型中采用了波束搜索[17]。隐马尔可夫模型（HMM）中的波束搜索和维特比算法都是基于动态规划的。根据观察和先前状态求解当前状态的最优估计，在HMM中称为解码或推理。分别求解p（xk|y1：k）和p（xk|y1：N），相当于HMM中的前向-后向算法。通过xk的分布，可以得到最优的双向估计。这就是提出了正向和反向相结合的双向LSTM的概率观点。</w:t>
      </w:r>
    </w:p>
    <w:p>
      <w:pPr>
        <w:numPr>
          <w:ilvl w:val="0"/>
          <w:numId w:val="0"/>
        </w:numPr>
        <w:rPr>
          <w:rFonts w:hint="eastAsia"/>
          <w:sz w:val="30"/>
          <w:szCs w:val="30"/>
          <w:lang w:val="en-US" w:eastAsia="zh-CN"/>
        </w:rPr>
      </w:pPr>
    </w:p>
    <w:p>
      <w:pPr>
        <w:numPr>
          <w:ilvl w:val="0"/>
          <w:numId w:val="2"/>
        </w:numPr>
        <w:ind w:left="0" w:leftChars="0" w:firstLine="0" w:firstLineChars="0"/>
        <w:rPr>
          <w:rFonts w:hint="eastAsia"/>
          <w:sz w:val="30"/>
          <w:szCs w:val="30"/>
          <w:lang w:val="en-US" w:eastAsia="zh-CN"/>
        </w:rPr>
      </w:pPr>
      <w:r>
        <w:rPr>
          <w:rFonts w:hint="eastAsia"/>
          <w:sz w:val="30"/>
          <w:szCs w:val="30"/>
          <w:lang w:val="en-US" w:eastAsia="zh-CN"/>
        </w:rPr>
        <w:t>注意力机制</w:t>
      </w:r>
    </w:p>
    <w:p>
      <w:pPr>
        <w:numPr>
          <w:ilvl w:val="0"/>
          <w:numId w:val="0"/>
        </w:numPr>
        <w:ind w:leftChars="0"/>
        <w:rPr>
          <w:rFonts w:hint="eastAsia"/>
          <w:sz w:val="30"/>
          <w:szCs w:val="30"/>
          <w:lang w:val="en-US" w:eastAsia="zh-CN"/>
        </w:rPr>
      </w:pPr>
      <w:r>
        <w:rPr>
          <w:rFonts w:hint="eastAsia"/>
          <w:sz w:val="30"/>
          <w:szCs w:val="30"/>
          <w:lang w:val="en-US" w:eastAsia="zh-CN"/>
        </w:rPr>
        <w:t>正如</w:t>
      </w:r>
      <w:r>
        <w:rPr>
          <w:rFonts w:hint="default"/>
          <w:sz w:val="30"/>
          <w:szCs w:val="30"/>
          <w:lang w:val="en-US" w:eastAsia="zh-CN"/>
        </w:rPr>
        <w:t>人类通常会关注显著的信息</w:t>
      </w:r>
      <w:r>
        <w:rPr>
          <w:rFonts w:hint="eastAsia"/>
          <w:sz w:val="30"/>
          <w:szCs w:val="30"/>
          <w:lang w:val="en-US" w:eastAsia="zh-CN"/>
        </w:rPr>
        <w:t>，</w:t>
      </w:r>
      <w:r>
        <w:rPr>
          <w:rFonts w:hint="default"/>
          <w:sz w:val="30"/>
          <w:szCs w:val="30"/>
          <w:lang w:val="en-US" w:eastAsia="zh-CN"/>
        </w:rPr>
        <w:t>注意机制是一种基于人类认知系统的深度学习技术</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2"/>
        </w:numPr>
        <w:ind w:left="0" w:leftChars="0" w:firstLine="0" w:firstLineChars="0"/>
        <w:rPr>
          <w:rFonts w:hint="eastAsia"/>
          <w:sz w:val="30"/>
          <w:szCs w:val="30"/>
          <w:lang w:val="en-US" w:eastAsia="zh-CN"/>
        </w:rPr>
      </w:pPr>
      <w:r>
        <w:rPr>
          <w:rFonts w:hint="eastAsia"/>
          <w:sz w:val="30"/>
          <w:szCs w:val="30"/>
          <w:lang w:val="en-US" w:eastAsia="zh-CN"/>
        </w:rPr>
        <w:t>方法</w:t>
      </w:r>
    </w:p>
    <w:p>
      <w:pPr>
        <w:numPr>
          <w:ilvl w:val="0"/>
          <w:numId w:val="3"/>
        </w:numPr>
        <w:ind w:leftChars="0"/>
        <w:rPr>
          <w:rFonts w:hint="eastAsia"/>
          <w:sz w:val="30"/>
          <w:szCs w:val="30"/>
          <w:lang w:val="en-US" w:eastAsia="zh-CN"/>
        </w:rPr>
      </w:pPr>
      <w:r>
        <w:rPr>
          <w:rFonts w:hint="eastAsia"/>
          <w:sz w:val="30"/>
          <w:szCs w:val="30"/>
          <w:lang w:val="en-US" w:eastAsia="zh-CN"/>
        </w:rPr>
        <w:t>预处理：</w:t>
      </w:r>
    </w:p>
    <w:p>
      <w:pPr>
        <w:numPr>
          <w:ilvl w:val="0"/>
          <w:numId w:val="0"/>
        </w:numPr>
        <w:rPr>
          <w:rFonts w:hint="eastAsia"/>
          <w:sz w:val="30"/>
          <w:szCs w:val="30"/>
          <w:lang w:val="en-US" w:eastAsia="zh-CN"/>
        </w:rPr>
      </w:pPr>
      <w:r>
        <w:rPr>
          <w:rFonts w:hint="eastAsia"/>
          <w:sz w:val="30"/>
          <w:szCs w:val="30"/>
          <w:lang w:val="en-US" w:eastAsia="zh-CN"/>
        </w:rPr>
        <w:t>本文提出了一种混合深度学习模型来预测股票价格。与传统的混合预测模型不同，该模型将时间序列模型ARIMA与神经网络整合在非线性关系中，结合了两种普通模型的优点，提高了预测精度。</w:t>
      </w:r>
    </w:p>
    <w:p>
      <w:pPr>
        <w:numPr>
          <w:ilvl w:val="0"/>
          <w:numId w:val="0"/>
        </w:numPr>
        <w:rPr>
          <w:rFonts w:hint="default"/>
          <w:sz w:val="30"/>
          <w:szCs w:val="30"/>
          <w:lang w:val="en-US" w:eastAsia="zh-CN"/>
        </w:rPr>
      </w:pPr>
      <w:r>
        <w:rPr>
          <w:rFonts w:hint="eastAsia"/>
          <w:sz w:val="30"/>
          <w:szCs w:val="30"/>
          <w:lang w:val="en-US" w:eastAsia="zh-CN"/>
        </w:rPr>
        <w:t>我们</w:t>
      </w:r>
      <w:r>
        <w:rPr>
          <w:rFonts w:hint="default"/>
          <w:sz w:val="30"/>
          <w:szCs w:val="30"/>
          <w:lang w:val="en-US" w:eastAsia="zh-CN"/>
        </w:rPr>
        <w:t>首先</w:t>
      </w:r>
      <w:r>
        <w:rPr>
          <w:rFonts w:hint="eastAsia"/>
          <w:sz w:val="30"/>
          <w:szCs w:val="30"/>
          <w:lang w:val="en-US" w:eastAsia="zh-CN"/>
        </w:rPr>
        <w:t>将股票</w:t>
      </w:r>
      <w:r>
        <w:rPr>
          <w:rFonts w:hint="default"/>
          <w:sz w:val="30"/>
          <w:szCs w:val="30"/>
          <w:lang w:val="en-US" w:eastAsia="zh-CN"/>
        </w:rPr>
        <w:t>数据通过ARIMA进行预处理。经过ARIMA（p=2，q=0，d=1）预处理后，可以输出一个更有效地描述状态的新</w:t>
      </w:r>
      <w:r>
        <w:rPr>
          <w:rFonts w:hint="eastAsia"/>
          <w:sz w:val="30"/>
          <w:szCs w:val="30"/>
          <w:lang w:val="en-US" w:eastAsia="zh-CN"/>
        </w:rPr>
        <w:t>序列，再</w:t>
      </w:r>
      <w:r>
        <w:rPr>
          <w:rFonts w:hint="default"/>
          <w:sz w:val="30"/>
          <w:szCs w:val="30"/>
          <w:lang w:val="en-US" w:eastAsia="zh-CN"/>
        </w:rPr>
        <w:t>将</w:t>
      </w:r>
      <w:r>
        <w:rPr>
          <w:rFonts w:hint="eastAsia"/>
          <w:sz w:val="30"/>
          <w:szCs w:val="30"/>
          <w:lang w:val="en-US" w:eastAsia="zh-CN"/>
        </w:rPr>
        <w:t>其</w:t>
      </w:r>
      <w:r>
        <w:rPr>
          <w:rFonts w:hint="default"/>
          <w:sz w:val="30"/>
          <w:szCs w:val="30"/>
          <w:lang w:val="en-US" w:eastAsia="zh-CN"/>
        </w:rPr>
        <w:t>放入神经网络（NN）中。</w:t>
      </w:r>
    </w:p>
    <w:p>
      <w:pPr>
        <w:numPr>
          <w:ilvl w:val="0"/>
          <w:numId w:val="0"/>
        </w:numPr>
        <w:rPr>
          <w:rFonts w:hint="default"/>
          <w:sz w:val="30"/>
          <w:szCs w:val="30"/>
          <w:lang w:val="en-US" w:eastAsia="zh-CN"/>
        </w:rPr>
      </w:pPr>
      <w:r>
        <w:rPr>
          <w:rFonts w:hint="default"/>
          <w:sz w:val="30"/>
          <w:szCs w:val="30"/>
          <w:lang w:val="en-US" w:eastAsia="zh-CN"/>
        </w:rPr>
        <w:t>表I和表II中的ADF结果表明，原始序列是非平稳的，一阶差分序列是平稳的。在确定d=1后，我们需要确定ARIMA中的AR (p)和MA (q)。我们使用了自相关图（ACF）和部分自相关图（PACF）。原序列和一阶差分序列的ACF和PACF如图4和图5所示。图4显示，当</w:t>
      </w:r>
      <w:r>
        <w:rPr>
          <w:rFonts w:hint="eastAsia"/>
          <w:sz w:val="30"/>
          <w:szCs w:val="30"/>
          <w:lang w:val="en-US" w:eastAsia="zh-CN"/>
        </w:rPr>
        <w:t>阶数</w:t>
      </w:r>
      <w:r>
        <w:rPr>
          <w:rFonts w:hint="default"/>
          <w:sz w:val="30"/>
          <w:szCs w:val="30"/>
          <w:lang w:val="en-US" w:eastAsia="zh-CN"/>
        </w:rPr>
        <w:t>=2阶时，PACF截断，这意味着我们应该采用AR (2)。ACF对于任何顺序都是有长尾的，这意味着我们应该采用MA (0)。因此，p=2，q=0。</w:t>
      </w:r>
    </w:p>
    <w:p>
      <w:pPr>
        <w:numPr>
          <w:ilvl w:val="0"/>
          <w:numId w:val="4"/>
        </w:numPr>
        <w:rPr>
          <w:rFonts w:hint="default"/>
          <w:sz w:val="30"/>
          <w:szCs w:val="30"/>
          <w:lang w:val="en-US" w:eastAsia="zh-CN"/>
        </w:rPr>
      </w:pPr>
      <w:r>
        <w:rPr>
          <w:rFonts w:hint="default"/>
          <w:sz w:val="30"/>
          <w:szCs w:val="30"/>
          <w:lang w:val="en-US" w:eastAsia="zh-CN"/>
        </w:rPr>
        <w:t>训练：</w:t>
      </w:r>
    </w:p>
    <w:p>
      <w:pPr>
        <w:numPr>
          <w:ilvl w:val="0"/>
          <w:numId w:val="0"/>
        </w:numPr>
        <w:rPr>
          <w:rFonts w:hint="default"/>
          <w:sz w:val="30"/>
          <w:szCs w:val="30"/>
          <w:lang w:val="en-US" w:eastAsia="zh-CN"/>
        </w:rPr>
      </w:pPr>
      <w:r>
        <w:rPr>
          <w:rFonts w:hint="default"/>
          <w:sz w:val="30"/>
          <w:szCs w:val="30"/>
          <w:lang w:val="en-US" w:eastAsia="zh-CN"/>
        </w:rPr>
        <w:t>训练模型是基于序列到序列框架的基于注意的CNN-LSTM模型，其中基于注意的CNN为编码器，双向LSTM为解码器。该模型首先利用卷积法提取原始库存数据的深度特征，然后利用长短期记忆网络挖掘长期时间序列特征。</w:t>
      </w:r>
    </w:p>
    <w:p>
      <w:pPr>
        <w:numPr>
          <w:ilvl w:val="0"/>
          <w:numId w:val="0"/>
        </w:numPr>
        <w:rPr>
          <w:rFonts w:hint="default"/>
          <w:sz w:val="30"/>
          <w:szCs w:val="30"/>
          <w:lang w:val="en-US" w:eastAsia="zh-CN"/>
        </w:rPr>
      </w:pPr>
      <w:r>
        <w:rPr>
          <w:rFonts w:hint="default"/>
          <w:sz w:val="30"/>
          <w:szCs w:val="30"/>
          <w:lang w:val="en-US" w:eastAsia="zh-CN"/>
        </w:rPr>
        <w:t>Seq2seq通过编码解码器架构来抑制噪声的影响。在深度学习的基础上，</w:t>
      </w:r>
      <w:r>
        <w:rPr>
          <w:rFonts w:hint="eastAsia"/>
          <w:sz w:val="30"/>
          <w:szCs w:val="30"/>
          <w:lang w:val="en-US" w:eastAsia="zh-CN"/>
        </w:rPr>
        <w:t>该</w:t>
      </w:r>
      <w:r>
        <w:rPr>
          <w:rFonts w:hint="default"/>
          <w:sz w:val="30"/>
          <w:szCs w:val="30"/>
          <w:lang w:val="en-US" w:eastAsia="zh-CN"/>
        </w:rPr>
        <w:t>模型更有效地描述了状态的隐藏信息。LSTM从基于注意力的CNN（ACNN）编码器接收上下文</w:t>
      </w:r>
      <w:r>
        <w:rPr>
          <w:rFonts w:hint="eastAsia"/>
          <w:sz w:val="30"/>
          <w:szCs w:val="30"/>
          <w:lang w:val="en-US" w:eastAsia="zh-CN"/>
        </w:rPr>
        <w:t>信息</w:t>
      </w:r>
      <w:r>
        <w:rPr>
          <w:rFonts w:hint="default"/>
          <w:sz w:val="30"/>
          <w:szCs w:val="30"/>
          <w:lang w:val="en-US" w:eastAsia="zh-CN"/>
        </w:rPr>
        <w:t>。</w:t>
      </w:r>
    </w:p>
    <w:p>
      <w:pPr>
        <w:numPr>
          <w:ilvl w:val="0"/>
          <w:numId w:val="0"/>
        </w:numPr>
        <w:rPr>
          <w:rFonts w:hint="default"/>
          <w:sz w:val="30"/>
          <w:szCs w:val="30"/>
          <w:lang w:val="en-US" w:eastAsia="zh-CN"/>
        </w:rPr>
      </w:pPr>
      <w:r>
        <w:rPr>
          <w:rFonts w:hint="default"/>
          <w:sz w:val="30"/>
          <w:szCs w:val="30"/>
          <w:lang w:val="en-US" w:eastAsia="zh-CN"/>
        </w:rPr>
        <w:t>ACNN编码器块由自注意层和CNN组成。经过自注意层后Q、K、V通过等式(9)计算，H通过等式(12)计算</w:t>
      </w:r>
      <w:r>
        <w:rPr>
          <w:rFonts w:hint="eastAsia"/>
          <w:sz w:val="30"/>
          <w:szCs w:val="30"/>
          <w:lang w:val="en-US" w:eastAsia="zh-CN"/>
        </w:rPr>
        <w:t>。这是LSTM解码器块的输入。编码解码层描述当前序列与之前序列之间的关系，以及当前序列与嵌入之间的关系。编码器仍采用多头机构。当第k个嵌入被解码时，只能看到第k−1个和之前的解码。这种多头机制掩盖了多头的注意力。</w:t>
      </w:r>
    </w:p>
    <w:p>
      <w:pPr>
        <w:numPr>
          <w:ilvl w:val="0"/>
          <w:numId w:val="0"/>
        </w:numPr>
        <w:rPr>
          <w:rFonts w:hint="default"/>
          <w:sz w:val="30"/>
          <w:szCs w:val="30"/>
          <w:lang w:val="en-US" w:eastAsia="zh-CN"/>
        </w:rPr>
      </w:pPr>
      <w:r>
        <w:rPr>
          <w:rFonts w:hint="default"/>
          <w:sz w:val="30"/>
          <w:szCs w:val="30"/>
          <w:lang w:val="en-US" w:eastAsia="zh-CN"/>
        </w:rPr>
        <w:t>基于注意力的CNN（ACNN）可以捕获LSTM可能无法捕获的全局和局部依赖性</w:t>
      </w:r>
      <w:r>
        <w:rPr>
          <w:rFonts w:hint="eastAsia"/>
          <w:sz w:val="30"/>
          <w:szCs w:val="30"/>
          <w:lang w:val="en-US" w:eastAsia="zh-CN"/>
        </w:rPr>
        <w:t>，</w:t>
      </w:r>
      <w:r>
        <w:rPr>
          <w:rFonts w:hint="default"/>
          <w:sz w:val="30"/>
          <w:szCs w:val="30"/>
          <w:lang w:val="en-US" w:eastAsia="zh-CN"/>
        </w:rPr>
        <w:t>这增强了</w:t>
      </w:r>
      <w:r>
        <w:rPr>
          <w:rFonts w:hint="eastAsia"/>
          <w:sz w:val="30"/>
          <w:szCs w:val="30"/>
          <w:lang w:val="en-US" w:eastAsia="zh-CN"/>
        </w:rPr>
        <w:t>稳定性</w:t>
      </w:r>
      <w:r>
        <w:rPr>
          <w:rFonts w:hint="default"/>
          <w:sz w:val="30"/>
          <w:szCs w:val="30"/>
          <w:lang w:val="en-US" w:eastAsia="zh-CN"/>
        </w:rPr>
        <w:t>。在我们提出的编码器-解码器框架中，我们采用ACNN-LSTM结构。在人类的认知系统中，注意力通常出现在记忆之前。ACNN能够捕获长期依赖的原因，是它集成了多头自我注意和卷积。结合LSTM和ACNN可以增强结构优势和时间序列建模的能力。ACNN定位器集成了多头注意力和多尺度卷积核，可以捕获LSTM可能无法捕获的显著性，而LSTM可以更好地描述时间序列特性。</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三、实验</w:t>
      </w:r>
    </w:p>
    <w:p>
      <w:pPr>
        <w:widowControl w:val="0"/>
        <w:numPr>
          <w:ilvl w:val="0"/>
          <w:numId w:val="0"/>
        </w:numPr>
        <w:jc w:val="both"/>
        <w:rPr>
          <w:rFonts w:hint="eastAsia"/>
          <w:sz w:val="30"/>
          <w:szCs w:val="30"/>
          <w:lang w:val="en-US" w:eastAsia="zh-CN"/>
        </w:rPr>
      </w:pPr>
      <w:r>
        <w:rPr>
          <w:rFonts w:hint="eastAsia"/>
          <w:sz w:val="30"/>
          <w:szCs w:val="30"/>
          <w:lang w:val="en-US" w:eastAsia="zh-CN"/>
        </w:rPr>
        <w:t>（一）模型改进</w:t>
      </w:r>
    </w:p>
    <w:p>
      <w:pPr>
        <w:widowControl w:val="0"/>
        <w:numPr>
          <w:ilvl w:val="0"/>
          <w:numId w:val="0"/>
        </w:numPr>
        <w:jc w:val="both"/>
        <w:rPr>
          <w:rFonts w:hint="default"/>
          <w:sz w:val="30"/>
          <w:szCs w:val="30"/>
          <w:lang w:val="en-US" w:eastAsia="zh-CN"/>
        </w:rPr>
      </w:pPr>
      <w:r>
        <w:rPr>
          <w:rFonts w:hint="eastAsia"/>
          <w:sz w:val="30"/>
          <w:szCs w:val="30"/>
          <w:lang w:val="en-US" w:eastAsia="zh-CN"/>
        </w:rPr>
        <w:t>在</w:t>
      </w:r>
      <w:r>
        <w:rPr>
          <w:rFonts w:hint="default"/>
          <w:sz w:val="30"/>
          <w:szCs w:val="30"/>
          <w:lang w:val="en-US" w:eastAsia="zh-CN"/>
        </w:rPr>
        <w:t>经过ARIMA的预处理</w:t>
      </w:r>
      <w:r>
        <w:rPr>
          <w:rFonts w:hint="eastAsia"/>
          <w:sz w:val="30"/>
          <w:szCs w:val="30"/>
          <w:lang w:val="en-US" w:eastAsia="zh-CN"/>
        </w:rPr>
        <w:t>之后</w:t>
      </w:r>
      <w:r>
        <w:rPr>
          <w:rFonts w:hint="default"/>
          <w:sz w:val="30"/>
          <w:szCs w:val="30"/>
          <w:lang w:val="en-US" w:eastAsia="zh-CN"/>
        </w:rPr>
        <w:t>，神经网络的输入是一个有一段时间间隔的二维数据矩阵，其大小为时间窗口×特征。在股票预测的实证研究中，特征包括基本的股票市场数据（开盘价格、收盘价、最高价格、最低价格、交易量、交易</w:t>
      </w:r>
      <w:r>
        <w:rPr>
          <w:rFonts w:hint="eastAsia"/>
          <w:sz w:val="30"/>
          <w:szCs w:val="30"/>
          <w:lang w:val="en-US" w:eastAsia="zh-CN"/>
        </w:rPr>
        <w:t>金额</w:t>
      </w:r>
      <w:r>
        <w:rPr>
          <w:rFonts w:hint="default"/>
          <w:sz w:val="30"/>
          <w:szCs w:val="30"/>
          <w:lang w:val="en-US" w:eastAsia="zh-CN"/>
        </w:rPr>
        <w:t>）。ARIMA处理序列和残差序列也被</w:t>
      </w:r>
      <w:r>
        <w:rPr>
          <w:rFonts w:hint="eastAsia"/>
          <w:sz w:val="30"/>
          <w:szCs w:val="30"/>
          <w:lang w:val="en-US" w:eastAsia="zh-CN"/>
        </w:rPr>
        <w:t>视</w:t>
      </w:r>
      <w:r>
        <w:rPr>
          <w:rFonts w:hint="default"/>
          <w:sz w:val="30"/>
          <w:szCs w:val="30"/>
          <w:lang w:val="en-US" w:eastAsia="zh-CN"/>
        </w:rPr>
        <w:t>为特征。</w:t>
      </w: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我们采用了时间序列预测的回顾方法，回顾数字是20。这意味着时间窗口的宽度为20。LSTM的层数为5，大小为64。</w:t>
      </w:r>
    </w:p>
    <w:p>
      <w:pPr>
        <w:numPr>
          <w:ilvl w:val="0"/>
          <w:numId w:val="0"/>
        </w:numPr>
        <w:ind w:leftChars="0"/>
        <w:rPr>
          <w:rFonts w:hint="default"/>
          <w:sz w:val="30"/>
          <w:szCs w:val="30"/>
          <w:lang w:val="en-US" w:eastAsia="zh-CN"/>
        </w:rPr>
      </w:pPr>
      <w:r>
        <w:rPr>
          <w:rFonts w:hint="default"/>
          <w:sz w:val="30"/>
          <w:szCs w:val="30"/>
          <w:lang w:val="en-US" w:eastAsia="zh-CN"/>
        </w:rPr>
        <w:t>该模型通过Adam优化器进行训练，学习率为0.01。</w:t>
      </w:r>
    </w:p>
    <w:p>
      <w:pPr>
        <w:numPr>
          <w:ilvl w:val="0"/>
          <w:numId w:val="0"/>
        </w:numPr>
        <w:rPr>
          <w:rFonts w:hint="default"/>
          <w:sz w:val="30"/>
          <w:szCs w:val="30"/>
          <w:lang w:val="en-US" w:eastAsia="zh-CN"/>
        </w:rPr>
      </w:pPr>
      <w:r>
        <w:rPr>
          <w:rFonts w:hint="default"/>
          <w:sz w:val="30"/>
          <w:szCs w:val="30"/>
          <w:lang w:val="en-US" w:eastAsia="zh-CN"/>
        </w:rPr>
        <w:t>数据从2007年1月1日至2022年3月31日的数据中选择，一天内的数据表示序列中的一个点。列车组和测试集于2021年6月22日进行划分，如图</w:t>
      </w:r>
      <w:r>
        <w:rPr>
          <w:rFonts w:hint="eastAsia"/>
          <w:sz w:val="30"/>
          <w:szCs w:val="30"/>
          <w:lang w:val="en-US" w:eastAsia="zh-CN"/>
        </w:rPr>
        <w:t>7</w:t>
      </w:r>
      <w:r>
        <w:rPr>
          <w:rFonts w:hint="default"/>
          <w:sz w:val="30"/>
          <w:szCs w:val="30"/>
          <w:lang w:val="en-US" w:eastAsia="zh-CN"/>
        </w:rPr>
        <w:t>所示。这意味着有3500个训练样本和180个测试样本。批量大小为32。</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5"/>
        </w:numPr>
        <w:rPr>
          <w:rFonts w:hint="eastAsia"/>
          <w:sz w:val="30"/>
          <w:szCs w:val="30"/>
          <w:lang w:val="en-US" w:eastAsia="zh-CN"/>
        </w:rPr>
      </w:pPr>
      <w:r>
        <w:rPr>
          <w:rFonts w:hint="eastAsia"/>
          <w:sz w:val="30"/>
          <w:szCs w:val="30"/>
          <w:lang w:val="en-US" w:eastAsia="zh-CN"/>
        </w:rPr>
        <w:t>预测表现</w:t>
      </w:r>
    </w:p>
    <w:p>
      <w:pPr>
        <w:numPr>
          <w:ilvl w:val="0"/>
          <w:numId w:val="0"/>
        </w:numPr>
        <w:rPr>
          <w:rFonts w:hint="default"/>
          <w:sz w:val="30"/>
          <w:szCs w:val="30"/>
          <w:lang w:val="en-US" w:eastAsia="zh-CN"/>
        </w:rPr>
      </w:pPr>
      <w:r>
        <w:rPr>
          <w:rFonts w:hint="default"/>
          <w:sz w:val="30"/>
          <w:szCs w:val="30"/>
          <w:lang w:val="en-US" w:eastAsia="zh-CN"/>
        </w:rPr>
        <w:t>ARIMA模型的股价预测结果如图8所示。曲线和残余密度图如图9所示。</w:t>
      </w:r>
    </w:p>
    <w:p>
      <w:pPr>
        <w:numPr>
          <w:ilvl w:val="0"/>
          <w:numId w:val="0"/>
        </w:numPr>
        <w:rPr>
          <w:rFonts w:hint="eastAsia"/>
          <w:sz w:val="30"/>
          <w:szCs w:val="30"/>
          <w:lang w:val="en-US" w:eastAsia="zh-CN"/>
        </w:rPr>
      </w:pPr>
      <w:r>
        <w:rPr>
          <w:rFonts w:hint="default"/>
          <w:sz w:val="30"/>
          <w:szCs w:val="30"/>
          <w:lang w:val="en-US" w:eastAsia="zh-CN"/>
        </w:rPr>
        <w:t>ARIMA+SingleLSTM的原序列和残差序列的损失曲线如图12和图13所示</w:t>
      </w:r>
      <w:r>
        <w:rPr>
          <w:rFonts w:hint="eastAsia"/>
          <w:sz w:val="30"/>
          <w:szCs w:val="30"/>
          <w:lang w:val="en-US" w:eastAsia="zh-CN"/>
        </w:rPr>
        <w:t>。</w:t>
      </w:r>
    </w:p>
    <w:p>
      <w:pPr>
        <w:numPr>
          <w:ilvl w:val="0"/>
          <w:numId w:val="0"/>
        </w:numPr>
        <w:rPr>
          <w:rFonts w:hint="default"/>
          <w:sz w:val="30"/>
          <w:szCs w:val="30"/>
          <w:lang w:val="en-US" w:eastAsia="zh-CN"/>
        </w:rPr>
      </w:pPr>
      <w:r>
        <w:rPr>
          <w:rFonts w:hint="default"/>
          <w:sz w:val="30"/>
          <w:szCs w:val="30"/>
          <w:lang w:val="en-US" w:eastAsia="zh-CN"/>
        </w:rPr>
        <w:t>ARIMA+Singl</w:t>
      </w:r>
      <w:bookmarkStart w:id="1" w:name="_GoBack"/>
      <w:bookmarkEnd w:id="1"/>
      <w:r>
        <w:rPr>
          <w:rFonts w:hint="default"/>
          <w:sz w:val="30"/>
          <w:szCs w:val="30"/>
          <w:lang w:val="en-US" w:eastAsia="zh-CN"/>
        </w:rPr>
        <w:t>eLSTM模型和ARIMA+BiLSTM模型的股价预测结果如图14和图15所示。</w:t>
      </w:r>
    </w:p>
    <w:p>
      <w:pPr>
        <w:numPr>
          <w:ilvl w:val="0"/>
          <w:numId w:val="0"/>
        </w:numPr>
        <w:rPr>
          <w:rFonts w:hint="default"/>
          <w:sz w:val="30"/>
          <w:szCs w:val="30"/>
          <w:lang w:val="en-US" w:eastAsia="zh-CN"/>
        </w:rPr>
      </w:pPr>
      <w:r>
        <w:rPr>
          <w:rFonts w:hint="default"/>
          <w:sz w:val="30"/>
          <w:szCs w:val="30"/>
          <w:lang w:val="en-US" w:eastAsia="zh-CN"/>
        </w:rPr>
        <w:t>我们所提出的模型的损失曲线如图16所示。该模型的股票价格预测结果如图17所示。</w:t>
      </w:r>
    </w:p>
    <w:p>
      <w:pPr>
        <w:numPr>
          <w:ilvl w:val="0"/>
          <w:numId w:val="0"/>
        </w:numPr>
        <w:rPr>
          <w:rFonts w:hint="default"/>
          <w:sz w:val="30"/>
          <w:szCs w:val="30"/>
          <w:lang w:val="en-US" w:eastAsia="zh-CN"/>
        </w:rPr>
      </w:pPr>
      <w:r>
        <w:rPr>
          <w:rFonts w:hint="eastAsia"/>
          <w:sz w:val="30"/>
          <w:szCs w:val="30"/>
          <w:lang w:val="en-US" w:eastAsia="zh-CN"/>
        </w:rPr>
        <w:t>（三）</w:t>
      </w:r>
    </w:p>
    <w:p>
      <w:pPr>
        <w:numPr>
          <w:ilvl w:val="0"/>
          <w:numId w:val="0"/>
        </w:numPr>
        <w:rPr>
          <w:rFonts w:hint="default"/>
          <w:sz w:val="30"/>
          <w:szCs w:val="30"/>
          <w:lang w:val="en-US" w:eastAsia="zh-CN"/>
        </w:rPr>
      </w:pPr>
      <w:r>
        <w:rPr>
          <w:rFonts w:hint="default"/>
          <w:sz w:val="30"/>
          <w:szCs w:val="30"/>
          <w:lang w:val="en-US" w:eastAsia="zh-CN"/>
        </w:rPr>
        <w:t>评价指标为平均绝对误差（MAE）、均方根误差（RMSE）、平均绝对百分比误差（MAPE）和r2。</w:t>
      </w:r>
    </w:p>
    <w:p>
      <w:pPr>
        <w:numPr>
          <w:ilvl w:val="0"/>
          <w:numId w:val="0"/>
        </w:numPr>
        <w:rPr>
          <w:rFonts w:hint="default"/>
          <w:sz w:val="30"/>
          <w:szCs w:val="30"/>
          <w:lang w:val="en-US" w:eastAsia="zh-CN"/>
        </w:rPr>
      </w:pPr>
      <w:r>
        <w:rPr>
          <w:rFonts w:hint="default"/>
          <w:sz w:val="30"/>
          <w:szCs w:val="30"/>
          <w:lang w:val="en-US" w:eastAsia="zh-CN"/>
        </w:rPr>
        <w:t>这里¯Xt表示Xt的平均值。误差越小，r2越高，表示性能越好。首先，我们对不同的预训练模型和微调模型进行了比较。表三表明，我们提出的模型优于其他基线。然后，我们与现有的方法进行了比较。比较方法包括：</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r>
        <w:rPr>
          <w:rFonts w:hint="default"/>
          <w:sz w:val="30"/>
          <w:szCs w:val="30"/>
          <w:lang w:val="en-US" w:eastAsia="zh-CN"/>
        </w:rPr>
        <w:t>表四表明，所提出的神经网络的性能优于目前的方法。</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6"/>
        </w:numPr>
        <w:rPr>
          <w:rFonts w:hint="eastAsia"/>
          <w:sz w:val="30"/>
          <w:szCs w:val="30"/>
          <w:lang w:val="en-US" w:eastAsia="zh-CN"/>
        </w:rPr>
      </w:pPr>
      <w:r>
        <w:rPr>
          <w:rFonts w:hint="eastAsia"/>
          <w:sz w:val="30"/>
          <w:szCs w:val="30"/>
          <w:lang w:val="en-US" w:eastAsia="zh-CN"/>
        </w:rPr>
        <w:t>结论</w:t>
      </w:r>
    </w:p>
    <w:p>
      <w:pPr>
        <w:numPr>
          <w:ilvl w:val="0"/>
          <w:numId w:val="0"/>
        </w:numPr>
        <w:rPr>
          <w:rFonts w:hint="default"/>
          <w:sz w:val="30"/>
          <w:szCs w:val="30"/>
          <w:lang w:val="en-US" w:eastAsia="zh-CN"/>
        </w:rPr>
      </w:pPr>
      <w:r>
        <w:rPr>
          <w:rFonts w:hint="default"/>
          <w:sz w:val="30"/>
          <w:szCs w:val="30"/>
          <w:lang w:val="en-US" w:eastAsia="zh-CN"/>
        </w:rPr>
        <w:t>股票市场在金融和经济发展中具有重要地位。由于股市的波动性复杂，对股价走势的预测，可以保证投资者的回报。传统的时间序列模型ARIMA不能描述股票预测中的非线性。</w:t>
      </w:r>
    </w:p>
    <w:p>
      <w:pPr>
        <w:numPr>
          <w:ilvl w:val="0"/>
          <w:numId w:val="0"/>
        </w:numPr>
        <w:rPr>
          <w:rFonts w:hint="default"/>
          <w:sz w:val="30"/>
          <w:szCs w:val="30"/>
          <w:lang w:val="en-US" w:eastAsia="zh-CN"/>
        </w:rPr>
      </w:pPr>
      <w:r>
        <w:rPr>
          <w:rFonts w:hint="default"/>
          <w:sz w:val="30"/>
          <w:szCs w:val="30"/>
          <w:lang w:val="en-US" w:eastAsia="zh-CN"/>
        </w:rPr>
        <w:t>由于神经网络具有较强的非线性建模能力，本文提出了一种基于市场关注的CNN-LSTM和XGBoost混合模型来预测股票价格。本文模型将ARIMA模型、与注意机制的卷积神经网络、长短期记忆网络和XGBoost回归模型形成非线性关系，提高了预测精度。该模型可以捕捉到多个时期的股票市场信息。库存数据首先通过ARIMA进行预处理。</w:t>
      </w:r>
    </w:p>
    <w:p>
      <w:pPr>
        <w:numPr>
          <w:ilvl w:val="0"/>
          <w:numId w:val="0"/>
        </w:numPr>
        <w:rPr>
          <w:rFonts w:hint="default"/>
          <w:sz w:val="30"/>
          <w:szCs w:val="30"/>
          <w:lang w:val="en-US" w:eastAsia="zh-CN"/>
        </w:rPr>
      </w:pPr>
      <w:r>
        <w:rPr>
          <w:rFonts w:hint="default"/>
          <w:sz w:val="30"/>
          <w:szCs w:val="30"/>
          <w:lang w:val="en-US" w:eastAsia="zh-CN"/>
        </w:rPr>
        <w:t>然后，采用在预训练-微调框架中形成的深度学习体系结构。预训练模型是基于序列到序列框架的基于注意的CNNLSTM模型。该模型首先采用基于注意力的多尺度卷积法提取原始库存数据的深度特征，然后利用长短期记忆网络对时间序列特征进行挖掘。最后，采用XGBoost模型进行微调。结果表明，该混合模型更有效，有助于投资者或机构实现扩大回报、规避风险的目的。</w:t>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B40B5"/>
    <w:multiLevelType w:val="singleLevel"/>
    <w:tmpl w:val="B4FB40B5"/>
    <w:lvl w:ilvl="0" w:tentative="0">
      <w:start w:val="2"/>
      <w:numFmt w:val="decimal"/>
      <w:lvlText w:val="%1)"/>
      <w:lvlJc w:val="left"/>
      <w:pPr>
        <w:tabs>
          <w:tab w:val="left" w:pos="312"/>
        </w:tabs>
      </w:pPr>
    </w:lvl>
  </w:abstractNum>
  <w:abstractNum w:abstractNumId="1">
    <w:nsid w:val="C811793E"/>
    <w:multiLevelType w:val="singleLevel"/>
    <w:tmpl w:val="C811793E"/>
    <w:lvl w:ilvl="0" w:tentative="0">
      <w:start w:val="5"/>
      <w:numFmt w:val="chineseCounting"/>
      <w:suff w:val="nothing"/>
      <w:lvlText w:val="%1、"/>
      <w:lvlJc w:val="left"/>
      <w:rPr>
        <w:rFonts w:hint="eastAsia"/>
      </w:rPr>
    </w:lvl>
  </w:abstractNum>
  <w:abstractNum w:abstractNumId="2">
    <w:nsid w:val="059B01B8"/>
    <w:multiLevelType w:val="singleLevel"/>
    <w:tmpl w:val="059B01B8"/>
    <w:lvl w:ilvl="0" w:tentative="0">
      <w:start w:val="1"/>
      <w:numFmt w:val="decimal"/>
      <w:lvlText w:val="%1."/>
      <w:lvlJc w:val="left"/>
      <w:pPr>
        <w:tabs>
          <w:tab w:val="left" w:pos="312"/>
        </w:tabs>
      </w:pPr>
    </w:lvl>
  </w:abstractNum>
  <w:abstractNum w:abstractNumId="3">
    <w:nsid w:val="21C59DD1"/>
    <w:multiLevelType w:val="singleLevel"/>
    <w:tmpl w:val="21C59DD1"/>
    <w:lvl w:ilvl="0" w:tentative="0">
      <w:start w:val="1"/>
      <w:numFmt w:val="chineseCounting"/>
      <w:suff w:val="nothing"/>
      <w:lvlText w:val="（%1）"/>
      <w:lvlJc w:val="left"/>
      <w:rPr>
        <w:rFonts w:hint="eastAsia"/>
      </w:rPr>
    </w:lvl>
  </w:abstractNum>
  <w:abstractNum w:abstractNumId="4">
    <w:nsid w:val="5E0D008F"/>
    <w:multiLevelType w:val="singleLevel"/>
    <w:tmpl w:val="5E0D008F"/>
    <w:lvl w:ilvl="0" w:tentative="0">
      <w:start w:val="2"/>
      <w:numFmt w:val="chineseCounting"/>
      <w:suff w:val="nothing"/>
      <w:lvlText w:val="（%1）"/>
      <w:lvlJc w:val="left"/>
      <w:rPr>
        <w:rFonts w:hint="eastAsia"/>
      </w:rPr>
    </w:lvl>
  </w:abstractNum>
  <w:abstractNum w:abstractNumId="5">
    <w:nsid w:val="5F9D8E00"/>
    <w:multiLevelType w:val="singleLevel"/>
    <w:tmpl w:val="5F9D8E00"/>
    <w:lvl w:ilvl="0" w:tentative="0">
      <w:start w:val="1"/>
      <w:numFmt w:val="chineseCounting"/>
      <w:suff w:val="nothing"/>
      <w:lvlText w:val="%1、"/>
      <w:lvlJc w:val="left"/>
      <w:rPr>
        <w:rFonts w:hint="eastAsia"/>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0NjkzOGQ0NGM2NGEyNDUzYjFlMWFmNTc1YzllNWYifQ=="/>
  </w:docVars>
  <w:rsids>
    <w:rsidRoot w:val="74D97E22"/>
    <w:rsid w:val="007D5AA3"/>
    <w:rsid w:val="00DE5743"/>
    <w:rsid w:val="01AF737B"/>
    <w:rsid w:val="13786AA2"/>
    <w:rsid w:val="2B886D3D"/>
    <w:rsid w:val="39845ED7"/>
    <w:rsid w:val="3A7F7421"/>
    <w:rsid w:val="47906BD3"/>
    <w:rsid w:val="52443584"/>
    <w:rsid w:val="74D9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3667</Words>
  <Characters>4170</Characters>
  <Lines>0</Lines>
  <Paragraphs>0</Paragraphs>
  <TotalTime>35</TotalTime>
  <ScaleCrop>false</ScaleCrop>
  <LinksUpToDate>false</LinksUpToDate>
  <CharactersWithSpaces>4175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2022-10-07T06:06:00Z</dcterms:created>
  <dc:creator>JackLittle.</dc:creator>
  <cp:lastModifiedBy>JackLittle.</cp:lastModifiedBy>
  <dcterms:modified xsi:type="dcterms:W3CDTF">2022-10-11T10:19:14Z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DB3CDC41EB394481B88C7229C153DC69</vt:lpwstr>
  </property>
</Properties>
</file>